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81CE4EB" w14:textId="77777777" w:rsidTr="002B32A4">
        <w:tc>
          <w:tcPr>
            <w:tcW w:w="2268" w:type="dxa"/>
          </w:tcPr>
          <w:p w14:paraId="081CE4E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1CE4EA" w14:textId="4A675BA8" w:rsidR="006E4E11" w:rsidRDefault="006E4E11" w:rsidP="007242A3">
            <w:pPr>
              <w:framePr w:w="5035" w:h="1644" w:wrap="notBeside" w:vAnchor="page" w:hAnchor="page" w:x="6573" w:y="721"/>
              <w:rPr>
                <w:rFonts w:ascii="TradeGothic" w:hAnsi="TradeGothic"/>
                <w:i/>
                <w:sz w:val="18"/>
              </w:rPr>
            </w:pPr>
          </w:p>
        </w:tc>
      </w:tr>
      <w:tr w:rsidR="002B32A4" w14:paraId="081CE4ED" w14:textId="77777777" w:rsidTr="002B32A4">
        <w:tc>
          <w:tcPr>
            <w:tcW w:w="5267" w:type="dxa"/>
            <w:gridSpan w:val="3"/>
          </w:tcPr>
          <w:p w14:paraId="081CE4EC" w14:textId="77777777" w:rsidR="002B32A4" w:rsidRDefault="002B32A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081CE4F0" w14:textId="77777777" w:rsidTr="002B32A4">
        <w:tc>
          <w:tcPr>
            <w:tcW w:w="3402" w:type="dxa"/>
            <w:gridSpan w:val="2"/>
          </w:tcPr>
          <w:p w14:paraId="081CE4EE" w14:textId="77777777" w:rsidR="006E4E11" w:rsidRDefault="006E4E11" w:rsidP="007242A3">
            <w:pPr>
              <w:framePr w:w="5035" w:h="1644" w:wrap="notBeside" w:vAnchor="page" w:hAnchor="page" w:x="6573" w:y="721"/>
            </w:pPr>
          </w:p>
        </w:tc>
        <w:tc>
          <w:tcPr>
            <w:tcW w:w="1865" w:type="dxa"/>
          </w:tcPr>
          <w:p w14:paraId="081CE4EF" w14:textId="77777777" w:rsidR="006E4E11" w:rsidRDefault="006E4E11" w:rsidP="007242A3">
            <w:pPr>
              <w:framePr w:w="5035" w:h="1644" w:wrap="notBeside" w:vAnchor="page" w:hAnchor="page" w:x="6573" w:y="721"/>
            </w:pPr>
          </w:p>
        </w:tc>
      </w:tr>
      <w:tr w:rsidR="006E4E11" w14:paraId="081CE4F3" w14:textId="77777777" w:rsidTr="002B32A4">
        <w:tc>
          <w:tcPr>
            <w:tcW w:w="2268" w:type="dxa"/>
          </w:tcPr>
          <w:p w14:paraId="081CE4F1" w14:textId="53BC3009" w:rsidR="006E4E11" w:rsidRDefault="002B32A4" w:rsidP="007242A3">
            <w:pPr>
              <w:framePr w:w="5035" w:h="1644" w:wrap="notBeside" w:vAnchor="page" w:hAnchor="page" w:x="6573" w:y="721"/>
            </w:pPr>
            <w:r>
              <w:t>2015-10-0</w:t>
            </w:r>
            <w:r w:rsidR="00E260C0">
              <w:t>9</w:t>
            </w:r>
          </w:p>
        </w:tc>
        <w:tc>
          <w:tcPr>
            <w:tcW w:w="2999" w:type="dxa"/>
            <w:gridSpan w:val="2"/>
          </w:tcPr>
          <w:p w14:paraId="081CE4F2" w14:textId="45092699" w:rsidR="006E4E11" w:rsidRPr="00ED583F" w:rsidRDefault="006E4E11" w:rsidP="007242A3">
            <w:pPr>
              <w:framePr w:w="5035" w:h="1644" w:wrap="notBeside" w:vAnchor="page" w:hAnchor="page" w:x="6573" w:y="721"/>
              <w:rPr>
                <w:sz w:val="20"/>
              </w:rPr>
            </w:pPr>
          </w:p>
        </w:tc>
      </w:tr>
      <w:tr w:rsidR="006E4E11" w14:paraId="081CE4F6" w14:textId="77777777" w:rsidTr="002B32A4">
        <w:tc>
          <w:tcPr>
            <w:tcW w:w="2268" w:type="dxa"/>
          </w:tcPr>
          <w:p w14:paraId="081CE4F4" w14:textId="77777777" w:rsidR="006E4E11" w:rsidRDefault="006E4E11" w:rsidP="007242A3">
            <w:pPr>
              <w:framePr w:w="5035" w:h="1644" w:wrap="notBeside" w:vAnchor="page" w:hAnchor="page" w:x="6573" w:y="721"/>
            </w:pPr>
          </w:p>
        </w:tc>
        <w:tc>
          <w:tcPr>
            <w:tcW w:w="2999" w:type="dxa"/>
            <w:gridSpan w:val="2"/>
          </w:tcPr>
          <w:p w14:paraId="081CE4F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1CE4F8" w14:textId="77777777">
        <w:trPr>
          <w:trHeight w:val="284"/>
        </w:trPr>
        <w:tc>
          <w:tcPr>
            <w:tcW w:w="4911" w:type="dxa"/>
          </w:tcPr>
          <w:p w14:paraId="081CE4F7" w14:textId="77777777" w:rsidR="006E4E11" w:rsidRDefault="002B32A4">
            <w:pPr>
              <w:pStyle w:val="Avsndare"/>
              <w:framePr w:h="2483" w:wrap="notBeside" w:x="1504"/>
              <w:rPr>
                <w:b/>
                <w:i w:val="0"/>
                <w:sz w:val="22"/>
              </w:rPr>
            </w:pPr>
            <w:r>
              <w:rPr>
                <w:b/>
                <w:i w:val="0"/>
                <w:sz w:val="22"/>
              </w:rPr>
              <w:t>Miljö- och energidepartementet</w:t>
            </w:r>
          </w:p>
        </w:tc>
      </w:tr>
      <w:tr w:rsidR="006E4E11" w14:paraId="081CE4FA" w14:textId="77777777">
        <w:trPr>
          <w:trHeight w:val="284"/>
        </w:trPr>
        <w:tc>
          <w:tcPr>
            <w:tcW w:w="4911" w:type="dxa"/>
          </w:tcPr>
          <w:p w14:paraId="081CE4F9" w14:textId="77777777" w:rsidR="006E4E11" w:rsidRDefault="006E4E11">
            <w:pPr>
              <w:pStyle w:val="Avsndare"/>
              <w:framePr w:h="2483" w:wrap="notBeside" w:x="1504"/>
              <w:rPr>
                <w:bCs/>
                <w:iCs/>
              </w:rPr>
            </w:pPr>
          </w:p>
        </w:tc>
      </w:tr>
      <w:tr w:rsidR="006E4E11" w14:paraId="081CE4FC" w14:textId="77777777">
        <w:trPr>
          <w:trHeight w:val="284"/>
        </w:trPr>
        <w:tc>
          <w:tcPr>
            <w:tcW w:w="4911" w:type="dxa"/>
          </w:tcPr>
          <w:p w14:paraId="081CE4FB" w14:textId="77777777" w:rsidR="006E4E11" w:rsidRDefault="002B32A4">
            <w:pPr>
              <w:pStyle w:val="Avsndare"/>
              <w:framePr w:h="2483" w:wrap="notBeside" w:x="1504"/>
              <w:rPr>
                <w:bCs/>
                <w:iCs/>
              </w:rPr>
            </w:pPr>
            <w:r>
              <w:rPr>
                <w:bCs/>
                <w:iCs/>
              </w:rPr>
              <w:t>Miljömålsenheten</w:t>
            </w:r>
          </w:p>
        </w:tc>
      </w:tr>
      <w:tr w:rsidR="006E4E11" w14:paraId="081CE4FE" w14:textId="77777777">
        <w:trPr>
          <w:trHeight w:val="284"/>
        </w:trPr>
        <w:tc>
          <w:tcPr>
            <w:tcW w:w="4911" w:type="dxa"/>
          </w:tcPr>
          <w:p w14:paraId="081CE4FD" w14:textId="77777777" w:rsidR="006E4E11" w:rsidRDefault="006E4E11">
            <w:pPr>
              <w:pStyle w:val="Avsndare"/>
              <w:framePr w:h="2483" w:wrap="notBeside" w:x="1504"/>
              <w:rPr>
                <w:bCs/>
                <w:iCs/>
              </w:rPr>
            </w:pPr>
          </w:p>
        </w:tc>
      </w:tr>
      <w:tr w:rsidR="006E4E11" w14:paraId="081CE500" w14:textId="77777777">
        <w:trPr>
          <w:trHeight w:val="284"/>
        </w:trPr>
        <w:tc>
          <w:tcPr>
            <w:tcW w:w="4911" w:type="dxa"/>
          </w:tcPr>
          <w:p w14:paraId="081CE4FF" w14:textId="77777777" w:rsidR="006E4E11" w:rsidRDefault="006E4E11">
            <w:pPr>
              <w:pStyle w:val="Avsndare"/>
              <w:framePr w:h="2483" w:wrap="notBeside" w:x="1504"/>
              <w:rPr>
                <w:bCs/>
                <w:iCs/>
              </w:rPr>
            </w:pPr>
          </w:p>
        </w:tc>
      </w:tr>
      <w:tr w:rsidR="006E4E11" w14:paraId="081CE502" w14:textId="77777777">
        <w:trPr>
          <w:trHeight w:val="284"/>
        </w:trPr>
        <w:tc>
          <w:tcPr>
            <w:tcW w:w="4911" w:type="dxa"/>
          </w:tcPr>
          <w:p w14:paraId="081CE501" w14:textId="77777777" w:rsidR="006E4E11" w:rsidRDefault="006E4E11">
            <w:pPr>
              <w:pStyle w:val="Avsndare"/>
              <w:framePr w:h="2483" w:wrap="notBeside" w:x="1504"/>
              <w:rPr>
                <w:bCs/>
                <w:iCs/>
              </w:rPr>
            </w:pPr>
          </w:p>
        </w:tc>
      </w:tr>
      <w:tr w:rsidR="006E4E11" w14:paraId="081CE504" w14:textId="77777777">
        <w:trPr>
          <w:trHeight w:val="284"/>
        </w:trPr>
        <w:tc>
          <w:tcPr>
            <w:tcW w:w="4911" w:type="dxa"/>
          </w:tcPr>
          <w:p w14:paraId="081CE503" w14:textId="77777777" w:rsidR="006E4E11" w:rsidRDefault="006E4E11">
            <w:pPr>
              <w:pStyle w:val="Avsndare"/>
              <w:framePr w:h="2483" w:wrap="notBeside" w:x="1504"/>
              <w:rPr>
                <w:bCs/>
                <w:iCs/>
              </w:rPr>
            </w:pPr>
          </w:p>
        </w:tc>
      </w:tr>
      <w:tr w:rsidR="006E4E11" w14:paraId="081CE506" w14:textId="77777777">
        <w:trPr>
          <w:trHeight w:val="284"/>
        </w:trPr>
        <w:tc>
          <w:tcPr>
            <w:tcW w:w="4911" w:type="dxa"/>
          </w:tcPr>
          <w:p w14:paraId="081CE505" w14:textId="77777777" w:rsidR="006E4E11" w:rsidRDefault="006E4E11">
            <w:pPr>
              <w:pStyle w:val="Avsndare"/>
              <w:framePr w:h="2483" w:wrap="notBeside" w:x="1504"/>
              <w:rPr>
                <w:bCs/>
                <w:iCs/>
              </w:rPr>
            </w:pPr>
          </w:p>
        </w:tc>
      </w:tr>
      <w:tr w:rsidR="006E4E11" w14:paraId="081CE508" w14:textId="77777777">
        <w:trPr>
          <w:trHeight w:val="284"/>
        </w:trPr>
        <w:tc>
          <w:tcPr>
            <w:tcW w:w="4911" w:type="dxa"/>
          </w:tcPr>
          <w:p w14:paraId="081CE507" w14:textId="77777777" w:rsidR="006E4E11" w:rsidRDefault="006E4E11">
            <w:pPr>
              <w:pStyle w:val="Avsndare"/>
              <w:framePr w:h="2483" w:wrap="notBeside" w:x="1504"/>
              <w:rPr>
                <w:bCs/>
                <w:iCs/>
              </w:rPr>
            </w:pPr>
          </w:p>
        </w:tc>
      </w:tr>
    </w:tbl>
    <w:p w14:paraId="081CE509" w14:textId="77777777" w:rsidR="006E4E11" w:rsidRPr="002B32A4" w:rsidRDefault="006E4E11">
      <w:pPr>
        <w:framePr w:w="4400" w:h="2523" w:wrap="notBeside" w:vAnchor="page" w:hAnchor="page" w:x="6453" w:y="2445"/>
        <w:ind w:left="142"/>
        <w:rPr>
          <w:b/>
        </w:rPr>
      </w:pPr>
    </w:p>
    <w:p w14:paraId="081CE50A" w14:textId="6BE1423E" w:rsidR="002B32A4" w:rsidRDefault="002B32A4">
      <w:pPr>
        <w:pStyle w:val="RKrubrik"/>
        <w:pBdr>
          <w:bottom w:val="single" w:sz="6" w:space="1" w:color="auto"/>
        </w:pBdr>
      </w:pPr>
      <w:bookmarkStart w:id="0" w:name="bRubrik"/>
      <w:bookmarkStart w:id="1" w:name="_GoBack"/>
      <w:bookmarkEnd w:id="0"/>
      <w:bookmarkEnd w:id="1"/>
      <w:r>
        <w:t xml:space="preserve">Rådets möte </w:t>
      </w:r>
      <w:r w:rsidR="0054182D">
        <w:t>Miljö</w:t>
      </w:r>
      <w:r>
        <w:t xml:space="preserve"> den </w:t>
      </w:r>
      <w:r w:rsidR="0054182D">
        <w:t>26 oktober 2015</w:t>
      </w:r>
    </w:p>
    <w:p w14:paraId="081CE50B" w14:textId="77777777" w:rsidR="002B32A4" w:rsidRDefault="002B32A4">
      <w:pPr>
        <w:pStyle w:val="RKnormal"/>
      </w:pPr>
    </w:p>
    <w:p w14:paraId="081CE50C" w14:textId="3DE0A611" w:rsidR="002B32A4" w:rsidRDefault="0054182D">
      <w:pPr>
        <w:pStyle w:val="RKnormal"/>
      </w:pPr>
      <w:r>
        <w:t>Dagordningspunkt 5</w:t>
      </w:r>
    </w:p>
    <w:p w14:paraId="081CE50D" w14:textId="23AB228C" w:rsidR="002B32A4" w:rsidRDefault="002B32A4">
      <w:pPr>
        <w:pStyle w:val="RKnormal"/>
      </w:pPr>
    </w:p>
    <w:p w14:paraId="081CE50F" w14:textId="59CB5764" w:rsidR="002B32A4" w:rsidRDefault="002B32A4">
      <w:pPr>
        <w:pStyle w:val="RKnormal"/>
      </w:pPr>
      <w:r>
        <w:t>Rubrik:</w:t>
      </w:r>
      <w:r w:rsidR="0054182D">
        <w:t xml:space="preserve"> </w:t>
      </w:r>
      <w:r w:rsidR="00262237">
        <w:t>Miljöanpassning av den europeiska terminen.</w:t>
      </w:r>
      <w:r w:rsidR="00E2655C" w:rsidRPr="00E2655C">
        <w:rPr>
          <w:rFonts w:ascii="TradeGothic" w:hAnsi="TradeGothic"/>
          <w:i/>
          <w:noProof/>
          <w:sz w:val="18"/>
        </w:rPr>
        <w:t xml:space="preserve"> </w:t>
      </w:r>
    </w:p>
    <w:p w14:paraId="3B68C509" w14:textId="77777777" w:rsidR="00262237" w:rsidRDefault="00262237">
      <w:pPr>
        <w:pStyle w:val="RKnormal"/>
      </w:pPr>
    </w:p>
    <w:p w14:paraId="081CE510" w14:textId="4DE56C82" w:rsidR="002B32A4" w:rsidRDefault="002B32A4">
      <w:pPr>
        <w:pStyle w:val="RKnormal"/>
      </w:pPr>
      <w:r>
        <w:t>Dokument:</w:t>
      </w:r>
      <w:r w:rsidR="001336F9">
        <w:t xml:space="preserve"> Ett diskussionsunderlag från ordförandeskapet DS</w:t>
      </w:r>
      <w:r w:rsidR="0054182D">
        <w:t xml:space="preserve"> </w:t>
      </w:r>
      <w:r w:rsidR="00E260C0" w:rsidRPr="001336F9">
        <w:t>12790/15</w:t>
      </w:r>
    </w:p>
    <w:p w14:paraId="081CE511" w14:textId="77777777" w:rsidR="002B32A4" w:rsidRDefault="002B32A4">
      <w:pPr>
        <w:pStyle w:val="RKnormal"/>
      </w:pPr>
    </w:p>
    <w:p w14:paraId="081CE514" w14:textId="7E1F3634" w:rsidR="002B32A4" w:rsidRDefault="002B32A4">
      <w:pPr>
        <w:pStyle w:val="RKnormal"/>
      </w:pPr>
    </w:p>
    <w:p w14:paraId="081CE515" w14:textId="77777777" w:rsidR="002B32A4" w:rsidRDefault="002B32A4">
      <w:pPr>
        <w:pStyle w:val="RKnormal"/>
      </w:pPr>
    </w:p>
    <w:p w14:paraId="081CE516" w14:textId="77777777" w:rsidR="002B32A4" w:rsidRDefault="002B32A4">
      <w:pPr>
        <w:pStyle w:val="RKrubrik"/>
      </w:pPr>
      <w:r>
        <w:t>Bakgrund</w:t>
      </w:r>
    </w:p>
    <w:p w14:paraId="081CE519" w14:textId="604E9EF3" w:rsidR="00BF075F" w:rsidRDefault="00BF075F" w:rsidP="00BF075F">
      <w:pPr>
        <w:rPr>
          <w:i/>
          <w:iCs/>
        </w:rPr>
      </w:pPr>
    </w:p>
    <w:p w14:paraId="76B051D2" w14:textId="6396F101" w:rsidR="00262237" w:rsidRDefault="00262237" w:rsidP="00BF075F">
      <w:pPr>
        <w:rPr>
          <w:iCs/>
        </w:rPr>
      </w:pPr>
      <w:r w:rsidRPr="00262237">
        <w:rPr>
          <w:iCs/>
        </w:rPr>
        <w:t>Beslut om den europeiska terminen och EU 2020 strategin togs</w:t>
      </w:r>
      <w:r>
        <w:rPr>
          <w:iCs/>
        </w:rPr>
        <w:t xml:space="preserve"> år 2010. Därefter beslutades </w:t>
      </w:r>
      <w:r w:rsidR="00E31412">
        <w:rPr>
          <w:iCs/>
        </w:rPr>
        <w:t xml:space="preserve">sju flaggskeppsinitiativ i syfte att stödja genomförandet av EU 2020 strategin. Ett av flaggskeppen behandlade resurseffektivitet. </w:t>
      </w:r>
    </w:p>
    <w:p w14:paraId="64EC982D" w14:textId="77777777" w:rsidR="00E31412" w:rsidRPr="00262237" w:rsidRDefault="00E31412" w:rsidP="00BF075F">
      <w:pPr>
        <w:rPr>
          <w:iCs/>
        </w:rPr>
      </w:pPr>
    </w:p>
    <w:p w14:paraId="046ACB10" w14:textId="5961472F" w:rsidR="00E260C0" w:rsidRDefault="00E31412" w:rsidP="00262237">
      <w:r>
        <w:t>K</w:t>
      </w:r>
      <w:r w:rsidR="00262237">
        <w:t>ommissionen</w:t>
      </w:r>
      <w:r w:rsidR="00E260C0">
        <w:t xml:space="preserve"> har</w:t>
      </w:r>
      <w:r w:rsidR="00262237">
        <w:t xml:space="preserve"> i meddelandet med en färdplan för resurseffektivitet </w:t>
      </w:r>
      <w:r>
        <w:t xml:space="preserve">från 2011 </w:t>
      </w:r>
      <w:r w:rsidR="00262237">
        <w:t xml:space="preserve">angett att MS ska kartlägga och fasa ut </w:t>
      </w:r>
      <w:r w:rsidR="00262237" w:rsidRPr="00E31412">
        <w:t>miljöskadliga subventioner</w:t>
      </w:r>
      <w:r w:rsidR="00262237">
        <w:t>.</w:t>
      </w:r>
      <w:r w:rsidR="00E260C0">
        <w:t xml:space="preserve"> I det sjunde miljöhandlingsprogrammet från 2013 betonas att miljöskadliga subventioner ska fasas ut utan fördröjning både på EU nivå och hos medlemsstaterna.</w:t>
      </w:r>
    </w:p>
    <w:p w14:paraId="746FD79B" w14:textId="77777777" w:rsidR="00262237" w:rsidRDefault="00262237" w:rsidP="00262237"/>
    <w:p w14:paraId="22539773" w14:textId="71FA195B" w:rsidR="00E260C0" w:rsidRDefault="00E31412" w:rsidP="00E260C0">
      <w:r w:rsidRPr="004436E0">
        <w:rPr>
          <w:color w:val="000000"/>
        </w:rPr>
        <w:t>I Sverige har ett arbete pågått som innebär en kartläggning av Naturvårdsverket av potentiellt miljöskadliga subventioner.</w:t>
      </w:r>
      <w:r w:rsidR="00E260C0">
        <w:rPr>
          <w:color w:val="000000"/>
        </w:rPr>
        <w:t xml:space="preserve"> </w:t>
      </w:r>
      <w:r w:rsidR="00E260C0">
        <w:t>I kartläggningen som följt inom Regeringskansliet är potentiellt miljöskadliga subventioner i många fall EU relaterade.</w:t>
      </w:r>
    </w:p>
    <w:p w14:paraId="2D30DD79" w14:textId="77777777" w:rsidR="00E260C0" w:rsidRDefault="00E260C0" w:rsidP="00BF075F">
      <w:pPr>
        <w:rPr>
          <w:color w:val="000000"/>
        </w:rPr>
      </w:pPr>
    </w:p>
    <w:p w14:paraId="73C996D8" w14:textId="22BD9C2E" w:rsidR="00E31412" w:rsidRDefault="00E260C0" w:rsidP="00BF075F">
      <w:pPr>
        <w:rPr>
          <w:color w:val="000000"/>
        </w:rPr>
      </w:pPr>
      <w:r>
        <w:rPr>
          <w:color w:val="000000"/>
        </w:rPr>
        <w:lastRenderedPageBreak/>
        <w:t>Därutöver</w:t>
      </w:r>
      <w:r w:rsidR="00E31412" w:rsidRPr="004436E0">
        <w:rPr>
          <w:color w:val="000000"/>
        </w:rPr>
        <w:t xml:space="preserve"> har några myndigheter med stöd av en handledning från Naturvårdsverket genomfört myndighetsvisa analyser av icke skatterelaterade potentiellt miljöskadliga subventioner.</w:t>
      </w:r>
    </w:p>
    <w:p w14:paraId="6BCA64C8" w14:textId="7B8E4B5A" w:rsidR="009F2236" w:rsidRDefault="009F2236" w:rsidP="00BF075F">
      <w:pPr>
        <w:rPr>
          <w:color w:val="000000"/>
        </w:rPr>
      </w:pPr>
    </w:p>
    <w:p w14:paraId="09B0DBE8" w14:textId="77777777" w:rsidR="009F2236" w:rsidRDefault="009F2236" w:rsidP="009F2236">
      <w:pPr>
        <w:rPr>
          <w:color w:val="000000"/>
        </w:rPr>
      </w:pPr>
      <w:r>
        <w:rPr>
          <w:color w:val="000000"/>
        </w:rPr>
        <w:t>Ett meddelande från kommissionen om hur den europeiska terminen kan utvecklas har aviserats till den 21 oktober.</w:t>
      </w:r>
    </w:p>
    <w:p w14:paraId="62DAB63E" w14:textId="77777777" w:rsidR="009F2236" w:rsidRPr="004436E0" w:rsidRDefault="009F2236" w:rsidP="00BF075F">
      <w:pPr>
        <w:rPr>
          <w:color w:val="000000"/>
        </w:rPr>
      </w:pPr>
    </w:p>
    <w:p w14:paraId="21AE1CA2" w14:textId="637AB718" w:rsidR="00415A51" w:rsidRDefault="00415A51" w:rsidP="00BF075F">
      <w:pPr>
        <w:rPr>
          <w:color w:val="000000"/>
        </w:rPr>
      </w:pPr>
      <w:r w:rsidRPr="00415A51">
        <w:rPr>
          <w:color w:val="000000"/>
        </w:rPr>
        <w:t>Ordförande</w:t>
      </w:r>
      <w:r>
        <w:rPr>
          <w:color w:val="000000"/>
        </w:rPr>
        <w:t>skapet har presenterat följande fyra frågeställningar för diskussion på miljörådet med inriktning på hur man kan stärka miljödimensionen i processen.</w:t>
      </w:r>
      <w:r w:rsidR="009F2236">
        <w:rPr>
          <w:color w:val="000000"/>
        </w:rPr>
        <w:t xml:space="preserve"> </w:t>
      </w:r>
      <w:r>
        <w:rPr>
          <w:color w:val="000000"/>
        </w:rPr>
        <w:t>Frågeställningarna har endast distribuerats på engelska.</w:t>
      </w:r>
    </w:p>
    <w:p w14:paraId="1FCAF0CE" w14:textId="2AB23E32" w:rsidR="00415A51" w:rsidRPr="00E2655C" w:rsidRDefault="00415A51" w:rsidP="00415A51">
      <w:pPr>
        <w:pStyle w:val="Liststycke"/>
        <w:numPr>
          <w:ilvl w:val="0"/>
          <w:numId w:val="2"/>
        </w:numPr>
        <w:rPr>
          <w:color w:val="000000"/>
          <w:lang w:val="en-GB"/>
        </w:rPr>
      </w:pPr>
      <w:r w:rsidRPr="00E2655C">
        <w:rPr>
          <w:color w:val="000000"/>
          <w:lang w:val="en-GB"/>
        </w:rPr>
        <w:t>What are the barriers to phasing out of harmful subisidies and how can they be or have been over</w:t>
      </w:r>
      <w:r w:rsidR="001336F9" w:rsidRPr="00E2655C">
        <w:rPr>
          <w:color w:val="000000"/>
          <w:lang w:val="en-GB"/>
        </w:rPr>
        <w:t>come in your country? What fact</w:t>
      </w:r>
      <w:r w:rsidRPr="00E2655C">
        <w:rPr>
          <w:color w:val="000000"/>
          <w:lang w:val="en-GB"/>
        </w:rPr>
        <w:t>o</w:t>
      </w:r>
      <w:r w:rsidR="001336F9" w:rsidRPr="00E2655C">
        <w:rPr>
          <w:color w:val="000000"/>
          <w:lang w:val="en-GB"/>
        </w:rPr>
        <w:t>r</w:t>
      </w:r>
      <w:r w:rsidRPr="00E2655C">
        <w:rPr>
          <w:color w:val="000000"/>
          <w:lang w:val="en-GB"/>
        </w:rPr>
        <w:t>s (e.g. transitional measures, increased transparency/publicity about beneficiaries, innovative schemes, governance of interface with special interest gro</w:t>
      </w:r>
      <w:r w:rsidR="001336F9" w:rsidRPr="00E2655C">
        <w:rPr>
          <w:color w:val="000000"/>
          <w:lang w:val="en-GB"/>
        </w:rPr>
        <w:t xml:space="preserve">ups) and what interest groups in </w:t>
      </w:r>
      <w:r w:rsidRPr="00E2655C">
        <w:rPr>
          <w:color w:val="000000"/>
          <w:lang w:val="en-GB"/>
        </w:rPr>
        <w:t>your experience are drivers for successful EHS reform?</w:t>
      </w:r>
    </w:p>
    <w:p w14:paraId="73DB42F0" w14:textId="7126AA60" w:rsidR="00415A51" w:rsidRDefault="00415A51" w:rsidP="00415A51">
      <w:pPr>
        <w:pStyle w:val="Liststycke"/>
        <w:numPr>
          <w:ilvl w:val="0"/>
          <w:numId w:val="2"/>
        </w:numPr>
        <w:rPr>
          <w:color w:val="000000"/>
        </w:rPr>
      </w:pPr>
      <w:r w:rsidRPr="00E2655C">
        <w:rPr>
          <w:color w:val="000000"/>
          <w:lang w:val="en-GB"/>
        </w:rPr>
        <w:t xml:space="preserve">How can EHS reform be better integrated into broader EU efforts to promote competitiveness, growth and employment and through which instruments? Can better regulation and the promotion of greater policy coherence </w:t>
      </w:r>
      <w:r w:rsidR="0077442A" w:rsidRPr="00E2655C">
        <w:rPr>
          <w:color w:val="000000"/>
          <w:lang w:val="en-GB"/>
        </w:rPr>
        <w:t>be drivers of EHS ref</w:t>
      </w:r>
      <w:r w:rsidRPr="00E2655C">
        <w:rPr>
          <w:color w:val="000000"/>
          <w:lang w:val="en-GB"/>
        </w:rPr>
        <w:t xml:space="preserve">orm? </w:t>
      </w:r>
      <w:r>
        <w:rPr>
          <w:color w:val="000000"/>
        </w:rPr>
        <w:t>What is the experience in your country?</w:t>
      </w:r>
    </w:p>
    <w:p w14:paraId="381F3882" w14:textId="2306CF67" w:rsidR="00415A51" w:rsidRPr="00E2655C" w:rsidRDefault="00415A51" w:rsidP="00415A51">
      <w:pPr>
        <w:rPr>
          <w:color w:val="000000"/>
          <w:lang w:val="en-GB"/>
        </w:rPr>
      </w:pPr>
      <w:r w:rsidRPr="00E2655C">
        <w:rPr>
          <w:color w:val="000000"/>
          <w:lang w:val="en-GB"/>
        </w:rPr>
        <w:t>On greening the Semester and improving environmental implementation</w:t>
      </w:r>
    </w:p>
    <w:p w14:paraId="485E5B79" w14:textId="77777777" w:rsidR="00415A51" w:rsidRPr="00E2655C" w:rsidRDefault="00415A51" w:rsidP="00415A51">
      <w:pPr>
        <w:pStyle w:val="Liststycke"/>
        <w:numPr>
          <w:ilvl w:val="0"/>
          <w:numId w:val="2"/>
        </w:numPr>
        <w:rPr>
          <w:color w:val="000000"/>
          <w:lang w:val="en-GB"/>
        </w:rPr>
      </w:pPr>
      <w:r w:rsidRPr="00E2655C">
        <w:rPr>
          <w:color w:val="000000"/>
          <w:lang w:val="en-GB"/>
        </w:rPr>
        <w:t>Do you think that the change towards a new economic model based on a circular economy and inspired by the universally applicable Sustainable</w:t>
      </w:r>
    </w:p>
    <w:p w14:paraId="5F5836C2" w14:textId="1A432A3C" w:rsidR="00415A51" w:rsidRPr="00E2655C" w:rsidRDefault="00415A51" w:rsidP="00415A51">
      <w:pPr>
        <w:pStyle w:val="Liststycke"/>
        <w:rPr>
          <w:color w:val="000000"/>
          <w:lang w:val="en-GB"/>
        </w:rPr>
      </w:pPr>
      <w:r w:rsidRPr="00E2655C">
        <w:rPr>
          <w:color w:val="000000"/>
          <w:lang w:val="en-GB"/>
        </w:rPr>
        <w:t>Development Goals (SDG</w:t>
      </w:r>
      <w:r w:rsidR="001336F9" w:rsidRPr="00E2655C">
        <w:rPr>
          <w:color w:val="000000"/>
          <w:lang w:val="en-GB"/>
        </w:rPr>
        <w:t>s) needs to be reflected in the</w:t>
      </w:r>
      <w:r w:rsidRPr="00E2655C">
        <w:rPr>
          <w:color w:val="000000"/>
          <w:lang w:val="en-GB"/>
        </w:rPr>
        <w:t xml:space="preserve"> Annual Growth Survey 2016 and in future years?</w:t>
      </w:r>
    </w:p>
    <w:p w14:paraId="22BF615C" w14:textId="76AFA65B" w:rsidR="00415A51" w:rsidRPr="00E2655C" w:rsidRDefault="00494CDC" w:rsidP="00494CDC">
      <w:pPr>
        <w:pStyle w:val="Liststycke"/>
        <w:numPr>
          <w:ilvl w:val="0"/>
          <w:numId w:val="2"/>
        </w:numPr>
        <w:rPr>
          <w:color w:val="000000"/>
          <w:lang w:val="en-GB"/>
        </w:rPr>
      </w:pPr>
      <w:r w:rsidRPr="00E2655C">
        <w:rPr>
          <w:color w:val="000000"/>
          <w:lang w:val="en-GB"/>
        </w:rPr>
        <w:t>Taking account of experience in implementing policies and legislation would it be useful to start structured strategic policy discussions in the Council about the underlying causes of outstanding and common systemic implementation gaps on the acquis and on agreed policies, based on analysis of such gaps.</w:t>
      </w:r>
      <w:r w:rsidR="00415A51" w:rsidRPr="00E2655C">
        <w:rPr>
          <w:color w:val="000000"/>
          <w:lang w:val="en-GB"/>
        </w:rPr>
        <w:t xml:space="preserve"> </w:t>
      </w:r>
    </w:p>
    <w:p w14:paraId="74BDC573" w14:textId="77777777" w:rsidR="004F4DD1" w:rsidRPr="00E2655C" w:rsidRDefault="004F4DD1" w:rsidP="004F4DD1">
      <w:pPr>
        <w:pStyle w:val="RKnormal"/>
        <w:ind w:left="360"/>
        <w:rPr>
          <w:i/>
          <w:color w:val="000000"/>
          <w:lang w:val="en-GB"/>
        </w:rPr>
      </w:pPr>
    </w:p>
    <w:p w14:paraId="585D22DB" w14:textId="2F4CD36D" w:rsidR="004F4DD1" w:rsidRPr="004F4DD1" w:rsidRDefault="004F4DD1" w:rsidP="004F4DD1">
      <w:pPr>
        <w:pStyle w:val="RKnormal"/>
        <w:ind w:left="360"/>
        <w:rPr>
          <w:i/>
          <w:color w:val="000000"/>
        </w:rPr>
      </w:pPr>
      <w:r w:rsidRPr="004F4DD1">
        <w:rPr>
          <w:i/>
          <w:color w:val="000000"/>
        </w:rPr>
        <w:t>Om fossilbränslesubventioner</w:t>
      </w:r>
    </w:p>
    <w:p w14:paraId="23A65B72" w14:textId="080F0D6B" w:rsidR="004F4DD1" w:rsidRPr="00A16F8B" w:rsidRDefault="004F4DD1" w:rsidP="004F4DD1">
      <w:pPr>
        <w:pStyle w:val="RKnormal"/>
        <w:rPr>
          <w:i/>
        </w:rPr>
      </w:pPr>
      <w:r w:rsidRPr="00C55B30">
        <w:t xml:space="preserve">Sverige deltar tillsammans med Nya Zeeland, Costa Rica, Danmark, Norge, Finland, Etiopien och Schweiz i gruppen </w:t>
      </w:r>
      <w:r w:rsidRPr="00C55B30">
        <w:rPr>
          <w:i/>
        </w:rPr>
        <w:t>Friends of Fo</w:t>
      </w:r>
      <w:r>
        <w:rPr>
          <w:i/>
        </w:rPr>
        <w:t xml:space="preserve">ssil Fuel Subsidy Reform (FFFSR). </w:t>
      </w:r>
      <w:r>
        <w:t xml:space="preserve">Gruppens syfte är att främja avvecklingen av fossilbränslesubventioner och uppmuntra största ambition och öppenhet. Gruppen gör bl.a. gemensamma uppvaktningar hos G20 länderna för att uppmuntra G20-ledarnas att genomföra sin utfästelse att reformera av ineffektiva fossilbränslesubventioner (som antogs i Pittsburg 2009). Uppvaktningar har ägt rum med hjälp av svenska ambassader i respektive G20-land 2011-2014. </w:t>
      </w:r>
    </w:p>
    <w:p w14:paraId="400EFB7B" w14:textId="77777777" w:rsidR="004F4DD1" w:rsidRDefault="004F4DD1" w:rsidP="004F4DD1">
      <w:pPr>
        <w:pStyle w:val="RKnormal"/>
      </w:pPr>
    </w:p>
    <w:p w14:paraId="19D27A13" w14:textId="77777777" w:rsidR="004F4DD1" w:rsidRDefault="004F4DD1" w:rsidP="004F4DD1">
      <w:pPr>
        <w:pStyle w:val="RKnormal"/>
      </w:pPr>
      <w:r>
        <w:t xml:space="preserve">Vid vängruppens ministermöte i Lima under COP 20 (sr Romson deltog) togs en </w:t>
      </w:r>
      <w:r w:rsidRPr="00A16F8B">
        <w:rPr>
          <w:i/>
        </w:rPr>
        <w:t xml:space="preserve">kommuniké </w:t>
      </w:r>
      <w:r w:rsidRPr="00563835">
        <w:t xml:space="preserve">fram </w:t>
      </w:r>
      <w:r>
        <w:t>om vikten av att reformera/avskaffa fossilbränslesubventioner (se bilaga).  Kommunikén lanserades den 17 april vid ett pressevent i samband med Världsbankens möte med minsterdeltagande från vängruppen (Sr Lövin deltog för Sverige). USA och Frankrike anslöt sig till kommunikén vid eventet. Därefter har Marocko, Storbritannien och Holland också anslutit sig. (NL och FI har föreslagit att ta upp kommunikén på rådet)</w:t>
      </w:r>
    </w:p>
    <w:p w14:paraId="3AA1DCF5" w14:textId="77777777" w:rsidR="004F4DD1" w:rsidRDefault="004F4DD1" w:rsidP="004F4DD1">
      <w:pPr>
        <w:pStyle w:val="RKnormal"/>
      </w:pPr>
    </w:p>
    <w:p w14:paraId="6EA6635D" w14:textId="77777777" w:rsidR="004F4DD1" w:rsidRPr="00EB08E7" w:rsidRDefault="004F4DD1" w:rsidP="004F4DD1">
      <w:pPr>
        <w:pStyle w:val="RKnormal"/>
        <w:rPr>
          <w:b/>
        </w:rPr>
      </w:pPr>
      <w:r>
        <w:t>Avsikten</w:t>
      </w:r>
      <w:r w:rsidRPr="00E3335B">
        <w:t xml:space="preserve"> </w:t>
      </w:r>
      <w:r>
        <w:t>är att söka stöd för kommunikén och presentera den på ett side event till COP21 den 7 december</w:t>
      </w:r>
      <w:r w:rsidRPr="00E3335B">
        <w:t>.</w:t>
      </w:r>
      <w:r>
        <w:t xml:space="preserve"> Målsättningen</w:t>
      </w:r>
      <w:r w:rsidRPr="00E3335B">
        <w:t xml:space="preserve"> </w:t>
      </w:r>
      <w:r>
        <w:t xml:space="preserve">är nu </w:t>
      </w:r>
      <w:r w:rsidRPr="00E3335B">
        <w:t>att</w:t>
      </w:r>
      <w:r>
        <w:t xml:space="preserve"> få</w:t>
      </w:r>
      <w:r w:rsidRPr="00E3335B">
        <w:t xml:space="preserve"> så </w:t>
      </w:r>
      <w:r>
        <w:t>många länder som möjligt att ansluta</w:t>
      </w:r>
      <w:r w:rsidRPr="00E3335B">
        <w:t xml:space="preserve"> sig</w:t>
      </w:r>
      <w:r>
        <w:t xml:space="preserve"> till kommunikén</w:t>
      </w:r>
      <w:r w:rsidRPr="00E3335B">
        <w:t xml:space="preserve">. </w:t>
      </w:r>
      <w:r>
        <w:t xml:space="preserve">Även organisationer inbjuds att stödja och bl.a. Global Subsidy Institute, GSI arbetar med outreach kring detta. </w:t>
      </w:r>
      <w:r w:rsidRPr="007C3FE1">
        <w:t>Subventionerna till fossila bränslen uppgår till 550 miljarder US-dollar per år, vilket är fyra gånger så mycket som subventionerna till förnybara energikällor.</w:t>
      </w:r>
      <w:r>
        <w:t xml:space="preserve"> Utfasning av subventionerna och omfördelning till koldioxidsnåla investeringar kan minska de globala utsläppen med 10-20%.</w:t>
      </w:r>
    </w:p>
    <w:p w14:paraId="236F17AF" w14:textId="77777777" w:rsidR="001336F9" w:rsidRDefault="001336F9" w:rsidP="00415A51">
      <w:pPr>
        <w:rPr>
          <w:color w:val="000000"/>
        </w:rPr>
      </w:pPr>
    </w:p>
    <w:p w14:paraId="081CE52C" w14:textId="36B6DE3B" w:rsidR="002B32A4" w:rsidRPr="008B6008" w:rsidRDefault="00494CDC">
      <w:pPr>
        <w:pStyle w:val="RKnormal"/>
        <w:rPr>
          <w:i/>
        </w:rPr>
      </w:pPr>
      <w:r w:rsidRPr="008B6008">
        <w:rPr>
          <w:i/>
        </w:rPr>
        <w:t>Förslag till svensk ståndpunkt</w:t>
      </w:r>
    </w:p>
    <w:p w14:paraId="7CB73683" w14:textId="4F82E60F" w:rsidR="005A19BB" w:rsidRPr="000044B8" w:rsidRDefault="005A19BB" w:rsidP="005A19BB">
      <w:pPr>
        <w:pStyle w:val="RKnormal"/>
        <w:tabs>
          <w:tab w:val="clear" w:pos="2835"/>
          <w:tab w:val="left" w:pos="4935"/>
        </w:tabs>
        <w:ind w:left="720"/>
        <w:rPr>
          <w:szCs w:val="24"/>
        </w:rPr>
      </w:pPr>
    </w:p>
    <w:p w14:paraId="611D3D4D" w14:textId="43FFC48A" w:rsidR="00B330B3" w:rsidRDefault="00B330B3" w:rsidP="00B330B3">
      <w:r w:rsidRPr="00D72042">
        <w:rPr>
          <w:szCs w:val="24"/>
        </w:rPr>
        <w:t xml:space="preserve">Regeringen </w:t>
      </w:r>
      <w:r>
        <w:t xml:space="preserve">avser framföra </w:t>
      </w:r>
      <w:r w:rsidRPr="00D72042">
        <w:rPr>
          <w:szCs w:val="24"/>
        </w:rPr>
        <w:t xml:space="preserve">att det är viktigt att miljöfrågorna ges fokus inom ramen för arbetet med Europa 2020 och terminen. Incitament för en övergång till en resurseffektiv ekonomi ska stärkas. Regeringen verkar för att ambitionsnivån och fokus i arbetet med Europa 2020 upprätthålls. När det gäller subventioner är det angeläget att påpeka att subventioner ofta finns för att de behövs i sektorpolitiken.  </w:t>
      </w:r>
      <w:r w:rsidRPr="000044B8">
        <w:rPr>
          <w:szCs w:val="24"/>
        </w:rPr>
        <w:t>Erfarenheten från Sverige visar att utfasningen behöver tid och normalt endast kan ske stegvis.</w:t>
      </w:r>
      <w:r>
        <w:rPr>
          <w:szCs w:val="24"/>
        </w:rPr>
        <w:t xml:space="preserve"> </w:t>
      </w:r>
      <w:r>
        <w:t>Det är angeläget att också EU-budgeten granskas i syfte att identifiera potentiellt miljöskadliga subventioner.</w:t>
      </w:r>
    </w:p>
    <w:p w14:paraId="39C5A218" w14:textId="77777777" w:rsidR="00B330B3" w:rsidRPr="000044B8" w:rsidRDefault="00B330B3" w:rsidP="00B330B3">
      <w:pPr>
        <w:pStyle w:val="Liststycke"/>
        <w:overflowPunct w:val="0"/>
        <w:autoSpaceDE w:val="0"/>
        <w:autoSpaceDN w:val="0"/>
        <w:adjustRightInd w:val="0"/>
        <w:spacing w:line="320" w:lineRule="atLeast"/>
        <w:textAlignment w:val="baseline"/>
        <w:rPr>
          <w:rFonts w:ascii="OrigGarmnd BT" w:hAnsi="OrigGarmnd BT"/>
          <w:sz w:val="24"/>
          <w:szCs w:val="24"/>
        </w:rPr>
      </w:pPr>
    </w:p>
    <w:p w14:paraId="6DE83481" w14:textId="77777777" w:rsidR="00B330B3" w:rsidRDefault="00B330B3" w:rsidP="00B330B3">
      <w:pPr>
        <w:pStyle w:val="RKnormal"/>
        <w:tabs>
          <w:tab w:val="clear" w:pos="709"/>
        </w:tabs>
        <w:rPr>
          <w:szCs w:val="24"/>
        </w:rPr>
      </w:pPr>
      <w:r>
        <w:rPr>
          <w:szCs w:val="24"/>
        </w:rPr>
        <w:t>Regeringen föreslår att Sverige i</w:t>
      </w:r>
      <w:r w:rsidRPr="000044B8">
        <w:rPr>
          <w:szCs w:val="24"/>
        </w:rPr>
        <w:t>nformera</w:t>
      </w:r>
      <w:r>
        <w:rPr>
          <w:szCs w:val="24"/>
        </w:rPr>
        <w:t>r och bjuder</w:t>
      </w:r>
      <w:r w:rsidRPr="000044B8">
        <w:rPr>
          <w:szCs w:val="24"/>
        </w:rPr>
        <w:t xml:space="preserve"> in övriga </w:t>
      </w:r>
      <w:r>
        <w:rPr>
          <w:szCs w:val="24"/>
        </w:rPr>
        <w:t>medlemsländer</w:t>
      </w:r>
      <w:r w:rsidRPr="000044B8">
        <w:rPr>
          <w:szCs w:val="24"/>
        </w:rPr>
        <w:t xml:space="preserve"> till att ansluta sig till vängruppens Friends of Fossil Fuel Subsidy Reform kommuniké om vikten av att reformera/avskaffa fossilbränslesubventioner.</w:t>
      </w:r>
    </w:p>
    <w:p w14:paraId="00332524" w14:textId="77777777" w:rsidR="00B330B3" w:rsidRPr="000044B8" w:rsidRDefault="00B330B3" w:rsidP="00B330B3">
      <w:pPr>
        <w:pStyle w:val="RKnormal"/>
        <w:tabs>
          <w:tab w:val="clear" w:pos="709"/>
        </w:tabs>
        <w:rPr>
          <w:szCs w:val="24"/>
        </w:rPr>
      </w:pPr>
    </w:p>
    <w:p w14:paraId="45247553" w14:textId="77777777" w:rsidR="00B330B3" w:rsidRDefault="00B330B3" w:rsidP="00B330B3">
      <w:pPr>
        <w:rPr>
          <w:szCs w:val="24"/>
        </w:rPr>
      </w:pPr>
      <w:r w:rsidRPr="00B21961">
        <w:rPr>
          <w:szCs w:val="24"/>
        </w:rPr>
        <w:t>Regeringen föreslår att Sverige stödjer att utvecklingen</w:t>
      </w:r>
      <w:r>
        <w:rPr>
          <w:szCs w:val="24"/>
        </w:rPr>
        <w:t xml:space="preserve"> mot en ekonomisk modell baserad på</w:t>
      </w:r>
      <w:r w:rsidRPr="00B21961">
        <w:rPr>
          <w:szCs w:val="24"/>
        </w:rPr>
        <w:t xml:space="preserve"> cirkulär ekonomi </w:t>
      </w:r>
      <w:r>
        <w:rPr>
          <w:szCs w:val="24"/>
        </w:rPr>
        <w:t xml:space="preserve">och </w:t>
      </w:r>
      <w:r w:rsidRPr="00B21961">
        <w:rPr>
          <w:szCs w:val="24"/>
        </w:rPr>
        <w:t>inspirerat av de globala hållbarhetsmålen reflekteras i den årliga tillväxtöversikten</w:t>
      </w:r>
      <w:r>
        <w:rPr>
          <w:szCs w:val="24"/>
        </w:rPr>
        <w:t>.</w:t>
      </w:r>
    </w:p>
    <w:p w14:paraId="22B5C12E" w14:textId="77777777" w:rsidR="00B330B3" w:rsidRPr="00B21961" w:rsidRDefault="00B330B3" w:rsidP="00B330B3">
      <w:pPr>
        <w:rPr>
          <w:szCs w:val="24"/>
        </w:rPr>
      </w:pPr>
    </w:p>
    <w:p w14:paraId="31C0C346" w14:textId="4E2BD7F6" w:rsidR="00B330B3" w:rsidRPr="00B21961" w:rsidRDefault="00B330B3" w:rsidP="00B330B3">
      <w:pPr>
        <w:rPr>
          <w:szCs w:val="24"/>
        </w:rPr>
      </w:pPr>
      <w:r w:rsidRPr="00B21961">
        <w:rPr>
          <w:szCs w:val="24"/>
        </w:rPr>
        <w:t>Regeringen föreslår också att Sverige kan ställa sig bakom fortsatta diskussioner i rådet om genomförandeunderskott i fråga om miljölagstiftningen på EU nivå</w:t>
      </w:r>
      <w:r>
        <w:rPr>
          <w:szCs w:val="24"/>
        </w:rPr>
        <w:t xml:space="preserve"> samt</w:t>
      </w:r>
      <w:r w:rsidR="008B6008">
        <w:rPr>
          <w:szCs w:val="24"/>
        </w:rPr>
        <w:t xml:space="preserve"> </w:t>
      </w:r>
      <w:r w:rsidRPr="00B21961">
        <w:rPr>
          <w:szCs w:val="24"/>
        </w:rPr>
        <w:t>Kommissionens avsikt att ta fram landspecifika ”Environment Implementation Review”</w:t>
      </w:r>
      <w:r>
        <w:rPr>
          <w:szCs w:val="24"/>
        </w:rPr>
        <w:t>.</w:t>
      </w:r>
    </w:p>
    <w:p w14:paraId="76F6D9A2" w14:textId="77777777" w:rsidR="006B5E85" w:rsidRPr="000044B8" w:rsidRDefault="006B5E85" w:rsidP="006B5E85">
      <w:pPr>
        <w:pStyle w:val="RKnormal"/>
        <w:tabs>
          <w:tab w:val="clear" w:pos="2835"/>
          <w:tab w:val="left" w:pos="4935"/>
        </w:tabs>
        <w:ind w:left="720"/>
        <w:rPr>
          <w:szCs w:val="24"/>
        </w:rPr>
      </w:pPr>
      <w:r w:rsidRPr="000044B8">
        <w:rPr>
          <w:szCs w:val="24"/>
        </w:rPr>
        <w:tab/>
      </w:r>
    </w:p>
    <w:p w14:paraId="77082604" w14:textId="77777777" w:rsidR="006B5E85" w:rsidRDefault="006B5E85" w:rsidP="006B5E85">
      <w:pPr>
        <w:pStyle w:val="RKnormal"/>
        <w:rPr>
          <w:i/>
        </w:rPr>
      </w:pPr>
    </w:p>
    <w:p w14:paraId="43D193EB" w14:textId="4EE12F99" w:rsidR="007E2C43" w:rsidRDefault="007E2C43" w:rsidP="00366EB9"/>
    <w:p w14:paraId="1B9B1DC5" w14:textId="77777777" w:rsidR="0077442A" w:rsidRDefault="0077442A" w:rsidP="00366EB9"/>
    <w:p w14:paraId="081CE52F" w14:textId="77777777" w:rsidR="00366EB9" w:rsidRDefault="00366EB9" w:rsidP="00366EB9"/>
    <w:sectPr w:rsidR="00366E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CE544" w14:textId="77777777" w:rsidR="002B32A4" w:rsidRDefault="002B32A4">
      <w:r>
        <w:separator/>
      </w:r>
    </w:p>
  </w:endnote>
  <w:endnote w:type="continuationSeparator" w:id="0">
    <w:p w14:paraId="081CE545" w14:textId="77777777" w:rsidR="002B32A4" w:rsidRDefault="002B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CE542" w14:textId="77777777" w:rsidR="002B32A4" w:rsidRDefault="002B32A4">
      <w:r>
        <w:separator/>
      </w:r>
    </w:p>
  </w:footnote>
  <w:footnote w:type="continuationSeparator" w:id="0">
    <w:p w14:paraId="081CE543" w14:textId="77777777" w:rsidR="002B32A4" w:rsidRDefault="002B3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CE54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655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1CE54A" w14:textId="77777777">
      <w:trPr>
        <w:cantSplit/>
      </w:trPr>
      <w:tc>
        <w:tcPr>
          <w:tcW w:w="3119" w:type="dxa"/>
        </w:tcPr>
        <w:p w14:paraId="081CE54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1CE548" w14:textId="77777777" w:rsidR="00E80146" w:rsidRDefault="00E80146">
          <w:pPr>
            <w:pStyle w:val="Sidhuvud"/>
            <w:ind w:right="360"/>
          </w:pPr>
        </w:p>
      </w:tc>
      <w:tc>
        <w:tcPr>
          <w:tcW w:w="1525" w:type="dxa"/>
        </w:tcPr>
        <w:p w14:paraId="081CE549" w14:textId="77777777" w:rsidR="00E80146" w:rsidRDefault="00E80146">
          <w:pPr>
            <w:pStyle w:val="Sidhuvud"/>
            <w:ind w:right="360"/>
          </w:pPr>
        </w:p>
      </w:tc>
    </w:tr>
  </w:tbl>
  <w:p w14:paraId="081CE54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CE5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655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1CE550" w14:textId="77777777">
      <w:trPr>
        <w:cantSplit/>
      </w:trPr>
      <w:tc>
        <w:tcPr>
          <w:tcW w:w="3119" w:type="dxa"/>
        </w:tcPr>
        <w:p w14:paraId="081CE5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1CE54E" w14:textId="77777777" w:rsidR="00E80146" w:rsidRDefault="00E80146">
          <w:pPr>
            <w:pStyle w:val="Sidhuvud"/>
            <w:ind w:right="360"/>
          </w:pPr>
        </w:p>
      </w:tc>
      <w:tc>
        <w:tcPr>
          <w:tcW w:w="1525" w:type="dxa"/>
        </w:tcPr>
        <w:p w14:paraId="081CE54F" w14:textId="77777777" w:rsidR="00E80146" w:rsidRDefault="00E80146">
          <w:pPr>
            <w:pStyle w:val="Sidhuvud"/>
            <w:ind w:right="360"/>
          </w:pPr>
        </w:p>
      </w:tc>
    </w:tr>
  </w:tbl>
  <w:p w14:paraId="081CE55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CE552" w14:textId="77777777" w:rsidR="002B32A4" w:rsidRDefault="002B32A4">
    <w:pPr>
      <w:framePr w:w="2948" w:h="1321" w:hRule="exact" w:wrap="notBeside" w:vAnchor="page" w:hAnchor="page" w:x="1362" w:y="653"/>
    </w:pPr>
    <w:r>
      <w:rPr>
        <w:noProof/>
        <w:lang w:eastAsia="sv-SE"/>
      </w:rPr>
      <w:drawing>
        <wp:inline distT="0" distB="0" distL="0" distR="0" wp14:anchorId="081CE557" wp14:editId="081CE55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1CE553" w14:textId="77777777" w:rsidR="00E80146" w:rsidRDefault="00E80146">
    <w:pPr>
      <w:pStyle w:val="RKrubrik"/>
      <w:keepNext w:val="0"/>
      <w:tabs>
        <w:tab w:val="clear" w:pos="1134"/>
        <w:tab w:val="clear" w:pos="2835"/>
      </w:tabs>
      <w:spacing w:before="0" w:after="0" w:line="320" w:lineRule="atLeast"/>
      <w:rPr>
        <w:bCs/>
      </w:rPr>
    </w:pPr>
  </w:p>
  <w:p w14:paraId="081CE554" w14:textId="77777777" w:rsidR="00E80146" w:rsidRDefault="00E80146">
    <w:pPr>
      <w:rPr>
        <w:rFonts w:ascii="TradeGothic" w:hAnsi="TradeGothic"/>
        <w:b/>
        <w:bCs/>
        <w:spacing w:val="12"/>
        <w:sz w:val="22"/>
      </w:rPr>
    </w:pPr>
  </w:p>
  <w:p w14:paraId="081CE555" w14:textId="77777777" w:rsidR="00E80146" w:rsidRDefault="00E80146">
    <w:pPr>
      <w:pStyle w:val="RKrubrik"/>
      <w:keepNext w:val="0"/>
      <w:tabs>
        <w:tab w:val="clear" w:pos="1134"/>
        <w:tab w:val="clear" w:pos="2835"/>
      </w:tabs>
      <w:spacing w:before="0" w:after="0" w:line="320" w:lineRule="atLeast"/>
      <w:rPr>
        <w:bCs/>
      </w:rPr>
    </w:pPr>
  </w:p>
  <w:p w14:paraId="081CE55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24D6"/>
    <w:multiLevelType w:val="hybridMultilevel"/>
    <w:tmpl w:val="8A347908"/>
    <w:lvl w:ilvl="0" w:tplc="05B0B258">
      <w:start w:val="203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FB5DE7"/>
    <w:multiLevelType w:val="hybridMultilevel"/>
    <w:tmpl w:val="849E1D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C047288"/>
    <w:multiLevelType w:val="hybridMultilevel"/>
    <w:tmpl w:val="59DE33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Miljö- och energidepartementet"/>
    <w:docVar w:name="Regering" w:val="N"/>
  </w:docVars>
  <w:rsids>
    <w:rsidRoot w:val="002B32A4"/>
    <w:rsid w:val="00046485"/>
    <w:rsid w:val="001336F9"/>
    <w:rsid w:val="00150384"/>
    <w:rsid w:val="00160901"/>
    <w:rsid w:val="001805B7"/>
    <w:rsid w:val="00262237"/>
    <w:rsid w:val="0026262F"/>
    <w:rsid w:val="002B32A4"/>
    <w:rsid w:val="00366EB9"/>
    <w:rsid w:val="00367B1C"/>
    <w:rsid w:val="00415A51"/>
    <w:rsid w:val="004436E0"/>
    <w:rsid w:val="00494CDC"/>
    <w:rsid w:val="004A328D"/>
    <w:rsid w:val="004F4DD1"/>
    <w:rsid w:val="0054182D"/>
    <w:rsid w:val="0058762B"/>
    <w:rsid w:val="005A19BB"/>
    <w:rsid w:val="006B5E85"/>
    <w:rsid w:val="006E4E11"/>
    <w:rsid w:val="007242A3"/>
    <w:rsid w:val="0077442A"/>
    <w:rsid w:val="007A6855"/>
    <w:rsid w:val="007E2C43"/>
    <w:rsid w:val="00841652"/>
    <w:rsid w:val="008B6008"/>
    <w:rsid w:val="0092027A"/>
    <w:rsid w:val="00955E31"/>
    <w:rsid w:val="00985E6D"/>
    <w:rsid w:val="00992E72"/>
    <w:rsid w:val="009F2236"/>
    <w:rsid w:val="00AF26D1"/>
    <w:rsid w:val="00B330B3"/>
    <w:rsid w:val="00BF075F"/>
    <w:rsid w:val="00CB5827"/>
    <w:rsid w:val="00D133D7"/>
    <w:rsid w:val="00E260C0"/>
    <w:rsid w:val="00E2655C"/>
    <w:rsid w:val="00E31412"/>
    <w:rsid w:val="00E80146"/>
    <w:rsid w:val="00E904D0"/>
    <w:rsid w:val="00EC25F9"/>
    <w:rsid w:val="00ED583F"/>
    <w:rsid w:val="00F66A35"/>
    <w:rsid w:val="00FE5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CE4E9"/>
  <w15:docId w15:val="{C59BDE2E-8AC0-4DC7-AAA8-06D1DB1F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18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182D"/>
    <w:rPr>
      <w:rFonts w:ascii="Tahoma" w:hAnsi="Tahoma" w:cs="Tahoma"/>
      <w:sz w:val="16"/>
      <w:szCs w:val="16"/>
      <w:lang w:eastAsia="en-US"/>
    </w:r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BF075F"/>
    <w:pPr>
      <w:overflowPunct/>
      <w:autoSpaceDE/>
      <w:autoSpaceDN/>
      <w:adjustRightInd/>
      <w:spacing w:line="240" w:lineRule="auto"/>
      <w:ind w:left="720"/>
      <w:textAlignment w:val="auto"/>
    </w:pPr>
    <w:rPr>
      <w:rFonts w:ascii="Calibri" w:eastAsia="Calibri" w:hAnsi="Calibri"/>
      <w:sz w:val="22"/>
      <w:szCs w:val="22"/>
    </w:rPr>
  </w:style>
  <w:style w:type="character" w:customStyle="1" w:styleId="RKnormalChar">
    <w:name w:val="RKnormal Char"/>
    <w:link w:val="RKnormal"/>
    <w:locked/>
    <w:rsid w:val="00BF075F"/>
    <w:rPr>
      <w:rFonts w:ascii="OrigGarmnd BT" w:hAnsi="OrigGarmnd BT"/>
      <w:sz w:val="24"/>
      <w:lang w:eastAsia="en-US"/>
    </w:r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link w:val="Liststycke"/>
    <w:uiPriority w:val="34"/>
    <w:locked/>
    <w:rsid w:val="00B330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19693F20E3EEEB43927E9D8F32C51BB8" ma:contentTypeVersion="7" ma:contentTypeDescription="Skapa ett nytt dokument." ma:contentTypeScope="" ma:versionID="01c386cebf45e7226e80ddc1ceb8565c">
  <xsd:schema xmlns:xsd="http://www.w3.org/2001/XMLSchema" xmlns:xs="http://www.w3.org/2001/XMLSchema" xmlns:p="http://schemas.microsoft.com/office/2006/metadata/properties" xmlns:ns2="819dd687-0293-4561-9e54-a05caeaa48d6" targetNamespace="http://schemas.microsoft.com/office/2006/metadata/properties" ma:root="true" ma:fieldsID="0106556e1c1e61a3809a539b3e774a0a" ns2:_="">
    <xsd:import namespace="819dd687-0293-4561-9e54-a05caeaa48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dd687-0293-4561-9e54-a05caeaa48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4ca91f-b4be-40f8-bfb8-28c45c297db8}" ma:internalName="TaxCatchAll" ma:showField="CatchAllData" ma:web="819dd687-0293-4561-9e54-a05caeaa48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4ca91f-b4be-40f8-bfb8-28c45c297db8}" ma:internalName="TaxCatchAllLabel" ma:readOnly="true" ma:showField="CatchAllDataLabel" ma:web="819dd687-0293-4561-9e54-a05caeaa48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819dd687-0293-4561-9e54-a05caeaa48d6">
      <Terms xmlns="http://schemas.microsoft.com/office/infopath/2007/PartnerControls"/>
    </k46d94c0acf84ab9a79866a9d8b1905f>
    <Diarienummer xmlns="819dd687-0293-4561-9e54-a05caeaa48d6" xsi:nil="true"/>
    <c9cd366cc722410295b9eacffbd73909 xmlns="819dd687-0293-4561-9e54-a05caeaa48d6">
      <Terms xmlns="http://schemas.microsoft.com/office/infopath/2007/PartnerControls"/>
    </c9cd366cc722410295b9eacffbd73909>
    <Nyckelord xmlns="819dd687-0293-4561-9e54-a05caeaa48d6" xsi:nil="true"/>
    <TaxCatchAll xmlns="819dd687-0293-4561-9e54-a05caeaa48d6"/>
    <Sekretess xmlns="819dd687-0293-4561-9e54-a05caeaa48d6">false</Sekretess>
    <_dlc_DocId xmlns="819dd687-0293-4561-9e54-a05caeaa48d6">ZXQFVND52X5E-2-139</_dlc_DocId>
    <_dlc_DocIdUrl xmlns="819dd687-0293-4561-9e54-a05caeaa48d6">
      <Url>http://rkdhs-tillf/yta/MR26oktober/_layouts/DocIdRedir.aspx?ID=ZXQFVND52X5E-2-139</Url>
      <Description>ZXQFVND52X5E-2-139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7D713C56-D0C7-40CF-A764-9B4FB148D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dd687-0293-4561-9e54-a05caeaa4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250CF-9FE1-41CD-AE25-144E403217BC}">
  <ds:schemaRefs>
    <ds:schemaRef ds:uri="http://schemas.microsoft.com/office/2006/metadata/properties"/>
    <ds:schemaRef ds:uri="http://schemas.microsoft.com/office/infopath/2007/PartnerControls"/>
    <ds:schemaRef ds:uri="819dd687-0293-4561-9e54-a05caeaa48d6"/>
  </ds:schemaRefs>
</ds:datastoreItem>
</file>

<file path=customXml/itemProps3.xml><?xml version="1.0" encoding="utf-8"?>
<ds:datastoreItem xmlns:ds="http://schemas.openxmlformats.org/officeDocument/2006/customXml" ds:itemID="{2E0CC7E2-5155-4EDC-9F5C-EA44386FE556}">
  <ds:schemaRefs>
    <ds:schemaRef ds:uri="http://schemas.microsoft.com/sharepoint/events"/>
  </ds:schemaRefs>
</ds:datastoreItem>
</file>

<file path=customXml/itemProps4.xml><?xml version="1.0" encoding="utf-8"?>
<ds:datastoreItem xmlns:ds="http://schemas.openxmlformats.org/officeDocument/2006/customXml" ds:itemID="{1FE5FCEC-C4B5-4750-B583-9138B5D3AF62}">
  <ds:schemaRefs>
    <ds:schemaRef ds:uri="http://schemas.microsoft.com/office/2006/metadata/customXsn"/>
  </ds:schemaRefs>
</ds:datastoreItem>
</file>

<file path=customXml/itemProps5.xml><?xml version="1.0" encoding="utf-8"?>
<ds:datastoreItem xmlns:ds="http://schemas.openxmlformats.org/officeDocument/2006/customXml" ds:itemID="{9D24C8D6-B7EB-4EB7-AA26-B4B2E9F55D19}">
  <ds:schemaRefs>
    <ds:schemaRef ds:uri="http://schemas.microsoft.com/sharepoint/v3/contenttype/forms"/>
  </ds:schemaRefs>
</ds:datastoreItem>
</file>

<file path=customXml/itemProps6.xml><?xml version="1.0" encoding="utf-8"?>
<ds:datastoreItem xmlns:ds="http://schemas.openxmlformats.org/officeDocument/2006/customXml" ds:itemID="{6D51AB57-F2E0-491F-B7BD-703B00985C2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4926</Characters>
  <Application>Microsoft Office Word</Application>
  <DocSecurity>4</DocSecurity>
  <Lines>205</Lines>
  <Paragraphs>113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Leideman</dc:creator>
  <cp:lastModifiedBy>Johan Eriksson</cp:lastModifiedBy>
  <cp:revision>2</cp:revision>
  <cp:lastPrinted>2015-10-19T13:33:00Z</cp:lastPrinted>
  <dcterms:created xsi:type="dcterms:W3CDTF">2015-10-19T13:33:00Z</dcterms:created>
  <dcterms:modified xsi:type="dcterms:W3CDTF">2015-10-19T13:33:00Z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11;0;0;551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0x01010053E1D612BA3F4E21AA250ECD751942B30019693F20E3EEEB43927E9D8F32C51BB8</vt:lpwstr>
  </property>
  <property fmtid="{D5CDD505-2E9C-101B-9397-08002B2CF9AE}" pid="6" name="_dlc_DocIdItemGuid">
    <vt:lpwstr>940e61c5-a291-46ea-b622-29a5bee8b8c6</vt:lpwstr>
  </property>
  <property fmtid="{D5CDD505-2E9C-101B-9397-08002B2CF9AE}" pid="7" name="Departementsenhet">
    <vt:lpwstr/>
  </property>
  <property fmtid="{D5CDD505-2E9C-101B-9397-08002B2CF9AE}" pid="8" name="Aktivitetskategori">
    <vt:lpwstr/>
  </property>
</Properties>
</file>