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07C" w:rsidRPr="0083307C" w:rsidRDefault="0083307C">
      <w:pPr>
        <w:pStyle w:val="Hemstlrubrik"/>
      </w:pPr>
      <w:bookmarkStart w:id="0" w:name="_Toc211064805"/>
      <w:r w:rsidRPr="0083307C">
        <w:t>Förslag till riksdagsbeslut</w:t>
      </w:r>
      <w:bookmarkEnd w:id="0"/>
    </w:p>
    <w:p w:rsidR="0083307C" w:rsidRPr="0083307C" w:rsidRDefault="0083307C">
      <w:pPr>
        <w:pStyle w:val="Hemstlatt"/>
        <w:numPr>
          <w:ilvl w:val="0"/>
          <w:numId w:val="1"/>
        </w:numPr>
      </w:pPr>
      <w:r w:rsidRPr="0083307C">
        <w:t>Riksdagen tillkännager för regeringen som sin mening vad som anförs i motionen om att regeringen bör utreda möjli</w:t>
      </w:r>
      <w:r w:rsidRPr="0083307C">
        <w:t>g</w:t>
      </w:r>
      <w:r w:rsidRPr="0083307C">
        <w:t>heterna till en lag som garanterar gravt synskadade rätten att lära sig punktskrift.</w:t>
      </w:r>
    </w:p>
    <w:p w:rsidR="0083307C" w:rsidRPr="0083307C" w:rsidRDefault="0083307C">
      <w:pPr>
        <w:pStyle w:val="Hemstlatt"/>
        <w:numPr>
          <w:ilvl w:val="0"/>
          <w:numId w:val="1"/>
        </w:numPr>
      </w:pPr>
      <w:r w:rsidRPr="0083307C">
        <w:t>Riksdagen tillkännager för regeringen som sin mening vad som anförs i motionen om att regeringen bör utreda vilken myndighet som ska ansvara för undervisning i punktskrift.</w:t>
      </w:r>
    </w:p>
    <w:p w:rsidR="0083307C" w:rsidRPr="0083307C" w:rsidRDefault="0083307C">
      <w:pPr>
        <w:pStyle w:val="Rubrik1"/>
      </w:pPr>
      <w:bookmarkStart w:id="1" w:name="_Toc211064806"/>
      <w:r w:rsidRPr="0083307C">
        <w:t>Motivering</w:t>
      </w:r>
      <w:bookmarkEnd w:id="1"/>
    </w:p>
    <w:p w:rsidR="0083307C" w:rsidRPr="0083307C" w:rsidRDefault="0083307C">
      <w:r w:rsidRPr="0083307C">
        <w:t>För att kunna fungera på ett bra sätt i samhället och i vardagen bör varje mä</w:t>
      </w:r>
      <w:r w:rsidRPr="0083307C">
        <w:t>n</w:t>
      </w:r>
      <w:r w:rsidRPr="0083307C">
        <w:t>niska ha ett läs- och skrivspråk. Har man inte det är möjligheterna till ett aktivt liv med arbete och fritid starkt begränsade. Många gravt synskadade personer befinner sig just i den situationen.</w:t>
      </w:r>
    </w:p>
    <w:p w:rsidR="0083307C" w:rsidRPr="0083307C" w:rsidRDefault="0083307C">
      <w:pPr>
        <w:pStyle w:val="Normaltindrag"/>
      </w:pPr>
      <w:r w:rsidRPr="0083307C">
        <w:t>Möjligheten till att lära sig punktskrift är i dag begränsad genom en oklar ansvarsfördelning inom samhället. Hälso- och sjukvården har genom land</w:t>
      </w:r>
      <w:r w:rsidRPr="0083307C">
        <w:t>s</w:t>
      </w:r>
      <w:r w:rsidRPr="0083307C">
        <w:t>tingets syncentraler ansvaret för synskadades rehabilitering, vilken omfattar många olika delar. De flesta syncentralerna kan ge en introduktion för att komma igång med punktskrift, men den mer omfattande undervisning och träning som behövs och som kan ta upp till två år att genomföra är inte möjlig genom syncentralernas försorg. Att skaffa sig ett nytt läs- och skrivspråk är heller knappast en hälso- och sjukvårdsfråga. I stället borde det vara en u</w:t>
      </w:r>
      <w:r w:rsidRPr="0083307C">
        <w:t>t</w:t>
      </w:r>
      <w:r w:rsidRPr="0083307C">
        <w:t>bildningsfråga.</w:t>
      </w:r>
    </w:p>
    <w:p w:rsidR="0083307C" w:rsidRPr="0083307C" w:rsidRDefault="0083307C">
      <w:pPr>
        <w:pStyle w:val="Normaltindrag"/>
      </w:pPr>
      <w:r w:rsidRPr="0083307C">
        <w:t>Det finns heller inte någon lag som gara</w:t>
      </w:r>
      <w:r w:rsidRPr="0083307C">
        <w:t>nterar undervisning i punktskrift till en person som i vuxen ålder blivit synskadad. Det finns ingen självklar rätt och ingen självklar plats där man som synskadad kan få en längre samma</w:t>
      </w:r>
      <w:r w:rsidRPr="0083307C">
        <w:t>n</w:t>
      </w:r>
      <w:r w:rsidRPr="0083307C">
        <w:t>hängande undervisning med god kvalitet.</w:t>
      </w:r>
    </w:p>
    <w:p w:rsidR="0083307C" w:rsidRPr="0083307C" w:rsidRDefault="0083307C">
      <w:pPr>
        <w:pStyle w:val="Normaltindrag"/>
      </w:pPr>
      <w:r w:rsidRPr="0083307C">
        <w:t>Vi anser att personer med grava synskador måste garanteras en god unde</w:t>
      </w:r>
      <w:r w:rsidRPr="0083307C">
        <w:t>r</w:t>
      </w:r>
      <w:r w:rsidRPr="0083307C">
        <w:t xml:space="preserve">visning i punktskrift för att kunna vara aktiva och delta i samhällslivet. Detta </w:t>
      </w:r>
      <w:r w:rsidRPr="0083307C">
        <w:lastRenderedPageBreak/>
        <w:t>är ett mål att eftersträva eftersom Sverige ställer sig bakom FN:s konvention om rättigheter för personer med funktionsnedsättningar där det bland annat klart framgår att man ska arbeta för att personer med synskador ska ha rätt att lära sig punktskrift.</w:t>
      </w:r>
    </w:p>
    <w:p w:rsidR="0083307C" w:rsidRPr="0083307C" w:rsidRDefault="0083307C">
      <w:pPr>
        <w:pStyle w:val="Normaltindrag"/>
      </w:pPr>
      <w:r w:rsidRPr="0083307C">
        <w:t>År 2009 är det 200 år sedan punktskriftens uppfinnare Louis Braille fö</w:t>
      </w:r>
      <w:r w:rsidRPr="0083307C">
        <w:t>d</w:t>
      </w:r>
      <w:r w:rsidRPr="0083307C">
        <w:t>des. En lämplig tid för att lagstifta om punktskriften.</w:t>
      </w:r>
    </w:p>
    <w:p w:rsidR="0083307C" w:rsidRPr="0083307C" w:rsidRDefault="0083307C">
      <w:pPr>
        <w:pStyle w:val="Normaltindrag"/>
      </w:pPr>
      <w:r w:rsidRPr="0083307C">
        <w:t>Med hänvisning till ovanstående föreslås följande:</w:t>
      </w:r>
    </w:p>
    <w:p w:rsidR="0083307C" w:rsidRPr="0083307C" w:rsidRDefault="0083307C">
      <w:pPr>
        <w:pStyle w:val="PunktlistaTankstreck"/>
        <w:tabs>
          <w:tab w:val="clear" w:pos="360"/>
        </w:tabs>
      </w:pPr>
      <w:r w:rsidRPr="0083307C">
        <w:t>Regeringen utreder möjligheterna till en lag som garanterar gravt synsk</w:t>
      </w:r>
      <w:r w:rsidRPr="0083307C">
        <w:t>a</w:t>
      </w:r>
      <w:r w:rsidRPr="0083307C">
        <w:t>dade rätten till att lära sig punktskrift. Detta bör riksdagen som sin mening ge regeringen till känna.</w:t>
      </w:r>
    </w:p>
    <w:p w:rsidR="0083307C" w:rsidRPr="0083307C" w:rsidRDefault="0083307C">
      <w:pPr>
        <w:pStyle w:val="PunktlistaTankstreck"/>
        <w:tabs>
          <w:tab w:val="clear" w:pos="360"/>
        </w:tabs>
        <w:spacing w:before="0"/>
      </w:pPr>
      <w:r w:rsidRPr="0083307C">
        <w:t>Regeringen utreder vilken myndighet som ska ansvara för undervisning i punktskrift.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07C">
        <w:trPr>
          <w:cantSplit/>
        </w:trPr>
        <w:tc>
          <w:tcPr>
            <w:tcW w:w="3046" w:type="dxa"/>
          </w:tcPr>
          <w:p w:rsidR="0083307C" w:rsidRPr="0083307C" w:rsidRDefault="0083307C">
            <w:pPr>
              <w:pStyle w:val="UnderskriftDatum"/>
              <w:spacing w:before="240"/>
            </w:pPr>
            <w:r w:rsidRPr="0083307C">
              <w:t>Stockholm den 7 oktober 2008</w:t>
            </w:r>
          </w:p>
        </w:tc>
        <w:tc>
          <w:tcPr>
            <w:tcW w:w="3047" w:type="dxa"/>
          </w:tcPr>
          <w:p w:rsidR="0083307C" w:rsidRPr="0083307C" w:rsidRDefault="0083307C">
            <w:pPr>
              <w:pStyle w:val="Underskrifter"/>
              <w:spacing w:before="240"/>
            </w:pPr>
          </w:p>
        </w:tc>
      </w:tr>
      <w:tr w:rsidR="00000000" w:rsidRPr="0083307C">
        <w:trPr>
          <w:cantSplit/>
        </w:trPr>
        <w:tc>
          <w:tcPr>
            <w:tcW w:w="3046" w:type="dxa"/>
          </w:tcPr>
          <w:p w:rsidR="0083307C" w:rsidRPr="0083307C" w:rsidRDefault="0083307C">
            <w:pPr>
              <w:pStyle w:val="Underskrifter"/>
            </w:pPr>
            <w:r w:rsidRPr="0083307C">
              <w:t>LiseLotte Olsson (v)</w:t>
            </w:r>
          </w:p>
        </w:tc>
        <w:tc>
          <w:tcPr>
            <w:tcW w:w="3046" w:type="dxa"/>
          </w:tcPr>
          <w:p w:rsidR="0083307C" w:rsidRPr="0083307C" w:rsidRDefault="0083307C">
            <w:pPr>
              <w:pStyle w:val="Underskrifter"/>
            </w:pPr>
          </w:p>
        </w:tc>
      </w:tr>
      <w:tr w:rsidR="00000000" w:rsidRPr="0083307C">
        <w:trPr>
          <w:cantSplit/>
        </w:trPr>
        <w:tc>
          <w:tcPr>
            <w:tcW w:w="3046" w:type="dxa"/>
          </w:tcPr>
          <w:p w:rsidR="0083307C" w:rsidRPr="0083307C" w:rsidRDefault="0083307C">
            <w:pPr>
              <w:pStyle w:val="Underskrifter"/>
            </w:pPr>
            <w:r w:rsidRPr="0083307C">
              <w:t>Eva Olofsson (v)</w:t>
            </w:r>
          </w:p>
        </w:tc>
        <w:tc>
          <w:tcPr>
            <w:tcW w:w="3046" w:type="dxa"/>
          </w:tcPr>
          <w:p w:rsidR="0083307C" w:rsidRPr="0083307C" w:rsidRDefault="0083307C">
            <w:pPr>
              <w:pStyle w:val="Underskrifter"/>
            </w:pPr>
            <w:r w:rsidRPr="0083307C">
              <w:t>Elina Linna (v)</w:t>
            </w:r>
          </w:p>
        </w:tc>
      </w:tr>
    </w:tbl>
    <w:p w:rsidR="0083307C" w:rsidRPr="0083307C" w:rsidRDefault="0083307C">
      <w:pPr>
        <w:pStyle w:val="Normaltindrag"/>
      </w:pPr>
    </w:p>
    <w:sectPr w:rsidR="00000000" w:rsidRPr="008330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07C" w:rsidRPr="0083307C" w:rsidRDefault="0083307C">
      <w:r w:rsidRPr="0083307C">
        <w:separator/>
      </w:r>
    </w:p>
  </w:endnote>
  <w:endnote w:type="continuationSeparator" w:id="0">
    <w:p w:rsidR="0083307C" w:rsidRPr="0083307C" w:rsidRDefault="0083307C">
      <w:r w:rsidRPr="008330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fot"/>
    </w:pPr>
    <w:r w:rsidRPr="008330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1003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07C" w:rsidRDefault="008330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fot"/>
    </w:pPr>
    <w:r w:rsidRPr="008330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869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07C" w:rsidRDefault="008330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fot"/>
    </w:pPr>
    <w:r w:rsidRPr="008330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768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07C" w:rsidRDefault="008330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07C" w:rsidRPr="0083307C" w:rsidRDefault="0083307C">
      <w:r w:rsidRPr="0083307C">
        <w:separator/>
      </w:r>
    </w:p>
  </w:footnote>
  <w:footnote w:type="continuationSeparator" w:id="0">
    <w:p w:rsidR="0083307C" w:rsidRPr="0083307C" w:rsidRDefault="0083307C">
      <w:r w:rsidRPr="008330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huvud"/>
    </w:pPr>
    <w:r w:rsidRPr="008330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200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07C" w:rsidRDefault="008330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huvud"/>
    </w:pPr>
    <w:r w:rsidRPr="008330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176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07C" w:rsidRDefault="008330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FSHNormal"/>
      <w:tabs>
        <w:tab w:val="right" w:pos="5840"/>
      </w:tabs>
    </w:pPr>
    <w:r w:rsidRPr="0083307C">
      <w:br/>
    </w:r>
    <w:r w:rsidRPr="0083307C">
      <w:fldChar w:fldCharType="begin" w:fldLock="1"/>
    </w:r>
    <w:r w:rsidRPr="0083307C">
      <w:instrText xml:space="preserve"> DOCPROPERTY</w:instrText>
    </w:r>
    <w:r w:rsidRPr="0083307C">
      <w:rPr>
        <w:sz w:val="18"/>
      </w:rPr>
      <w:instrText xml:space="preserve"> "YearUser" *\charformat </w:instrText>
    </w:r>
    <w:r w:rsidRPr="0083307C">
      <w:fldChar w:fldCharType="separate"/>
    </w:r>
    <w:r w:rsidRPr="0083307C">
      <w:t>2008/09</w:t>
    </w:r>
    <w:r w:rsidRPr="0083307C">
      <w:fldChar w:fldCharType="end"/>
    </w:r>
    <w:r w:rsidRPr="0083307C">
      <w:t xml:space="preserve"> </w:t>
    </w:r>
    <w:r w:rsidRPr="0083307C">
      <w:tab/>
      <w:t xml:space="preserve">mnr: </w:t>
    </w:r>
    <w:r w:rsidRPr="0083307C">
      <w:fldChar w:fldCharType="begin" w:fldLock="1"/>
    </w:r>
    <w:r w:rsidRPr="0083307C">
      <w:instrText xml:space="preserve"> DOCPROPERTY</w:instrText>
    </w:r>
    <w:r w:rsidRPr="0083307C">
      <w:rPr>
        <w:sz w:val="18"/>
      </w:rPr>
      <w:instrText xml:space="preserve"> "Motionsnummer" *\charformat </w:instrText>
    </w:r>
    <w:r w:rsidRPr="0083307C">
      <w:fldChar w:fldCharType="separate"/>
    </w:r>
    <w:r w:rsidRPr="0083307C">
      <w:t>Ub569</w:t>
    </w:r>
    <w:r w:rsidRPr="0083307C">
      <w:fldChar w:fldCharType="end"/>
    </w:r>
    <w:r w:rsidRPr="0083307C">
      <w:br/>
    </w:r>
    <w:r w:rsidRPr="0083307C">
      <w:fldChar w:fldCharType="begin" w:fldLock="1"/>
    </w:r>
    <w:r w:rsidRPr="0083307C">
      <w:instrText xml:space="preserve"> DOCPROPERTY</w:instrText>
    </w:r>
    <w:r w:rsidRPr="0083307C">
      <w:rPr>
        <w:sz w:val="18"/>
      </w:rPr>
      <w:instrText xml:space="preserve"> "Samling" *\charformat </w:instrText>
    </w:r>
    <w:r w:rsidRPr="0083307C">
      <w:fldChar w:fldCharType="end"/>
    </w:r>
    <w:r w:rsidRPr="0083307C">
      <w:tab/>
      <w:t xml:space="preserve">pnr: </w:t>
    </w:r>
    <w:r w:rsidRPr="0083307C">
      <w:fldChar w:fldCharType="begin" w:fldLock="1"/>
    </w:r>
    <w:r w:rsidRPr="0083307C">
      <w:instrText xml:space="preserve"> DOCPROPERTY</w:instrText>
    </w:r>
    <w:r w:rsidRPr="0083307C">
      <w:rPr>
        <w:sz w:val="18"/>
      </w:rPr>
      <w:instrText xml:space="preserve"> "Partinummer" *\charformat </w:instrText>
    </w:r>
    <w:r w:rsidRPr="0083307C">
      <w:fldChar w:fldCharType="separate"/>
    </w:r>
    <w:r w:rsidRPr="0083307C">
      <w:t>v584</w:t>
    </w:r>
    <w:r w:rsidRPr="0083307C">
      <w:fldChar w:fldCharType="end"/>
    </w:r>
  </w:p>
  <w:p w:rsidR="0083307C" w:rsidRPr="0083307C" w:rsidRDefault="0083307C">
    <w:pPr>
      <w:pStyle w:val="FSHRub1"/>
    </w:pPr>
    <w:r w:rsidRPr="0083307C">
      <w:t>Motion till riksdagen</w:t>
    </w:r>
    <w:r w:rsidRPr="0083307C">
      <w:br/>
    </w:r>
    <w:r w:rsidRPr="0083307C">
      <w:fldChar w:fldCharType="begin" w:fldLock="1"/>
    </w:r>
    <w:r w:rsidRPr="0083307C">
      <w:instrText xml:space="preserve"> DOCPROPERTY "YearUser" *\charformat </w:instrText>
    </w:r>
    <w:r w:rsidRPr="0083307C">
      <w:fldChar w:fldCharType="separate"/>
    </w:r>
    <w:r w:rsidRPr="0083307C">
      <w:t>2008/09</w:t>
    </w:r>
    <w:r w:rsidRPr="0083307C">
      <w:fldChar w:fldCharType="end"/>
    </w:r>
    <w:r w:rsidRPr="0083307C">
      <w:t>:</w:t>
    </w:r>
    <w:r w:rsidRPr="0083307C">
      <w:fldChar w:fldCharType="begin" w:fldLock="1"/>
    </w:r>
    <w:r w:rsidRPr="0083307C">
      <w:instrText xml:space="preserve"> DOCPROPERTY "Motionsnummer" *\charformat </w:instrText>
    </w:r>
    <w:r w:rsidRPr="0083307C">
      <w:fldChar w:fldCharType="separate"/>
    </w:r>
    <w:r w:rsidRPr="0083307C">
      <w:t>Ub569</w:t>
    </w:r>
    <w:r w:rsidRPr="0083307C">
      <w:fldChar w:fldCharType="end"/>
    </w:r>
  </w:p>
  <w:p w:rsidR="0083307C" w:rsidRPr="0083307C" w:rsidRDefault="0083307C">
    <w:pPr>
      <w:pStyle w:val="FSHNormalS5"/>
    </w:pPr>
    <w:r w:rsidRPr="0083307C">
      <w:fldChar w:fldCharType="begin" w:fldLock="1"/>
    </w:r>
    <w:r w:rsidRPr="0083307C">
      <w:instrText xml:space="preserve"> DOCPROPERTY "MotionarText" *\charformat </w:instrText>
    </w:r>
    <w:r w:rsidRPr="0083307C">
      <w:fldChar w:fldCharType="separate"/>
    </w:r>
    <w:r w:rsidRPr="0083307C">
      <w:t>av LiseLotte Olsson m.fl. (v)</w:t>
    </w:r>
    <w:r w:rsidRPr="0083307C">
      <w:fldChar w:fldCharType="end"/>
    </w:r>
    <w:r w:rsidRPr="0083307C">
      <w:br/>
    </w:r>
    <w:r w:rsidRPr="0083307C">
      <w:fldChar w:fldCharType="begin" w:fldLock="1"/>
    </w:r>
    <w:r w:rsidRPr="0083307C">
      <w:instrText xml:space="preserve"> DOCPROPERTY "SvarFrasKort" *\charformat </w:instrText>
    </w:r>
    <w:r w:rsidRPr="0083307C">
      <w:fldChar w:fldCharType="end"/>
    </w:r>
  </w:p>
  <w:p w:rsidR="0083307C" w:rsidRPr="0083307C" w:rsidRDefault="0083307C">
    <w:pPr>
      <w:pStyle w:val="FSHTitel"/>
    </w:pPr>
    <w:r w:rsidRPr="0083307C">
      <w:fldChar w:fldCharType="begin" w:fldLock="1"/>
    </w:r>
    <w:r w:rsidRPr="0083307C">
      <w:instrText xml:space="preserve"> DOCPROPERTY</w:instrText>
    </w:r>
    <w:r w:rsidRPr="0083307C">
      <w:rPr>
        <w:sz w:val="18"/>
      </w:rPr>
      <w:instrText xml:space="preserve"> "RubrikSvar" *\charformat </w:instrText>
    </w:r>
    <w:r w:rsidRPr="0083307C">
      <w:fldChar w:fldCharType="separate"/>
    </w:r>
    <w:r w:rsidRPr="0083307C">
      <w:t>Punktskrift</w:t>
    </w:r>
    <w:r w:rsidRPr="0083307C">
      <w:fldChar w:fldCharType="end"/>
    </w:r>
  </w:p>
  <w:p w:rsidR="0083307C" w:rsidRPr="0083307C" w:rsidRDefault="0083307C">
    <w:pPr>
      <w:pStyle w:val="Normal00"/>
    </w:pPr>
  </w:p>
  <w:p w:rsidR="0083307C" w:rsidRPr="0083307C" w:rsidRDefault="008330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C4B0A"/>
    <w:multiLevelType w:val="multilevel"/>
    <w:tmpl w:val="ABC433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1F4398"/>
    <w:multiLevelType w:val="hybridMultilevel"/>
    <w:tmpl w:val="E404FC52"/>
    <w:lvl w:ilvl="0" w:tplc="70BC4D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912731">
    <w:abstractNumId w:val="8"/>
  </w:num>
  <w:num w:numId="2" w16cid:durableId="457988714">
    <w:abstractNumId w:val="9"/>
  </w:num>
  <w:num w:numId="3" w16cid:durableId="1313751596">
    <w:abstractNumId w:val="8"/>
  </w:num>
  <w:num w:numId="4" w16cid:durableId="1690988767">
    <w:abstractNumId w:val="9"/>
  </w:num>
  <w:num w:numId="5" w16cid:durableId="1638996434">
    <w:abstractNumId w:val="14"/>
  </w:num>
  <w:num w:numId="6" w16cid:durableId="947783672">
    <w:abstractNumId w:val="10"/>
  </w:num>
  <w:num w:numId="7" w16cid:durableId="1953436217">
    <w:abstractNumId w:val="12"/>
  </w:num>
  <w:num w:numId="8" w16cid:durableId="990212496">
    <w:abstractNumId w:val="13"/>
  </w:num>
  <w:num w:numId="9" w16cid:durableId="12269543">
    <w:abstractNumId w:val="8"/>
  </w:num>
  <w:num w:numId="10" w16cid:durableId="1490974190">
    <w:abstractNumId w:val="3"/>
  </w:num>
  <w:num w:numId="11" w16cid:durableId="2097243696">
    <w:abstractNumId w:val="2"/>
  </w:num>
  <w:num w:numId="12" w16cid:durableId="200289381">
    <w:abstractNumId w:val="1"/>
  </w:num>
  <w:num w:numId="13" w16cid:durableId="1622763673">
    <w:abstractNumId w:val="0"/>
  </w:num>
  <w:num w:numId="14" w16cid:durableId="42407206">
    <w:abstractNumId w:val="9"/>
  </w:num>
  <w:num w:numId="15" w16cid:durableId="176434115">
    <w:abstractNumId w:val="7"/>
  </w:num>
  <w:num w:numId="16" w16cid:durableId="154152849">
    <w:abstractNumId w:val="6"/>
  </w:num>
  <w:num w:numId="17" w16cid:durableId="2016565167">
    <w:abstractNumId w:val="5"/>
  </w:num>
  <w:num w:numId="18" w16cid:durableId="250163930">
    <w:abstractNumId w:val="4"/>
  </w:num>
  <w:num w:numId="19" w16cid:durableId="105397078">
    <w:abstractNumId w:val="15"/>
  </w:num>
  <w:num w:numId="20" w16cid:durableId="148130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06478B68-C776-4FFD-96E4-23144F4B9796},{C8129375-7C65-4B2D-94A1-2D02B22B4ED0},{8B923F15-4996-4696-A089-6A5BE8BF8E1B}"/>
  </w:docVars>
  <w:rsids>
    <w:rsidRoot w:val="004000C7"/>
    <w:rsid w:val="004000C7"/>
    <w:rsid w:val="008330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545F2C9-C810-4249-BAD0-0A97E70E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2170</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v584</vt:lpstr>
    </vt:vector>
  </TitlesOfParts>
  <Company>Riksdagen</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v584</dc:title>
  <dc:subject>v584</dc:subject>
  <dc:creator>Riksdagen</dc:creator>
  <cp:keywords>Riksdagen</cp:keywords>
  <dc:description>TKG-ktrl, MSMQ4mb, PersReg-Distribution mm b-&gt;ny fplogga c-&gt;nygamla s-rosen</dc:description>
  <cp:lastModifiedBy>Lars Brink</cp:lastModifiedBy>
  <cp:revision>2</cp:revision>
  <cp:lastPrinted>2009-01-30T14:04:00Z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v584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LiseLotte Olsson m.fl. (v)</vt:lpwstr>
  </property>
  <property fmtid="{D5CDD505-2E9C-101B-9397-08002B2CF9AE}" pid="26" name="MotionarLista">
    <vt:lpwstr>Olsson, LiseLotte (v)\Olofsson, Eva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Eva Olofsson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20082009000000000118000005840069</vt:lpwstr>
  </property>
  <property fmtid="{D5CDD505-2E9C-101B-9397-08002B2CF9AE}" pid="47" name="datum">
    <vt:lpwstr>081007</vt:lpwstr>
  </property>
  <property fmtid="{D5CDD505-2E9C-101B-9397-08002B2CF9AE}" pid="48" name="avsändar-e-post">
    <vt:lpwstr>kristina.bostrom.carlback@riksdagen.se</vt:lpwstr>
  </property>
  <property fmtid="{D5CDD505-2E9C-101B-9397-08002B2CF9AE}" pid="49" name="id">
    <vt:lpwstr>20082009000000000118000005840069</vt:lpwstr>
  </property>
  <property fmtid="{D5CDD505-2E9C-101B-9397-08002B2CF9AE}" pid="50" name="nummer">
    <vt:lpwstr>569</vt:lpwstr>
  </property>
  <property fmtid="{D5CDD505-2E9C-101B-9397-08002B2CF9AE}" pid="51" name="utskottsbeteckning">
    <vt:lpwstr>Ub</vt:lpwstr>
  </property>
  <property fmtid="{D5CDD505-2E9C-101B-9397-08002B2CF9AE}" pid="52" name="GlobalUID">
    <vt:lpwstr>{F9D7ED8B-138E-48D5-97F6-629323227D43}</vt:lpwstr>
  </property>
  <property fmtid="{D5CDD505-2E9C-101B-9397-08002B2CF9AE}" pid="53" name="Överföringar">
    <vt:i4>0</vt:i4>
  </property>
  <property fmtid="{D5CDD505-2E9C-101B-9397-08002B2CF9AE}" pid="54" name="Checksum">
    <vt:lpwstr>*0019267794300*</vt:lpwstr>
  </property>
  <property fmtid="{D5CDD505-2E9C-101B-9397-08002B2CF9AE}" pid="55" name="skuggnummer">
    <vt:lpwstr>3433</vt:lpwstr>
  </property>
  <property fmtid="{D5CDD505-2E9C-101B-9397-08002B2CF9AE}" pid="56" name="urixVersion">
    <vt:lpwstr>3.2.0.8</vt:lpwstr>
  </property>
  <property fmtid="{D5CDD505-2E9C-101B-9397-08002B2CF9AE}" pid="57" name="urixOrigin">
    <vt:lpwstr>090402 19:38:48.775</vt:lpwstr>
  </property>
  <property fmtid="{D5CDD505-2E9C-101B-9397-08002B2CF9AE}" pid="58" name="urixGuid">
    <vt:lpwstr>{71F9AE72-0FDB-4CAC-8230-DF4AC044314D}</vt:lpwstr>
  </property>
</Properties>
</file>