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AA30E9C74C4716A0B38C1E0231EAF5"/>
        </w:placeholder>
        <w:text/>
      </w:sdtPr>
      <w:sdtEndPr/>
      <w:sdtContent>
        <w:p w:rsidRPr="009B062B" w:rsidR="00AF30DD" w:rsidP="00DA28CE" w:rsidRDefault="00AF30DD" w14:paraId="4E196422" w14:textId="77777777">
          <w:pPr>
            <w:pStyle w:val="Rubrik1"/>
            <w:spacing w:after="300"/>
          </w:pPr>
          <w:r w:rsidRPr="009B062B">
            <w:t>Förslag till riksdagsbeslut</w:t>
          </w:r>
        </w:p>
      </w:sdtContent>
    </w:sdt>
    <w:sdt>
      <w:sdtPr>
        <w:alias w:val="Yrkande 1"/>
        <w:tag w:val="1c2f3e9b-a3aa-421c-8160-2269c6a989c7"/>
        <w:id w:val="402498062"/>
        <w:lock w:val="sdtLocked"/>
      </w:sdtPr>
      <w:sdtEndPr/>
      <w:sdtContent>
        <w:p w:rsidR="00A233B3" w:rsidRDefault="00B54503" w14:paraId="4E196423" w14:textId="77777777">
          <w:pPr>
            <w:pStyle w:val="Frslagstext"/>
            <w:numPr>
              <w:ilvl w:val="0"/>
              <w:numId w:val="0"/>
            </w:numPr>
          </w:pPr>
          <w:r>
            <w:t>Riksdagen ställer sig bakom det som anförs i motionen om att verka för en bättre geografisk spridning bland ledamöter i statliga bolagsstyrelser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14416A1B7F442082CD670542E97D1A"/>
        </w:placeholder>
        <w:text/>
      </w:sdtPr>
      <w:sdtEndPr/>
      <w:sdtContent>
        <w:p w:rsidRPr="009B062B" w:rsidR="006D79C9" w:rsidP="00333E95" w:rsidRDefault="006D79C9" w14:paraId="4E196424" w14:textId="77777777">
          <w:pPr>
            <w:pStyle w:val="Rubrik1"/>
          </w:pPr>
          <w:r>
            <w:t>Motivering</w:t>
          </w:r>
        </w:p>
      </w:sdtContent>
    </w:sdt>
    <w:p w:rsidRPr="0055739E" w:rsidR="00737663" w:rsidP="00A72FD4" w:rsidRDefault="00737663" w14:paraId="4E196425" w14:textId="5E617CDD">
      <w:pPr>
        <w:pStyle w:val="Normalutanindragellerluft"/>
      </w:pPr>
      <w:r w:rsidRPr="0055739E">
        <w:t>Den socialdemokratiskt ledda regeringen har tagit många steg för att bryta storstads</w:t>
      </w:r>
      <w:r w:rsidR="00A72FD4">
        <w:softHyphen/>
      </w:r>
      <w:r w:rsidRPr="0055739E">
        <w:t xml:space="preserve">centreringen bland annat genom att lokalisera fler statliga arbetstillfällen utanför storstäderna. Det är bra, men fler saker behöver göras för att hela Sverige ska leva. En viktig faktor och maktspelare är de statliga bolagen. </w:t>
      </w:r>
    </w:p>
    <w:p w:rsidRPr="00737663" w:rsidR="00737663" w:rsidP="00737663" w:rsidRDefault="00737663" w14:paraId="4E196426" w14:textId="1411771C">
      <w:r w:rsidRPr="00737663">
        <w:t>De statliga bolagens verksamheter återfinns i hela landet. Att Sveriges befolkning hyser förtroende för deras arbete och beslut är en viktig fråga fö</w:t>
      </w:r>
      <w:r w:rsidR="009A14DB">
        <w:t>r bolagens existens, i</w:t>
      </w:r>
      <w:r w:rsidRPr="00737663">
        <w:t>nte minst där bolagen har en stor inverkan på lokalsamhället (exempelvis de verksamheter som innefattar utvinning av naturresurser). Ur legitimitetssynpunkt bör därför de statliga bolagsstyrelserna ha en bred geografisk representation, inte minst för att de statliga bolagens verksamhet angår oss alla.</w:t>
      </w:r>
    </w:p>
    <w:p w:rsidR="00A72FD4" w:rsidP="00737663" w:rsidRDefault="00737663" w14:paraId="3AED1381" w14:textId="77777777">
      <w:r w:rsidRPr="00737663">
        <w:t>Idag är sammansättningen av ledamöterna i de statliga bolags</w:t>
      </w:r>
      <w:r>
        <w:t>styrelserna dåligt fördelad</w:t>
      </w:r>
      <w:r w:rsidRPr="00737663">
        <w:t xml:space="preserve"> ur geografisk synpunkt. Av ledamöternas geografiska hemvist finns en koncentration till södra Sverige och storstäderna, snarare än en representation från hela landet. Det är betydligt fler styrelseledamöter som bor på Östermalm i Stockholm, än styrelseledamöter som bor i länen Norrbotten, Västerbotten, Jämtland, Västernorrland och Gävleborg tillsammans. Var ledamöterna är bosatta för tillfället betyder givetvis inte att de int</w:t>
      </w:r>
      <w:r w:rsidR="009A14DB">
        <w:t>e bott, vuxit upp i</w:t>
      </w:r>
      <w:r w:rsidRPr="00737663">
        <w:t xml:space="preserve"> eller har erfarenheter</w:t>
      </w:r>
      <w:r w:rsidR="009A14DB">
        <w:t xml:space="preserve"> av</w:t>
      </w:r>
      <w:r w:rsidRPr="00737663">
        <w:t xml:space="preserve"> andra delar av landet. Det finns dock en logik i att ha styrelseledamöter som finns förankrade i lokalsamhällena runt om </w:t>
      </w:r>
    </w:p>
    <w:p w:rsidR="00A72FD4" w:rsidRDefault="00A72FD4" w14:paraId="3276077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37663" w:rsidR="00BB6339" w:rsidP="00A72FD4" w:rsidRDefault="00737663" w14:paraId="4E196427" w14:textId="341205D2">
      <w:pPr>
        <w:pStyle w:val="Normalutanindragellerluft"/>
      </w:pPr>
      <w:r w:rsidRPr="00737663">
        <w:t>i landet. Därför bör regeringen verka för en bättre geografisk representation i styrelserna än vad det är idag.</w:t>
      </w:r>
    </w:p>
    <w:sdt>
      <w:sdtPr>
        <w:alias w:val="CC_Underskrifter"/>
        <w:tag w:val="CC_Underskrifter"/>
        <w:id w:val="583496634"/>
        <w:lock w:val="sdtContentLocked"/>
        <w:placeholder>
          <w:docPart w:val="A5855B34D6884CB5A59C3824B59A9518"/>
        </w:placeholder>
      </w:sdtPr>
      <w:sdtEndPr/>
      <w:sdtContent>
        <w:p w:rsidR="0055739E" w:rsidP="0055739E" w:rsidRDefault="0055739E" w14:paraId="4E196428" w14:textId="77777777"/>
        <w:p w:rsidRPr="008E0FE2" w:rsidR="004801AC" w:rsidP="0055739E" w:rsidRDefault="00A72FD4" w14:paraId="4E1964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081F96" w:rsidRDefault="00081F96" w14:paraId="4E196433" w14:textId="77777777">
      <w:bookmarkStart w:name="_GoBack" w:id="1"/>
      <w:bookmarkEnd w:id="1"/>
    </w:p>
    <w:sectPr w:rsidR="00081F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6435" w14:textId="77777777" w:rsidR="00C404C9" w:rsidRDefault="00C404C9" w:rsidP="000C1CAD">
      <w:pPr>
        <w:spacing w:line="240" w:lineRule="auto"/>
      </w:pPr>
      <w:r>
        <w:separator/>
      </w:r>
    </w:p>
  </w:endnote>
  <w:endnote w:type="continuationSeparator" w:id="0">
    <w:p w14:paraId="4E196436" w14:textId="77777777" w:rsidR="00C404C9" w:rsidRDefault="00C40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6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643C" w14:textId="597D4D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2F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96433" w14:textId="77777777" w:rsidR="00C404C9" w:rsidRDefault="00C404C9" w:rsidP="000C1CAD">
      <w:pPr>
        <w:spacing w:line="240" w:lineRule="auto"/>
      </w:pPr>
      <w:r>
        <w:separator/>
      </w:r>
    </w:p>
  </w:footnote>
  <w:footnote w:type="continuationSeparator" w:id="0">
    <w:p w14:paraId="4E196434" w14:textId="77777777" w:rsidR="00C404C9" w:rsidRDefault="00C404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1964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96446" wp14:anchorId="4E1964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FD4" w14:paraId="4E196449" w14:textId="77777777">
                          <w:pPr>
                            <w:jc w:val="right"/>
                          </w:pPr>
                          <w:sdt>
                            <w:sdtPr>
                              <w:alias w:val="CC_Noformat_Partikod"/>
                              <w:tag w:val="CC_Noformat_Partikod"/>
                              <w:id w:val="-53464382"/>
                              <w:placeholder>
                                <w:docPart w:val="AA522831CE2E49F9A4CADFE1D43DBA72"/>
                              </w:placeholder>
                              <w:text/>
                            </w:sdtPr>
                            <w:sdtEndPr/>
                            <w:sdtContent>
                              <w:r w:rsidR="00737663">
                                <w:t>S</w:t>
                              </w:r>
                            </w:sdtContent>
                          </w:sdt>
                          <w:sdt>
                            <w:sdtPr>
                              <w:alias w:val="CC_Noformat_Partinummer"/>
                              <w:tag w:val="CC_Noformat_Partinummer"/>
                              <w:id w:val="-1709555926"/>
                              <w:placeholder>
                                <w:docPart w:val="FA359478E7E44314BE0F1816773C5B54"/>
                              </w:placeholder>
                              <w:text/>
                            </w:sdtPr>
                            <w:sdtEndPr/>
                            <w:sdtContent>
                              <w:r w:rsidR="00737663">
                                <w:t>2265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964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2FD4" w14:paraId="4E196449" w14:textId="77777777">
                    <w:pPr>
                      <w:jc w:val="right"/>
                    </w:pPr>
                    <w:sdt>
                      <w:sdtPr>
                        <w:alias w:val="CC_Noformat_Partikod"/>
                        <w:tag w:val="CC_Noformat_Partikod"/>
                        <w:id w:val="-53464382"/>
                        <w:placeholder>
                          <w:docPart w:val="AA522831CE2E49F9A4CADFE1D43DBA72"/>
                        </w:placeholder>
                        <w:text/>
                      </w:sdtPr>
                      <w:sdtEndPr/>
                      <w:sdtContent>
                        <w:r w:rsidR="00737663">
                          <w:t>S</w:t>
                        </w:r>
                      </w:sdtContent>
                    </w:sdt>
                    <w:sdt>
                      <w:sdtPr>
                        <w:alias w:val="CC_Noformat_Partinummer"/>
                        <w:tag w:val="CC_Noformat_Partinummer"/>
                        <w:id w:val="-1709555926"/>
                        <w:placeholder>
                          <w:docPart w:val="FA359478E7E44314BE0F1816773C5B54"/>
                        </w:placeholder>
                        <w:text/>
                      </w:sdtPr>
                      <w:sdtEndPr/>
                      <w:sdtContent>
                        <w:r w:rsidR="00737663">
                          <w:t>2265</w:t>
                        </w:r>
                      </w:sdtContent>
                    </w:sdt>
                  </w:p>
                </w:txbxContent>
              </v:textbox>
              <w10:wrap anchorx="page"/>
            </v:shape>
          </w:pict>
        </mc:Fallback>
      </mc:AlternateContent>
    </w:r>
  </w:p>
  <w:p w:rsidRPr="00293C4F" w:rsidR="00262EA3" w:rsidP="00776B74" w:rsidRDefault="00262EA3" w14:paraId="4E1964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196439" w14:textId="77777777">
    <w:pPr>
      <w:jc w:val="right"/>
    </w:pPr>
  </w:p>
  <w:p w:rsidR="00262EA3" w:rsidP="00776B74" w:rsidRDefault="00262EA3" w14:paraId="4E1964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2FD4" w14:paraId="4E1964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196448" wp14:anchorId="4E1964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FD4" w14:paraId="4E1964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7663">
          <w:t>S</w:t>
        </w:r>
      </w:sdtContent>
    </w:sdt>
    <w:sdt>
      <w:sdtPr>
        <w:alias w:val="CC_Noformat_Partinummer"/>
        <w:tag w:val="CC_Noformat_Partinummer"/>
        <w:id w:val="-2014525982"/>
        <w:text/>
      </w:sdtPr>
      <w:sdtEndPr/>
      <w:sdtContent>
        <w:r w:rsidR="00737663">
          <w:t>2265</w:t>
        </w:r>
      </w:sdtContent>
    </w:sdt>
  </w:p>
  <w:p w:rsidRPr="008227B3" w:rsidR="00262EA3" w:rsidP="008227B3" w:rsidRDefault="00A72FD4" w14:paraId="4E1964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FD4" w14:paraId="4E1964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:1787</w:t>
        </w:r>
      </w:sdtContent>
    </w:sdt>
  </w:p>
  <w:p w:rsidR="00262EA3" w:rsidP="00E03A3D" w:rsidRDefault="00A72FD4" w14:paraId="4E196441"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737663" w14:paraId="4E196442" w14:textId="77777777">
        <w:pPr>
          <w:pStyle w:val="FSHRub2"/>
        </w:pPr>
        <w:r>
          <w:t>Statliga bolagsstyrelser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E1964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76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F9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9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3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2F4"/>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6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4D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B3"/>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D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D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503"/>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C9"/>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9C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196421"/>
  <w15:chartTrackingRefBased/>
  <w15:docId w15:val="{C6A734FF-02CC-464B-A4A0-55FDEAF9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AA30E9C74C4716A0B38C1E0231EAF5"/>
        <w:category>
          <w:name w:val="Allmänt"/>
          <w:gallery w:val="placeholder"/>
        </w:category>
        <w:types>
          <w:type w:val="bbPlcHdr"/>
        </w:types>
        <w:behaviors>
          <w:behavior w:val="content"/>
        </w:behaviors>
        <w:guid w:val="{148CDB71-E5BF-423D-89F7-C50ED277532B}"/>
      </w:docPartPr>
      <w:docPartBody>
        <w:p w:rsidR="0048334A" w:rsidRDefault="00271F2F">
          <w:pPr>
            <w:pStyle w:val="9AAA30E9C74C4716A0B38C1E0231EAF5"/>
          </w:pPr>
          <w:r w:rsidRPr="005A0A93">
            <w:rPr>
              <w:rStyle w:val="Platshllartext"/>
            </w:rPr>
            <w:t>Förslag till riksdagsbeslut</w:t>
          </w:r>
        </w:p>
      </w:docPartBody>
    </w:docPart>
    <w:docPart>
      <w:docPartPr>
        <w:name w:val="A114416A1B7F442082CD670542E97D1A"/>
        <w:category>
          <w:name w:val="Allmänt"/>
          <w:gallery w:val="placeholder"/>
        </w:category>
        <w:types>
          <w:type w:val="bbPlcHdr"/>
        </w:types>
        <w:behaviors>
          <w:behavior w:val="content"/>
        </w:behaviors>
        <w:guid w:val="{D24F75CE-8F97-443E-9326-0FA3175164C4}"/>
      </w:docPartPr>
      <w:docPartBody>
        <w:p w:rsidR="0048334A" w:rsidRDefault="00271F2F">
          <w:pPr>
            <w:pStyle w:val="A114416A1B7F442082CD670542E97D1A"/>
          </w:pPr>
          <w:r w:rsidRPr="005A0A93">
            <w:rPr>
              <w:rStyle w:val="Platshllartext"/>
            </w:rPr>
            <w:t>Motivering</w:t>
          </w:r>
        </w:p>
      </w:docPartBody>
    </w:docPart>
    <w:docPart>
      <w:docPartPr>
        <w:name w:val="AA522831CE2E49F9A4CADFE1D43DBA72"/>
        <w:category>
          <w:name w:val="Allmänt"/>
          <w:gallery w:val="placeholder"/>
        </w:category>
        <w:types>
          <w:type w:val="bbPlcHdr"/>
        </w:types>
        <w:behaviors>
          <w:behavior w:val="content"/>
        </w:behaviors>
        <w:guid w:val="{28F6D71B-89DE-4668-BFB0-0A94173BEDD7}"/>
      </w:docPartPr>
      <w:docPartBody>
        <w:p w:rsidR="0048334A" w:rsidRDefault="00271F2F">
          <w:pPr>
            <w:pStyle w:val="AA522831CE2E49F9A4CADFE1D43DBA72"/>
          </w:pPr>
          <w:r>
            <w:rPr>
              <w:rStyle w:val="Platshllartext"/>
            </w:rPr>
            <w:t xml:space="preserve"> </w:t>
          </w:r>
        </w:p>
      </w:docPartBody>
    </w:docPart>
    <w:docPart>
      <w:docPartPr>
        <w:name w:val="FA359478E7E44314BE0F1816773C5B54"/>
        <w:category>
          <w:name w:val="Allmänt"/>
          <w:gallery w:val="placeholder"/>
        </w:category>
        <w:types>
          <w:type w:val="bbPlcHdr"/>
        </w:types>
        <w:behaviors>
          <w:behavior w:val="content"/>
        </w:behaviors>
        <w:guid w:val="{CBA8892E-654C-4A80-9634-2C095098309E}"/>
      </w:docPartPr>
      <w:docPartBody>
        <w:p w:rsidR="0048334A" w:rsidRDefault="00271F2F">
          <w:pPr>
            <w:pStyle w:val="FA359478E7E44314BE0F1816773C5B54"/>
          </w:pPr>
          <w:r>
            <w:t xml:space="preserve"> </w:t>
          </w:r>
        </w:p>
      </w:docPartBody>
    </w:docPart>
    <w:docPart>
      <w:docPartPr>
        <w:name w:val="A5855B34D6884CB5A59C3824B59A9518"/>
        <w:category>
          <w:name w:val="Allmänt"/>
          <w:gallery w:val="placeholder"/>
        </w:category>
        <w:types>
          <w:type w:val="bbPlcHdr"/>
        </w:types>
        <w:behaviors>
          <w:behavior w:val="content"/>
        </w:behaviors>
        <w:guid w:val="{612D9A99-F1BC-4055-A689-66F9D3E41CC0}"/>
      </w:docPartPr>
      <w:docPartBody>
        <w:p w:rsidR="00DE33E3" w:rsidRDefault="00DE33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2F"/>
    <w:rsid w:val="00271F2F"/>
    <w:rsid w:val="0048334A"/>
    <w:rsid w:val="00DE3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AA30E9C74C4716A0B38C1E0231EAF5">
    <w:name w:val="9AAA30E9C74C4716A0B38C1E0231EAF5"/>
  </w:style>
  <w:style w:type="paragraph" w:customStyle="1" w:styleId="925D4730C6A147BDA5520CAED28B534F">
    <w:name w:val="925D4730C6A147BDA5520CAED28B53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AEC26B8F46462EA83A12880B0308A4">
    <w:name w:val="A7AEC26B8F46462EA83A12880B0308A4"/>
  </w:style>
  <w:style w:type="paragraph" w:customStyle="1" w:styleId="A114416A1B7F442082CD670542E97D1A">
    <w:name w:val="A114416A1B7F442082CD670542E97D1A"/>
  </w:style>
  <w:style w:type="paragraph" w:customStyle="1" w:styleId="42095C6CF3834B22BB89BCE30395050E">
    <w:name w:val="42095C6CF3834B22BB89BCE30395050E"/>
  </w:style>
  <w:style w:type="paragraph" w:customStyle="1" w:styleId="2B50EE9838BA4FC28A3C4BE93BA49428">
    <w:name w:val="2B50EE9838BA4FC28A3C4BE93BA49428"/>
  </w:style>
  <w:style w:type="paragraph" w:customStyle="1" w:styleId="AA522831CE2E49F9A4CADFE1D43DBA72">
    <w:name w:val="AA522831CE2E49F9A4CADFE1D43DBA72"/>
  </w:style>
  <w:style w:type="paragraph" w:customStyle="1" w:styleId="FA359478E7E44314BE0F1816773C5B54">
    <w:name w:val="FA359478E7E44314BE0F1816773C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C0EE3-6E25-4B0C-811E-0DB739B2298D}"/>
</file>

<file path=customXml/itemProps2.xml><?xml version="1.0" encoding="utf-8"?>
<ds:datastoreItem xmlns:ds="http://schemas.openxmlformats.org/officeDocument/2006/customXml" ds:itemID="{8432B88B-59BE-4440-A5A9-A94A3B26A7B3}"/>
</file>

<file path=customXml/itemProps3.xml><?xml version="1.0" encoding="utf-8"?>
<ds:datastoreItem xmlns:ds="http://schemas.openxmlformats.org/officeDocument/2006/customXml" ds:itemID="{660A2FD6-53C7-45E2-B623-8ABC95FDFB17}"/>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1636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S2265 Statliga bolagsstyrelser</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