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331B" w:rsidP="004A0C0F">
      <w:pPr>
        <w:pStyle w:val="Title"/>
      </w:pPr>
      <w:bookmarkStart w:id="0" w:name="Start"/>
      <w:bookmarkEnd w:id="0"/>
      <w:r>
        <w:t>Svar på fråga 20</w:t>
      </w:r>
      <w:r w:rsidR="00180442">
        <w:t>22</w:t>
      </w:r>
      <w:r>
        <w:t>/</w:t>
      </w:r>
      <w:r w:rsidR="00180442">
        <w:t>23</w:t>
      </w:r>
      <w:r>
        <w:t>:</w:t>
      </w:r>
      <w:r w:rsidR="004A0C0F">
        <w:t>775</w:t>
      </w:r>
      <w:r>
        <w:t xml:space="preserve"> av </w:t>
      </w:r>
      <w:r w:rsidR="004A0C0F">
        <w:t>Beatrice Timgren</w:t>
      </w:r>
      <w:r>
        <w:t xml:space="preserve"> (</w:t>
      </w:r>
      <w:r w:rsidR="00DA2192">
        <w:t>SD</w:t>
      </w:r>
      <w:r>
        <w:t>)</w:t>
      </w:r>
      <w:r w:rsidR="004A0C0F">
        <w:t xml:space="preserve"> Kustnära storskaliga vindkraftsparkers konsekvenser för fisket</w:t>
      </w:r>
    </w:p>
    <w:p w:rsidR="00893BB4" w:rsidP="00B638B9">
      <w:pPr>
        <w:pStyle w:val="BodyText"/>
      </w:pPr>
      <w:r>
        <w:t>Beatrice Timgren</w:t>
      </w:r>
      <w:r w:rsidR="00DA2192">
        <w:t xml:space="preserve"> har frågat </w:t>
      </w:r>
      <w:r w:rsidR="004C3E90">
        <w:t>land</w:t>
      </w:r>
      <w:r w:rsidR="00EC54C7">
        <w:t>s</w:t>
      </w:r>
      <w:r w:rsidR="004C3E90">
        <w:t xml:space="preserve">bygdsministern </w:t>
      </w:r>
      <w:r w:rsidR="00DA2192">
        <w:t xml:space="preserve">om regeringen avser att vidta några åtgärder för att förhindra negativa </w:t>
      </w:r>
      <w:r w:rsidR="004C3E90">
        <w:t xml:space="preserve">konsekvenser för fiskerinäringen till följd av utbyggnaden av kustnära, havsbaserad vindkraft. </w:t>
      </w:r>
    </w:p>
    <w:p w:rsidR="00D66881" w:rsidP="00B638B9">
      <w:pPr>
        <w:pStyle w:val="BodyText"/>
      </w:pPr>
      <w:r>
        <w:t xml:space="preserve">Arbetet inom regeringen är så fördelat att det är jag som ska svara på frågan. </w:t>
      </w:r>
    </w:p>
    <w:p w:rsidR="005A44AD" w:rsidP="004A52B6">
      <w:pPr>
        <w:pStyle w:val="BodyText"/>
      </w:pPr>
      <w:r>
        <w:t>A</w:t>
      </w:r>
      <w:r w:rsidR="00E678A9">
        <w:t xml:space="preserve">ll </w:t>
      </w:r>
      <w:r w:rsidR="00ED2F68">
        <w:t>ny fossilfri elproduktion som bidrar till en snabb expansion av vårt energisystem</w:t>
      </w:r>
      <w:r w:rsidR="00E678A9">
        <w:t xml:space="preserve"> behövs.</w:t>
      </w:r>
      <w:r w:rsidR="007339D3">
        <w:t xml:space="preserve"> </w:t>
      </w:r>
      <w:r>
        <w:t>V</w:t>
      </w:r>
      <w:r w:rsidR="007C4EA1">
        <w:t>indkraften har en viktig plats i energimixen</w:t>
      </w:r>
      <w:r w:rsidR="000B2AC7">
        <w:t>.</w:t>
      </w:r>
      <w:r w:rsidR="00142C28">
        <w:t xml:space="preserve"> </w:t>
      </w:r>
    </w:p>
    <w:p w:rsidR="00725490" w:rsidP="004A52B6">
      <w:pPr>
        <w:pStyle w:val="BodyText"/>
      </w:pPr>
      <w:r>
        <w:t xml:space="preserve">Enligt gällande </w:t>
      </w:r>
      <w:r w:rsidR="001E352B">
        <w:t>lagstiftning</w:t>
      </w:r>
      <w:r w:rsidR="00FD45AB">
        <w:t xml:space="preserve"> ska hänsyn tas till olika miljöaspekter</w:t>
      </w:r>
      <w:r w:rsidR="0055261C">
        <w:t xml:space="preserve"> </w:t>
      </w:r>
      <w:r>
        <w:t>vid etablering av vindkraft till havs</w:t>
      </w:r>
      <w:r w:rsidR="00CC7022">
        <w:t>.</w:t>
      </w:r>
      <w:r w:rsidR="004A52B6">
        <w:t xml:space="preserve"> </w:t>
      </w:r>
      <w:r w:rsidR="008968EE">
        <w:t xml:space="preserve">Det åligger </w:t>
      </w:r>
      <w:r w:rsidR="001024CE">
        <w:t xml:space="preserve">bland annat </w:t>
      </w:r>
      <w:r w:rsidR="00106A67">
        <w:t>verksamhetsutövare</w:t>
      </w:r>
      <w:r w:rsidR="008968EE">
        <w:t xml:space="preserve"> att </w:t>
      </w:r>
      <w:r w:rsidR="0042275B">
        <w:t>utreda</w:t>
      </w:r>
      <w:r w:rsidR="008968EE">
        <w:t xml:space="preserve"> och bedöma en verksamhet</w:t>
      </w:r>
      <w:r w:rsidR="008F337C">
        <w:t>s påverkan på miljön och andra intressen</w:t>
      </w:r>
      <w:r w:rsidR="001120B9">
        <w:t>, exempelvis yrkesfisket</w:t>
      </w:r>
      <w:r w:rsidR="008968EE">
        <w:t xml:space="preserve">. </w:t>
      </w:r>
    </w:p>
    <w:p w:rsidR="00725490" w:rsidP="00F1344A">
      <w:r>
        <w:t xml:space="preserve">Ärenden om havsbaserad vindkraft </w:t>
      </w:r>
      <w:r w:rsidR="00090297">
        <w:t>är</w:t>
      </w:r>
      <w:r w:rsidRPr="00142C28" w:rsidR="00142C28">
        <w:t xml:space="preserve"> komplexa och innefattar ett omfattande underlag med många olika frågeställningar</w:t>
      </w:r>
      <w:r>
        <w:t xml:space="preserve"> och intressekonflikter</w:t>
      </w:r>
      <w:r w:rsidRPr="00142C28" w:rsidR="00142C28">
        <w:t xml:space="preserve">. </w:t>
      </w:r>
      <w:r w:rsidR="00420831">
        <w:t>Det är därför av</w:t>
      </w:r>
      <w:r w:rsidRPr="00142C28" w:rsidR="00142C28">
        <w:t xml:space="preserve"> stor vikt att regeringen</w:t>
      </w:r>
      <w:r>
        <w:t xml:space="preserve"> och andra prövningsmyndigheter</w:t>
      </w:r>
      <w:r w:rsidRPr="00142C28" w:rsidR="00142C28">
        <w:t xml:space="preserve"> bedömer ärendena ur alla</w:t>
      </w:r>
      <w:r w:rsidR="00D035F8">
        <w:t xml:space="preserve"> relevanta</w:t>
      </w:r>
      <w:r w:rsidRPr="00142C28" w:rsidR="00142C28">
        <w:t xml:space="preserve"> aspekter</w:t>
      </w:r>
      <w:r w:rsidR="00D035F8">
        <w:t>.</w:t>
      </w:r>
      <w:r w:rsidRPr="00142C28" w:rsidR="00142C28">
        <w:t xml:space="preserve"> </w:t>
      </w:r>
      <w:r w:rsidR="00667A5A">
        <w:t>I det ingår att göra en avvägning mellan olika riksintressen</w:t>
      </w:r>
      <w:r>
        <w:t>, exempelvis riksintressena för yrkesfisket och för energiproduktionen</w:t>
      </w:r>
      <w:r w:rsidR="00D80BBF">
        <w:t>,</w:t>
      </w:r>
      <w:r>
        <w:t xml:space="preserve"> samt</w:t>
      </w:r>
      <w:r w:rsidR="00667A5A">
        <w:t xml:space="preserve"> så långt som möjligt föreskriva villkor som </w:t>
      </w:r>
      <w:r w:rsidR="001E62DA">
        <w:t>minimerar</w:t>
      </w:r>
      <w:r w:rsidR="00667A5A">
        <w:t xml:space="preserve"> negativ påverkan på </w:t>
      </w:r>
      <w:r>
        <w:t xml:space="preserve">motstående </w:t>
      </w:r>
      <w:r w:rsidR="00667A5A">
        <w:t xml:space="preserve">intressen. </w:t>
      </w:r>
    </w:p>
    <w:p w:rsidR="00ED0591" w:rsidP="00F1344A">
      <w:r>
        <w:t xml:space="preserve">Det finns stor potential för </w:t>
      </w:r>
      <w:r w:rsidRPr="00785129" w:rsidR="00785129">
        <w:t xml:space="preserve">lösningar som kan minska eventuella negativa effekter och som möjliggör </w:t>
      </w:r>
      <w:r>
        <w:t xml:space="preserve">samexistens och samverkan mellan </w:t>
      </w:r>
      <w:r w:rsidRPr="00785129" w:rsidR="00785129">
        <w:t>havsbaserad vindkraft</w:t>
      </w:r>
      <w:r>
        <w:t xml:space="preserve">, naturvård och </w:t>
      </w:r>
      <w:r w:rsidRPr="00785129" w:rsidR="00785129">
        <w:t>en fortsatt hållbar livsmedel</w:t>
      </w:r>
      <w:r w:rsidR="00013751">
        <w:t>s</w:t>
      </w:r>
      <w:r w:rsidRPr="00785129" w:rsidR="00785129">
        <w:t>produktion</w:t>
      </w:r>
      <w:r w:rsidR="00785129">
        <w:t xml:space="preserve"> från såväl </w:t>
      </w:r>
      <w:r w:rsidR="00785129">
        <w:t>fiske som vattenbruk</w:t>
      </w:r>
      <w:r>
        <w:t>.</w:t>
      </w:r>
      <w:r w:rsidR="00785129">
        <w:t xml:space="preserve"> </w:t>
      </w:r>
      <w:r w:rsidR="00725490">
        <w:t>Jag vill vara tydlig med att r</w:t>
      </w:r>
      <w:r w:rsidR="00F1407A">
        <w:t>egeringen tar yrkesfisk</w:t>
      </w:r>
      <w:r w:rsidR="00525B64">
        <w:t>ets</w:t>
      </w:r>
      <w:r w:rsidR="00F1407A">
        <w:t xml:space="preserve"> intresse på största allvar. </w:t>
      </w:r>
      <w:r w:rsidR="00411BD7">
        <w:t>Av</w:t>
      </w:r>
      <w:r w:rsidR="00667A5A">
        <w:t xml:space="preserve"> regeringens beslut om Kattegatt Syd och Galatea-Galene </w:t>
      </w:r>
      <w:r w:rsidR="00411BD7">
        <w:t xml:space="preserve">framgår att </w:t>
      </w:r>
      <w:r w:rsidR="00525B64">
        <w:t>vindkrafts</w:t>
      </w:r>
      <w:r w:rsidR="00411BD7">
        <w:t xml:space="preserve">parkerna har anpassats i utformning och placering för att </w:t>
      </w:r>
      <w:r w:rsidR="00725490">
        <w:t>inte</w:t>
      </w:r>
      <w:r w:rsidR="00411BD7">
        <w:t xml:space="preserve"> påverkan på yrkesfisket</w:t>
      </w:r>
      <w:r w:rsidR="00725490">
        <w:t xml:space="preserve"> ska bli för stor</w:t>
      </w:r>
      <w:r w:rsidR="00411BD7">
        <w:t xml:space="preserve">. </w:t>
      </w:r>
      <w:r w:rsidRPr="00725490" w:rsidR="00725490">
        <w:t>Vindkraftspark</w:t>
      </w:r>
      <w:r w:rsidR="00725490">
        <w:t>erna</w:t>
      </w:r>
      <w:r w:rsidRPr="00725490" w:rsidR="00725490">
        <w:t xml:space="preserve"> kommer </w:t>
      </w:r>
      <w:r w:rsidR="00EC54C7">
        <w:t xml:space="preserve">även </w:t>
      </w:r>
      <w:r w:rsidRPr="00725490" w:rsidR="00725490">
        <w:t>att vara öpp</w:t>
      </w:r>
      <w:r w:rsidR="00B9183C">
        <w:t>na</w:t>
      </w:r>
      <w:r w:rsidRPr="00725490" w:rsidR="00725490">
        <w:t xml:space="preserve"> för fiske i driftsfasen. </w:t>
      </w:r>
      <w:r>
        <w:t xml:space="preserve">För exempelvis </w:t>
      </w:r>
      <w:r w:rsidR="00785129">
        <w:t>vindkraftsparke</w:t>
      </w:r>
      <w:r>
        <w:t>rna</w:t>
      </w:r>
      <w:r w:rsidR="00785129">
        <w:t xml:space="preserve"> Kriegers flak </w:t>
      </w:r>
      <w:r>
        <w:t xml:space="preserve">och Kattegatt Syd </w:t>
      </w:r>
      <w:r w:rsidRPr="00725490" w:rsidR="00725490">
        <w:t xml:space="preserve">kommer </w:t>
      </w:r>
      <w:r w:rsidR="00725490">
        <w:t xml:space="preserve">kablarna </w:t>
      </w:r>
      <w:r w:rsidRPr="00725490" w:rsidR="00725490">
        <w:t>att grävas ned och skyddas så att trålning så långt möjligt kan fortsätta bedrivas på ytorna mellan vindkraftverken.</w:t>
      </w:r>
      <w:r w:rsidR="00D80BBF">
        <w:t xml:space="preserve"> </w:t>
      </w:r>
      <w:r w:rsidR="00411BD7">
        <w:t xml:space="preserve">Tillstånden innehåller även villkor om samverkan och finansiering av undersökningar för att möjliggöra en omställning </w:t>
      </w:r>
      <w:r w:rsidR="00785129">
        <w:t xml:space="preserve">och anpassning </w:t>
      </w:r>
      <w:r w:rsidR="00411BD7">
        <w:t xml:space="preserve">av yrkesfisket inom områdena. </w:t>
      </w:r>
    </w:p>
    <w:p w:rsidR="005A44AD" w:rsidP="00F1344A">
      <w:r>
        <w:t xml:space="preserve">Vad gäller </w:t>
      </w:r>
      <w:r w:rsidR="00785129">
        <w:t>naturvård</w:t>
      </w:r>
      <w:r>
        <w:t xml:space="preserve"> visar ny forskning att vindkraftparker kan ha gynnsam påverkan</w:t>
      </w:r>
      <w:r w:rsidR="00DA43A4">
        <w:t xml:space="preserve"> på </w:t>
      </w:r>
      <w:r w:rsidR="00785129">
        <w:t xml:space="preserve">fiskbestånden </w:t>
      </w:r>
      <w:r>
        <w:t xml:space="preserve">genom så kallade reveffekter. Det är </w:t>
      </w:r>
      <w:r w:rsidR="001120B9">
        <w:t xml:space="preserve">dock </w:t>
      </w:r>
      <w:r>
        <w:t>viktig</w:t>
      </w:r>
      <w:r w:rsidR="001120B9">
        <w:t xml:space="preserve"> att</w:t>
      </w:r>
      <w:r>
        <w:t xml:space="preserve"> kunskap</w:t>
      </w:r>
      <w:r w:rsidR="001120B9">
        <w:t>en om</w:t>
      </w:r>
      <w:r>
        <w:t xml:space="preserve"> </w:t>
      </w:r>
      <w:r w:rsidR="003608E7">
        <w:t xml:space="preserve">effekterna </w:t>
      </w:r>
      <w:r w:rsidR="00725490">
        <w:t>av havsbaserad vindkraft</w:t>
      </w:r>
      <w:r w:rsidR="001120B9">
        <w:t xml:space="preserve"> ökar</w:t>
      </w:r>
      <w:r w:rsidR="003608E7">
        <w:t xml:space="preserve">. Forskningsprogrammet Vindval, </w:t>
      </w:r>
      <w:r w:rsidR="00180442">
        <w:t>som</w:t>
      </w:r>
      <w:r w:rsidRPr="003608E7" w:rsidR="00180442">
        <w:t xml:space="preserve"> är ett samarbete mellan </w:t>
      </w:r>
      <w:r w:rsidR="00DD0486">
        <w:t>Statens e</w:t>
      </w:r>
      <w:r w:rsidRPr="003608E7" w:rsidR="00180442">
        <w:t>nergimyndighet och Naturvårdsverket</w:t>
      </w:r>
      <w:r w:rsidR="00180442">
        <w:t xml:space="preserve">, </w:t>
      </w:r>
      <w:r w:rsidR="003608E7">
        <w:t xml:space="preserve">är ett exempel på </w:t>
      </w:r>
      <w:r w:rsidR="001120B9">
        <w:t>åtgärder som kan bidra till det</w:t>
      </w:r>
      <w:r w:rsidR="00180442">
        <w:t>. Under 2022 har t</w:t>
      </w:r>
      <w:r w:rsidRPr="003608E7" w:rsidR="003608E7">
        <w:t>re Vindval</w:t>
      </w:r>
      <w:r w:rsidR="003608E7">
        <w:t>s</w:t>
      </w:r>
      <w:r w:rsidRPr="003608E7" w:rsidR="003608E7">
        <w:t>rapporter om havsbaserad vindkraft publicerats</w:t>
      </w:r>
      <w:r w:rsidR="004769C0">
        <w:t xml:space="preserve">, bland annat </w:t>
      </w:r>
      <w:r w:rsidR="00420831">
        <w:t>om vilken påverkan havsbaserad vindkraft har på det marina livet.</w:t>
      </w:r>
      <w:r w:rsidR="001E62DA">
        <w:t xml:space="preserve"> </w:t>
      </w:r>
    </w:p>
    <w:p w:rsidR="00DA21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CB3EE6AFE8547588815BD7751CE67F9"/>
          </w:placeholder>
          <w:dataBinding w:xpath="/ns0:DocumentInfo[1]/ns0:BaseInfo[1]/ns0:HeaderDate[1]" w:storeItemID="{CE6B7A7B-C401-40F8-81CE-0C8D33ADA9F1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3077">
            <w:t>21 juni 2023</w:t>
          </w:r>
        </w:sdtContent>
      </w:sdt>
    </w:p>
    <w:p w:rsidR="00DA2192" w:rsidP="004E7A8F">
      <w:pPr>
        <w:pStyle w:val="Brdtextutanavstnd"/>
      </w:pPr>
    </w:p>
    <w:p w:rsidR="00DA2192" w:rsidP="004E7A8F">
      <w:pPr>
        <w:pStyle w:val="Brdtextutanavstnd"/>
      </w:pPr>
    </w:p>
    <w:p w:rsidR="00DA2192" w:rsidP="004E7A8F">
      <w:pPr>
        <w:pStyle w:val="Brdtextutanavstnd"/>
      </w:pPr>
    </w:p>
    <w:p w:rsidR="00DA2192" w:rsidP="00422A41">
      <w:pPr>
        <w:pStyle w:val="BodyText"/>
      </w:pPr>
      <w:r>
        <w:t>Romina Pourmokhtari</w:t>
      </w:r>
    </w:p>
    <w:p w:rsidR="0086331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33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331B" w:rsidRPr="007D73AB" w:rsidP="00340DE0">
          <w:pPr>
            <w:pStyle w:val="Header"/>
          </w:pPr>
        </w:p>
      </w:tc>
      <w:tc>
        <w:tcPr>
          <w:tcW w:w="1134" w:type="dxa"/>
        </w:tcPr>
        <w:p w:rsidR="008633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33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331B" w:rsidRPr="00710A6C" w:rsidP="00EE3C0F">
          <w:pPr>
            <w:pStyle w:val="Header"/>
            <w:rPr>
              <w:b/>
            </w:rPr>
          </w:pPr>
        </w:p>
        <w:p w:rsidR="0086331B" w:rsidP="00EE3C0F">
          <w:pPr>
            <w:pStyle w:val="Header"/>
          </w:pPr>
        </w:p>
        <w:p w:rsidR="0086331B" w:rsidP="00EE3C0F">
          <w:pPr>
            <w:pStyle w:val="Header"/>
          </w:pPr>
        </w:p>
        <w:p w:rsidR="008633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76D1C11162468FB4662960C38A101E"/>
            </w:placeholder>
            <w:dataBinding w:xpath="/ns0:DocumentInfo[1]/ns0:BaseInfo[1]/ns0:Dnr[1]" w:storeItemID="{CE6B7A7B-C401-40F8-81CE-0C8D33ADA9F1}" w:prefixMappings="xmlns:ns0='http://lp/documentinfo/RK' "/>
            <w:text/>
          </w:sdtPr>
          <w:sdtContent>
            <w:p w:rsidR="0086331B" w:rsidP="00EE3C0F">
              <w:pPr>
                <w:pStyle w:val="Header"/>
              </w:pPr>
              <w:r w:rsidRPr="00525B64">
                <w:t>KN2023/03422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C0D4C16488432DB11BEC5CC7F03DB9"/>
            </w:placeholder>
            <w:showingPlcHdr/>
            <w:dataBinding w:xpath="/ns0:DocumentInfo[1]/ns0:BaseInfo[1]/ns0:DocNumber[1]" w:storeItemID="{CE6B7A7B-C401-40F8-81CE-0C8D33ADA9F1}" w:prefixMappings="xmlns:ns0='http://lp/documentinfo/RK' "/>
            <w:text/>
          </w:sdtPr>
          <w:sdtContent>
            <w:p w:rsidR="008633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331B" w:rsidP="00EE3C0F">
          <w:pPr>
            <w:pStyle w:val="Header"/>
          </w:pPr>
        </w:p>
      </w:tc>
      <w:tc>
        <w:tcPr>
          <w:tcW w:w="1134" w:type="dxa"/>
        </w:tcPr>
        <w:p w:rsidR="0086331B" w:rsidP="0094502D">
          <w:pPr>
            <w:pStyle w:val="Header"/>
          </w:pPr>
        </w:p>
        <w:p w:rsidR="008633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E14595B0D54169A8056CE996F9B7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2192" w:rsidRPr="00DA2192" w:rsidP="00340DE0">
              <w:pPr>
                <w:pStyle w:val="Header"/>
                <w:rPr>
                  <w:b/>
                </w:rPr>
              </w:pPr>
              <w:r w:rsidRPr="00DA2192">
                <w:rPr>
                  <w:b/>
                </w:rPr>
                <w:t>Klimat- och näringslivsdepartementet</w:t>
              </w:r>
            </w:p>
            <w:p w:rsidR="0086331B" w:rsidRPr="00340DE0" w:rsidP="00340DE0">
              <w:pPr>
                <w:pStyle w:val="Header"/>
              </w:pPr>
              <w:r w:rsidRPr="00DA2192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551CCF9DA24FF986F22B585800EC71"/>
          </w:placeholder>
          <w:dataBinding w:xpath="/ns0:DocumentInfo[1]/ns0:BaseInfo[1]/ns0:Recipient[1]" w:storeItemID="{CE6B7A7B-C401-40F8-81CE-0C8D33ADA9F1}" w:prefixMappings="xmlns:ns0='http://lp/documentinfo/RK' "/>
          <w:text w:multiLine="1"/>
        </w:sdtPr>
        <w:sdtContent>
          <w:tc>
            <w:tcPr>
              <w:tcW w:w="3170" w:type="dxa"/>
            </w:tcPr>
            <w:p w:rsidR="008633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633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2C1A4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54A25AE"/>
    <w:multiLevelType w:val="hybridMultilevel"/>
    <w:tmpl w:val="5B5442E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2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76D1C11162468FB4662960C38A1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9459D-8C57-46B3-A5FE-E8A53235A714}"/>
      </w:docPartPr>
      <w:docPartBody>
        <w:p w:rsidR="00EA1368" w:rsidP="00FE41D3">
          <w:pPr>
            <w:pStyle w:val="AE76D1C11162468FB4662960C38A1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0D4C16488432DB11BEC5CC7F03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2DC79-A683-43A2-8BEE-73E5BF8B4BD3}"/>
      </w:docPartPr>
      <w:docPartBody>
        <w:p w:rsidR="00EA1368" w:rsidP="00FE41D3">
          <w:pPr>
            <w:pStyle w:val="09C0D4C16488432DB11BEC5CC7F03D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14595B0D54169A8056CE996F9B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C93E7-74C9-43B2-A159-F034B52ED32C}"/>
      </w:docPartPr>
      <w:docPartBody>
        <w:p w:rsidR="00EA1368" w:rsidP="00FE41D3">
          <w:pPr>
            <w:pStyle w:val="DBE14595B0D54169A8056CE996F9B7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551CCF9DA24FF986F22B585800E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1D314-7F6B-4C50-9B7E-E345141F39BD}"/>
      </w:docPartPr>
      <w:docPartBody>
        <w:p w:rsidR="00EA1368" w:rsidP="00FE41D3">
          <w:pPr>
            <w:pStyle w:val="31551CCF9DA24FF986F22B585800E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3EE6AFE8547588815BD7751CE6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311A8-4AF2-4BD5-AA84-4BED0381DF2E}"/>
      </w:docPartPr>
      <w:docPartBody>
        <w:p w:rsidR="00EA1368" w:rsidP="00FE41D3">
          <w:pPr>
            <w:pStyle w:val="DCB3EE6AFE8547588815BD7751CE67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1D3"/>
    <w:rPr>
      <w:noProof w:val="0"/>
      <w:color w:val="808080"/>
    </w:rPr>
  </w:style>
  <w:style w:type="paragraph" w:customStyle="1" w:styleId="AE76D1C11162468FB4662960C38A101E">
    <w:name w:val="AE76D1C11162468FB4662960C38A101E"/>
    <w:rsid w:val="00FE41D3"/>
  </w:style>
  <w:style w:type="paragraph" w:customStyle="1" w:styleId="31551CCF9DA24FF986F22B585800EC71">
    <w:name w:val="31551CCF9DA24FF986F22B585800EC71"/>
    <w:rsid w:val="00FE41D3"/>
  </w:style>
  <w:style w:type="paragraph" w:customStyle="1" w:styleId="09C0D4C16488432DB11BEC5CC7F03DB91">
    <w:name w:val="09C0D4C16488432DB11BEC5CC7F03DB91"/>
    <w:rsid w:val="00FE4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E14595B0D54169A8056CE996F9B7551">
    <w:name w:val="DBE14595B0D54169A8056CE996F9B7551"/>
    <w:rsid w:val="00FE4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3EE6AFE8547588815BD7751CE67F9">
    <w:name w:val="DCB3EE6AFE8547588815BD7751CE67F9"/>
    <w:rsid w:val="00FE41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2023-06-21T00:00:00</HeaderDate>
    <Office/>
    <Dnr>KN2023/03422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00672c7b-208e-4255-9ee0-356db6cd33fb</RD_Svarsid>
  </documentManagement>
</p:properties>
</file>

<file path=customXml/itemProps1.xml><?xml version="1.0" encoding="utf-8"?>
<ds:datastoreItem xmlns:ds="http://schemas.openxmlformats.org/officeDocument/2006/customXml" ds:itemID="{DF0F3CF6-5AFC-47B9-8674-EF2D96FC2B4F}"/>
</file>

<file path=customXml/itemProps2.xml><?xml version="1.0" encoding="utf-8"?>
<ds:datastoreItem xmlns:ds="http://schemas.openxmlformats.org/officeDocument/2006/customXml" ds:itemID="{203B76B1-9D63-45A8-86BC-FCAC85D23E1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E6B7A7B-C401-40F8-81CE-0C8D33ADA9F1}"/>
</file>

<file path=customXml/itemProps5.xml><?xml version="1.0" encoding="utf-8"?>
<ds:datastoreItem xmlns:ds="http://schemas.openxmlformats.org/officeDocument/2006/customXml" ds:itemID="{E82B9D9A-2378-40B1-9968-6583D30A37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23 775 Kustnära storskaliga vindkraftparkers konsekvenser för fisket.docx</dc:title>
  <cp:revision>2</cp:revision>
  <dcterms:created xsi:type="dcterms:W3CDTF">2023-06-21T08:33:00Z</dcterms:created>
  <dcterms:modified xsi:type="dcterms:W3CDTF">2023-06-21T08:33:00Z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c8abc8f4-8858-468f-bf86-1efa23704b41</vt:lpwstr>
  </property>
</Properties>
</file>