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C3351">
        <w:tblPrEx>
          <w:tblCellMar>
            <w:top w:w="0" w:type="dxa"/>
            <w:bottom w:w="0" w:type="dxa"/>
          </w:tblCellMar>
        </w:tblPrEx>
        <w:tc>
          <w:tcPr>
            <w:tcW w:w="2268" w:type="dxa"/>
          </w:tcPr>
          <w:p w:rsidR="006E4E11" w:rsidRPr="00AC335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C3351" w:rsidRDefault="006E4E11" w:rsidP="007242A3">
            <w:pPr>
              <w:framePr w:w="5035" w:h="1644" w:wrap="notBeside" w:vAnchor="page" w:hAnchor="page" w:x="6573" w:y="721"/>
              <w:rPr>
                <w:rFonts w:ascii="TradeGothic" w:hAnsi="TradeGothic"/>
                <w:i/>
                <w:sz w:val="18"/>
              </w:rPr>
            </w:pPr>
          </w:p>
        </w:tc>
      </w:tr>
      <w:tr w:rsidR="006E4E11" w:rsidRPr="00AC3351">
        <w:tblPrEx>
          <w:tblCellMar>
            <w:top w:w="0" w:type="dxa"/>
            <w:bottom w:w="0" w:type="dxa"/>
          </w:tblCellMar>
        </w:tblPrEx>
        <w:tc>
          <w:tcPr>
            <w:tcW w:w="2268" w:type="dxa"/>
          </w:tcPr>
          <w:p w:rsidR="006E4E11" w:rsidRPr="00AC3351" w:rsidRDefault="000C554F" w:rsidP="007242A3">
            <w:pPr>
              <w:framePr w:w="5035" w:h="1644" w:wrap="notBeside" w:vAnchor="page" w:hAnchor="page" w:x="6573" w:y="721"/>
              <w:rPr>
                <w:rFonts w:ascii="TradeGothic" w:hAnsi="TradeGothic"/>
                <w:b/>
                <w:sz w:val="22"/>
              </w:rPr>
            </w:pPr>
            <w:r w:rsidRPr="00AC3351">
              <w:rPr>
                <w:rFonts w:ascii="TradeGothic" w:hAnsi="TradeGothic"/>
                <w:b/>
                <w:sz w:val="22"/>
              </w:rPr>
              <w:t>Kommenterad dagordning</w:t>
            </w:r>
          </w:p>
        </w:tc>
        <w:tc>
          <w:tcPr>
            <w:tcW w:w="2999" w:type="dxa"/>
            <w:gridSpan w:val="2"/>
          </w:tcPr>
          <w:p w:rsidR="006E4E11" w:rsidRPr="00AC3351" w:rsidRDefault="006E4E11" w:rsidP="007242A3">
            <w:pPr>
              <w:framePr w:w="5035" w:h="1644" w:wrap="notBeside" w:vAnchor="page" w:hAnchor="page" w:x="6573" w:y="721"/>
              <w:rPr>
                <w:rFonts w:ascii="TradeGothic" w:hAnsi="TradeGothic"/>
                <w:b/>
                <w:sz w:val="22"/>
              </w:rPr>
            </w:pPr>
          </w:p>
        </w:tc>
      </w:tr>
      <w:tr w:rsidR="006E4E11" w:rsidRPr="00AC3351">
        <w:tblPrEx>
          <w:tblCellMar>
            <w:top w:w="0" w:type="dxa"/>
            <w:bottom w:w="0" w:type="dxa"/>
          </w:tblCellMar>
        </w:tblPrEx>
        <w:tc>
          <w:tcPr>
            <w:tcW w:w="3402" w:type="dxa"/>
            <w:gridSpan w:val="2"/>
          </w:tcPr>
          <w:p w:rsidR="006E4E11" w:rsidRPr="00AC3351" w:rsidRDefault="000C554F" w:rsidP="007242A3">
            <w:pPr>
              <w:framePr w:w="5035" w:h="1644" w:wrap="notBeside" w:vAnchor="page" w:hAnchor="page" w:x="6573" w:y="721"/>
            </w:pPr>
            <w:r w:rsidRPr="00AC3351">
              <w:t>inför samråd med EU-nämnden 27 februari</w:t>
            </w:r>
          </w:p>
        </w:tc>
        <w:tc>
          <w:tcPr>
            <w:tcW w:w="1865" w:type="dxa"/>
          </w:tcPr>
          <w:p w:rsidR="006E4E11" w:rsidRPr="00AC3351" w:rsidRDefault="006E4E11" w:rsidP="007242A3">
            <w:pPr>
              <w:framePr w:w="5035" w:h="1644" w:wrap="notBeside" w:vAnchor="page" w:hAnchor="page" w:x="6573" w:y="721"/>
            </w:pPr>
          </w:p>
        </w:tc>
      </w:tr>
      <w:tr w:rsidR="006E4E11" w:rsidRPr="00AC3351">
        <w:tblPrEx>
          <w:tblCellMar>
            <w:top w:w="0" w:type="dxa"/>
            <w:bottom w:w="0" w:type="dxa"/>
          </w:tblCellMar>
        </w:tblPrEx>
        <w:tc>
          <w:tcPr>
            <w:tcW w:w="2268" w:type="dxa"/>
          </w:tcPr>
          <w:p w:rsidR="006E4E11" w:rsidRPr="00AC3351" w:rsidRDefault="00984F8B" w:rsidP="007242A3">
            <w:pPr>
              <w:framePr w:w="5035" w:h="1644" w:wrap="notBeside" w:vAnchor="page" w:hAnchor="page" w:x="6573" w:y="721"/>
            </w:pPr>
            <w:r w:rsidRPr="00AC3351">
              <w:t>2009-02-18</w:t>
            </w:r>
          </w:p>
        </w:tc>
        <w:tc>
          <w:tcPr>
            <w:tcW w:w="2999" w:type="dxa"/>
            <w:gridSpan w:val="2"/>
          </w:tcPr>
          <w:p w:rsidR="006E4E11" w:rsidRPr="00AC3351" w:rsidRDefault="006E4E11" w:rsidP="007242A3">
            <w:pPr>
              <w:framePr w:w="5035" w:h="1644" w:wrap="notBeside" w:vAnchor="page" w:hAnchor="page" w:x="6573" w:y="721"/>
            </w:pPr>
          </w:p>
        </w:tc>
      </w:tr>
      <w:tr w:rsidR="006E4E11" w:rsidRPr="00AC3351">
        <w:tblPrEx>
          <w:tblCellMar>
            <w:top w:w="0" w:type="dxa"/>
            <w:bottom w:w="0" w:type="dxa"/>
          </w:tblCellMar>
        </w:tblPrEx>
        <w:tc>
          <w:tcPr>
            <w:tcW w:w="2268" w:type="dxa"/>
          </w:tcPr>
          <w:p w:rsidR="006E4E11" w:rsidRPr="00AC3351" w:rsidRDefault="006E4E11" w:rsidP="007242A3">
            <w:pPr>
              <w:framePr w:w="5035" w:h="1644" w:wrap="notBeside" w:vAnchor="page" w:hAnchor="page" w:x="6573" w:y="721"/>
            </w:pPr>
          </w:p>
        </w:tc>
        <w:tc>
          <w:tcPr>
            <w:tcW w:w="2999" w:type="dxa"/>
            <w:gridSpan w:val="2"/>
          </w:tcPr>
          <w:p w:rsidR="006E4E11" w:rsidRPr="00AC335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C3351">
        <w:tblPrEx>
          <w:tblCellMar>
            <w:top w:w="0" w:type="dxa"/>
            <w:bottom w:w="0" w:type="dxa"/>
          </w:tblCellMar>
        </w:tblPrEx>
        <w:trPr>
          <w:trHeight w:val="284"/>
        </w:trPr>
        <w:tc>
          <w:tcPr>
            <w:tcW w:w="4911" w:type="dxa"/>
          </w:tcPr>
          <w:p w:rsidR="006E4E11" w:rsidRPr="00AC3351" w:rsidRDefault="00984F8B">
            <w:pPr>
              <w:pStyle w:val="Avsndare"/>
              <w:framePr w:h="2483" w:wrap="notBeside" w:x="1504"/>
              <w:rPr>
                <w:b/>
                <w:i w:val="0"/>
                <w:sz w:val="22"/>
              </w:rPr>
            </w:pPr>
            <w:r w:rsidRPr="00AC3351">
              <w:rPr>
                <w:b/>
                <w:i w:val="0"/>
                <w:sz w:val="22"/>
              </w:rPr>
              <w:t>Utrikesdepartementet</w:t>
            </w:r>
          </w:p>
        </w:tc>
      </w:tr>
      <w:tr w:rsidR="006E4E11" w:rsidRPr="00AC3351">
        <w:tblPrEx>
          <w:tblCellMar>
            <w:top w:w="0" w:type="dxa"/>
            <w:bottom w:w="0" w:type="dxa"/>
          </w:tblCellMar>
        </w:tblPrEx>
        <w:trPr>
          <w:trHeight w:val="284"/>
        </w:trPr>
        <w:tc>
          <w:tcPr>
            <w:tcW w:w="4911" w:type="dxa"/>
          </w:tcPr>
          <w:p w:rsidR="006E4E11" w:rsidRPr="00AC3351" w:rsidRDefault="00DD74C5">
            <w:pPr>
              <w:pStyle w:val="Avsndare"/>
              <w:framePr w:h="2483" w:wrap="notBeside" w:x="1504"/>
              <w:rPr>
                <w:bCs/>
                <w:iCs/>
              </w:rPr>
            </w:pPr>
            <w:r w:rsidRPr="00AC3351">
              <w:rPr>
                <w:bCs/>
                <w:iCs/>
              </w:rPr>
              <w:t xml:space="preserve">Enheten för främjande och EU:s inre marknad </w:t>
            </w:r>
          </w:p>
        </w:tc>
      </w:tr>
      <w:tr w:rsidR="006E4E11" w:rsidRPr="00AC3351">
        <w:tblPrEx>
          <w:tblCellMar>
            <w:top w:w="0" w:type="dxa"/>
            <w:bottom w:w="0" w:type="dxa"/>
          </w:tblCellMar>
        </w:tblPrEx>
        <w:trPr>
          <w:trHeight w:val="284"/>
        </w:trPr>
        <w:tc>
          <w:tcPr>
            <w:tcW w:w="4911" w:type="dxa"/>
          </w:tcPr>
          <w:p w:rsidR="006E4E11" w:rsidRPr="00AC3351" w:rsidRDefault="006E4E11">
            <w:pPr>
              <w:pStyle w:val="Avsndare"/>
              <w:framePr w:h="2483" w:wrap="notBeside" w:x="1504"/>
              <w:rPr>
                <w:bCs/>
                <w:iCs/>
              </w:rPr>
            </w:pPr>
          </w:p>
        </w:tc>
      </w:tr>
      <w:tr w:rsidR="006E4E11" w:rsidRPr="00AC3351">
        <w:tblPrEx>
          <w:tblCellMar>
            <w:top w:w="0" w:type="dxa"/>
            <w:bottom w:w="0" w:type="dxa"/>
          </w:tblCellMar>
        </w:tblPrEx>
        <w:trPr>
          <w:trHeight w:val="284"/>
        </w:trPr>
        <w:tc>
          <w:tcPr>
            <w:tcW w:w="4911" w:type="dxa"/>
          </w:tcPr>
          <w:p w:rsidR="006E4E11" w:rsidRPr="00AC3351" w:rsidRDefault="006E4E11">
            <w:pPr>
              <w:pStyle w:val="Avsndare"/>
              <w:framePr w:h="2483" w:wrap="notBeside" w:x="1504"/>
              <w:rPr>
                <w:bCs/>
                <w:iCs/>
              </w:rPr>
            </w:pPr>
          </w:p>
        </w:tc>
      </w:tr>
      <w:tr w:rsidR="006E4E11" w:rsidRPr="00AC3351">
        <w:tblPrEx>
          <w:tblCellMar>
            <w:top w:w="0" w:type="dxa"/>
            <w:bottom w:w="0" w:type="dxa"/>
          </w:tblCellMar>
        </w:tblPrEx>
        <w:trPr>
          <w:trHeight w:val="284"/>
        </w:trPr>
        <w:tc>
          <w:tcPr>
            <w:tcW w:w="4911" w:type="dxa"/>
          </w:tcPr>
          <w:p w:rsidR="006E4E11" w:rsidRPr="00AC3351" w:rsidRDefault="006E4E11">
            <w:pPr>
              <w:pStyle w:val="Avsndare"/>
              <w:framePr w:h="2483" w:wrap="notBeside" w:x="1504"/>
              <w:rPr>
                <w:bCs/>
                <w:iCs/>
              </w:rPr>
            </w:pPr>
          </w:p>
        </w:tc>
      </w:tr>
      <w:tr w:rsidR="006E4E11" w:rsidRPr="00AC3351">
        <w:tblPrEx>
          <w:tblCellMar>
            <w:top w:w="0" w:type="dxa"/>
            <w:bottom w:w="0" w:type="dxa"/>
          </w:tblCellMar>
        </w:tblPrEx>
        <w:trPr>
          <w:trHeight w:val="284"/>
        </w:trPr>
        <w:tc>
          <w:tcPr>
            <w:tcW w:w="4911" w:type="dxa"/>
          </w:tcPr>
          <w:p w:rsidR="006E4E11" w:rsidRPr="00AC3351" w:rsidRDefault="006E4E11">
            <w:pPr>
              <w:pStyle w:val="Avsndare"/>
              <w:framePr w:h="2483" w:wrap="notBeside" w:x="1504"/>
              <w:rPr>
                <w:bCs/>
                <w:iCs/>
              </w:rPr>
            </w:pPr>
          </w:p>
        </w:tc>
      </w:tr>
      <w:tr w:rsidR="00984F8B" w:rsidRPr="00AC3351">
        <w:tblPrEx>
          <w:tblCellMar>
            <w:top w:w="0" w:type="dxa"/>
            <w:bottom w:w="0" w:type="dxa"/>
          </w:tblCellMar>
        </w:tblPrEx>
        <w:trPr>
          <w:trHeight w:val="284"/>
        </w:trPr>
        <w:tc>
          <w:tcPr>
            <w:tcW w:w="4911" w:type="dxa"/>
          </w:tcPr>
          <w:p w:rsidR="00984F8B" w:rsidRPr="00AC3351" w:rsidRDefault="00984F8B">
            <w:pPr>
              <w:pStyle w:val="Avsndare"/>
              <w:framePr w:h="2483" w:wrap="notBeside" w:x="1504"/>
              <w:rPr>
                <w:bCs/>
                <w:iCs/>
              </w:rPr>
            </w:pPr>
          </w:p>
        </w:tc>
      </w:tr>
    </w:tbl>
    <w:p w:rsidR="006E4E11" w:rsidRPr="00AC3351" w:rsidRDefault="006E4E11">
      <w:pPr>
        <w:framePr w:w="4400" w:h="2523" w:wrap="notBeside" w:vAnchor="page" w:hAnchor="page" w:x="6453" w:y="2445"/>
        <w:ind w:left="142"/>
      </w:pPr>
    </w:p>
    <w:p w:rsidR="00984F8B" w:rsidRPr="00AC3351" w:rsidRDefault="00984F8B" w:rsidP="00984F8B">
      <w:pPr>
        <w:pStyle w:val="RKrubrik"/>
        <w:pBdr>
          <w:bottom w:val="single" w:sz="4" w:space="1" w:color="auto"/>
        </w:pBdr>
        <w:ind w:left="-567"/>
      </w:pPr>
      <w:r w:rsidRPr="00AC3351">
        <w:t xml:space="preserve">Kommenterad dagordning </w:t>
      </w:r>
      <w:r w:rsidR="000C554F" w:rsidRPr="00AC3351">
        <w:t>för Konkurrenskraftsrådet den 5-6 mars – handelsministerns frågor</w:t>
      </w:r>
    </w:p>
    <w:p w:rsidR="00984F8B" w:rsidRPr="00AC3351" w:rsidRDefault="00984F8B" w:rsidP="00984F8B">
      <w:pPr>
        <w:pStyle w:val="RKnormal"/>
        <w:ind w:left="-567"/>
      </w:pPr>
    </w:p>
    <w:p w:rsidR="00984F8B" w:rsidRPr="00AC3351" w:rsidRDefault="00984F8B" w:rsidP="00984F8B">
      <w:pPr>
        <w:spacing w:line="240" w:lineRule="auto"/>
        <w:ind w:left="-567"/>
        <w:rPr>
          <w:b/>
        </w:rPr>
      </w:pPr>
      <w:r w:rsidRPr="00AC3351">
        <w:rPr>
          <w:b/>
        </w:rPr>
        <w:t>1.</w:t>
      </w:r>
      <w:r w:rsidRPr="00AC3351">
        <w:rPr>
          <w:b/>
        </w:rPr>
        <w:tab/>
        <w:t>Godkännande av den preliminära dagordningen</w:t>
      </w:r>
    </w:p>
    <w:p w:rsidR="00984F8B" w:rsidRPr="00AC3351" w:rsidRDefault="00984F8B" w:rsidP="00984F8B">
      <w:pPr>
        <w:spacing w:line="240" w:lineRule="auto"/>
        <w:ind w:left="-567"/>
        <w:rPr>
          <w:b/>
        </w:rPr>
      </w:pPr>
    </w:p>
    <w:p w:rsidR="00984F8B" w:rsidRPr="00AC3351" w:rsidRDefault="00984F8B" w:rsidP="00984F8B">
      <w:pPr>
        <w:spacing w:line="240" w:lineRule="auto"/>
        <w:ind w:left="-567"/>
        <w:rPr>
          <w:b/>
        </w:rPr>
      </w:pPr>
    </w:p>
    <w:p w:rsidR="00984F8B" w:rsidRPr="00AC3351" w:rsidRDefault="00984F8B" w:rsidP="00984F8B">
      <w:pPr>
        <w:spacing w:line="240" w:lineRule="auto"/>
        <w:ind w:left="-567"/>
        <w:rPr>
          <w:b/>
        </w:rPr>
      </w:pPr>
      <w:r w:rsidRPr="00AC3351">
        <w:rPr>
          <w:b/>
        </w:rPr>
        <w:t>2.</w:t>
      </w:r>
      <w:r w:rsidRPr="00AC3351">
        <w:rPr>
          <w:b/>
        </w:rPr>
        <w:tab/>
        <w:t>(ev.) Godkännande av A-punktslistan</w:t>
      </w:r>
    </w:p>
    <w:p w:rsidR="00984F8B" w:rsidRPr="00AC3351" w:rsidRDefault="00984F8B" w:rsidP="00984F8B">
      <w:pPr>
        <w:spacing w:line="240" w:lineRule="auto"/>
        <w:ind w:left="-567"/>
      </w:pPr>
    </w:p>
    <w:p w:rsidR="00984F8B" w:rsidRPr="00AC3351" w:rsidRDefault="00984F8B" w:rsidP="00984F8B">
      <w:pPr>
        <w:spacing w:line="240" w:lineRule="auto"/>
        <w:ind w:left="-567"/>
      </w:pPr>
    </w:p>
    <w:p w:rsidR="00396879" w:rsidRPr="00AC3351" w:rsidRDefault="00396879" w:rsidP="00396879">
      <w:pPr>
        <w:spacing w:line="240" w:lineRule="auto"/>
        <w:ind w:left="-567"/>
        <w:rPr>
          <w:b/>
        </w:rPr>
      </w:pPr>
      <w:r w:rsidRPr="00AC3351">
        <w:rPr>
          <w:b/>
        </w:rPr>
        <w:t>3.</w:t>
      </w:r>
      <w:r w:rsidRPr="00AC3351">
        <w:rPr>
          <w:b/>
        </w:rPr>
        <w:tab/>
        <w:t>Uppföljning av översynen av den inre marknaden</w:t>
      </w:r>
    </w:p>
    <w:p w:rsidR="00396879" w:rsidRPr="00AC3351" w:rsidRDefault="00396879" w:rsidP="00396879">
      <w:pPr>
        <w:spacing w:line="240" w:lineRule="auto"/>
        <w:ind w:left="-567"/>
        <w:rPr>
          <w:i/>
        </w:rPr>
      </w:pPr>
      <w:r w:rsidRPr="00AC3351">
        <w:rPr>
          <w:i/>
        </w:rPr>
        <w:t>–</w:t>
      </w:r>
      <w:r w:rsidRPr="00AC3351">
        <w:rPr>
          <w:i/>
        </w:rPr>
        <w:tab/>
        <w:t>Diskussion</w:t>
      </w:r>
    </w:p>
    <w:p w:rsidR="00396879" w:rsidRPr="00AC3351" w:rsidRDefault="00396879" w:rsidP="00396879">
      <w:pPr>
        <w:spacing w:line="240" w:lineRule="auto"/>
        <w:ind w:left="-567"/>
        <w:rPr>
          <w:i/>
        </w:rPr>
      </w:pPr>
      <w:r w:rsidRPr="00AC3351">
        <w:rPr>
          <w:i/>
        </w:rPr>
        <w:t>–</w:t>
      </w:r>
      <w:r w:rsidRPr="00AC3351">
        <w:rPr>
          <w:i/>
        </w:rPr>
        <w:tab/>
        <w:t>Antagande av rådets slutsatser</w:t>
      </w:r>
    </w:p>
    <w:p w:rsidR="00396879" w:rsidRPr="00AC3351" w:rsidRDefault="00396879" w:rsidP="00396879">
      <w:pPr>
        <w:spacing w:line="240" w:lineRule="auto"/>
        <w:ind w:left="-567"/>
        <w:rPr>
          <w:i/>
        </w:rPr>
      </w:pPr>
    </w:p>
    <w:p w:rsidR="00984F8B" w:rsidRPr="00AC3351" w:rsidRDefault="00396879" w:rsidP="00396879">
      <w:pPr>
        <w:spacing w:line="240" w:lineRule="auto"/>
        <w:ind w:left="-567"/>
        <w:rPr>
          <w:i/>
        </w:rPr>
      </w:pPr>
      <w:r w:rsidRPr="00AC3351">
        <w:rPr>
          <w:i/>
        </w:rPr>
        <w:t>6192/09 COMPET 69 MI 50 SOC 74 CONSOM 25</w:t>
      </w:r>
    </w:p>
    <w:p w:rsidR="00984F8B" w:rsidRPr="00AC3351" w:rsidRDefault="00984F8B" w:rsidP="00984F8B">
      <w:pPr>
        <w:spacing w:line="240" w:lineRule="auto"/>
        <w:ind w:left="-567"/>
      </w:pPr>
    </w:p>
    <w:p w:rsidR="00CA41EF" w:rsidRPr="00AC3351" w:rsidRDefault="00CA41EF" w:rsidP="00CA41EF">
      <w:pPr>
        <w:spacing w:line="240" w:lineRule="auto"/>
        <w:ind w:left="-567"/>
      </w:pPr>
      <w:r w:rsidRPr="00AC3351">
        <w:t xml:space="preserve">I december 2008 publicerade </w:t>
      </w:r>
      <w:r w:rsidR="003820B9" w:rsidRPr="00AC3351">
        <w:t>k</w:t>
      </w:r>
      <w:r w:rsidRPr="00AC3351">
        <w:t xml:space="preserve">ommissionen sin första årliga uppföljning av  </w:t>
      </w:r>
      <w:r w:rsidR="003820B9" w:rsidRPr="00AC3351">
        <w:t xml:space="preserve">sitt </w:t>
      </w:r>
      <w:r w:rsidRPr="00AC3351">
        <w:t>tidigare meddelande "En inre marknad för framtidens Europa" (s.k. Översynen av den inre marknaden). Grundrapporten innehåller förslag till sektorsinitiativ (både lagstiftning och icke-lagstiftning) samt förslag till ett nytt arbetssätt för den inre marknaden. Uppföljningen tar särskilt upp de åtgärder man har vidtagit i enlighet med översynen. Förutom förslag för att underlätta för konsumenter, små- och medelstora företag och en förnyad social agenda lägger kommissionen stor vikt vid det s.k. partnerskapsprojektet.  Kommissionen föreslår partnerskap mellan kommissionen och medlemsländerna för att uppnå en mer erfarenhets- och resultatbaserad inre marknad och för att öka utbytet av god praxis och enas om riktlinjer i arbetet med tillämpningen av den inre marknadens bestämmelser.</w:t>
      </w:r>
    </w:p>
    <w:p w:rsidR="00CA41EF" w:rsidRPr="00AC3351" w:rsidRDefault="00CA41EF" w:rsidP="00CA41EF">
      <w:pPr>
        <w:spacing w:line="240" w:lineRule="auto"/>
        <w:ind w:left="-567"/>
      </w:pPr>
    </w:p>
    <w:p w:rsidR="00CA41EF" w:rsidRPr="00AC3351" w:rsidRDefault="00CA41EF" w:rsidP="00CA41EF">
      <w:pPr>
        <w:spacing w:line="240" w:lineRule="auto"/>
        <w:ind w:left="-567"/>
      </w:pPr>
      <w:r w:rsidRPr="00AC3351">
        <w:t xml:space="preserve">Vid konkurrenskraftsrådets möte den 5 mars 2009 avses att anta slutsatser om uppföljningsrapporten. Slutsatstexten har behandlats i Coreper där man har enats kring 16 punkter. </w:t>
      </w:r>
    </w:p>
    <w:p w:rsidR="00CA41EF" w:rsidRPr="00AC3351" w:rsidRDefault="00CA41EF" w:rsidP="00CA41EF">
      <w:pPr>
        <w:spacing w:line="240" w:lineRule="auto"/>
        <w:ind w:left="-567"/>
      </w:pPr>
    </w:p>
    <w:p w:rsidR="00CA41EF" w:rsidRPr="00AC3351" w:rsidRDefault="00CA41EF" w:rsidP="00CA41EF">
      <w:pPr>
        <w:spacing w:line="240" w:lineRule="auto"/>
        <w:ind w:left="-567"/>
      </w:pPr>
      <w:r w:rsidRPr="00AC3351">
        <w:rPr>
          <w:u w:val="single"/>
        </w:rPr>
        <w:t>Förslag till svensk ståndpunkt</w:t>
      </w:r>
      <w:r w:rsidRPr="00AC3351">
        <w:t>: Sverige välkomnar rapporten och slutsatstexten. Sverige ser det som en framgång att man antar slutsatser i ämnet både vid konkurrenskraftsrådet samt vid europeiska rådets vårtoppmöte.</w:t>
      </w:r>
    </w:p>
    <w:p w:rsidR="00CA41EF" w:rsidRPr="00AC3351" w:rsidRDefault="00CA41EF" w:rsidP="00CA41EF">
      <w:pPr>
        <w:spacing w:line="240" w:lineRule="auto"/>
        <w:ind w:left="-567"/>
      </w:pPr>
    </w:p>
    <w:p w:rsidR="00CA41EF" w:rsidRPr="00AC3351" w:rsidRDefault="00CA41EF" w:rsidP="00CA41EF">
      <w:pPr>
        <w:spacing w:line="240" w:lineRule="auto"/>
        <w:ind w:left="-567"/>
        <w:rPr>
          <w:u w:val="single"/>
        </w:rPr>
      </w:pPr>
      <w:r w:rsidRPr="00AC3351">
        <w:rPr>
          <w:u w:val="single"/>
        </w:rPr>
        <w:t xml:space="preserve">Tidigare behandlad vid samråd med EU-nämnden: </w:t>
      </w:r>
    </w:p>
    <w:p w:rsidR="00CA41EF" w:rsidRPr="00AC3351" w:rsidRDefault="00CA41EF" w:rsidP="00CA41EF">
      <w:pPr>
        <w:spacing w:line="240" w:lineRule="auto"/>
        <w:ind w:left="-567"/>
      </w:pPr>
      <w:r w:rsidRPr="00AC3351">
        <w:t>Den 16 november 2007 nämndes rapporten om översynen av den inre marknaden då den var en övrig punkt på dagordningen till konkurrenskraftsrådet den 22-23 november 2007.</w:t>
      </w:r>
    </w:p>
    <w:p w:rsidR="00CA41EF" w:rsidRPr="00AC3351" w:rsidRDefault="00CA41EF" w:rsidP="00CA41EF">
      <w:pPr>
        <w:spacing w:line="240" w:lineRule="auto"/>
        <w:ind w:left="-567"/>
      </w:pPr>
    </w:p>
    <w:p w:rsidR="00CA41EF" w:rsidRPr="00AC3351" w:rsidRDefault="00CA41EF" w:rsidP="00CA41EF">
      <w:pPr>
        <w:spacing w:line="240" w:lineRule="auto"/>
        <w:ind w:left="-567"/>
      </w:pPr>
      <w:r w:rsidRPr="00AC3351">
        <w:t>Den 22 februari 2008 behandlades rådslutsatser antagna utifrån Kommissionens huvudrapport som då var en dagordningspunkt på konkurrenskraftsrådet den 25 februari 2008.</w:t>
      </w:r>
    </w:p>
    <w:p w:rsidR="00CA41EF" w:rsidRPr="00AC3351" w:rsidRDefault="00CA41EF" w:rsidP="00CA41EF">
      <w:pPr>
        <w:spacing w:line="240" w:lineRule="auto"/>
        <w:ind w:left="-567"/>
      </w:pPr>
    </w:p>
    <w:p w:rsidR="00984F8B" w:rsidRPr="00AC3351" w:rsidRDefault="00CA41EF" w:rsidP="00CA41EF">
      <w:pPr>
        <w:spacing w:line="240" w:lineRule="auto"/>
        <w:ind w:left="-567"/>
        <w:rPr>
          <w:i/>
        </w:rPr>
      </w:pPr>
      <w:r w:rsidRPr="00AC3351">
        <w:rPr>
          <w:i/>
        </w:rPr>
        <w:t>Se vidare rådspromemoria</w:t>
      </w:r>
    </w:p>
    <w:p w:rsidR="00CA41EF" w:rsidRPr="00AC3351" w:rsidRDefault="00CA41EF" w:rsidP="00CA41EF">
      <w:pPr>
        <w:spacing w:line="240" w:lineRule="auto"/>
        <w:ind w:left="-567"/>
        <w:rPr>
          <w:i/>
        </w:rPr>
      </w:pPr>
    </w:p>
    <w:p w:rsidR="00984F8B" w:rsidRPr="00AC3351" w:rsidRDefault="00984F8B" w:rsidP="00984F8B">
      <w:pPr>
        <w:spacing w:line="240" w:lineRule="auto"/>
        <w:ind w:left="-567"/>
        <w:rPr>
          <w:b/>
        </w:rPr>
      </w:pPr>
    </w:p>
    <w:p w:rsidR="00396879" w:rsidRPr="00AC3351" w:rsidRDefault="00396879" w:rsidP="00396879">
      <w:pPr>
        <w:spacing w:line="240" w:lineRule="auto"/>
        <w:ind w:left="-567"/>
        <w:rPr>
          <w:b/>
        </w:rPr>
      </w:pPr>
      <w:r w:rsidRPr="00AC3351">
        <w:rPr>
          <w:b/>
        </w:rPr>
        <w:t>9.</w:t>
      </w:r>
      <w:r w:rsidRPr="00AC3351">
        <w:rPr>
          <w:b/>
        </w:rPr>
        <w:tab/>
        <w:t>Övriga frågor</w:t>
      </w:r>
    </w:p>
    <w:p w:rsidR="00396879" w:rsidRPr="00AC3351" w:rsidRDefault="00396879" w:rsidP="00396879">
      <w:pPr>
        <w:spacing w:line="240" w:lineRule="auto"/>
        <w:ind w:left="-567"/>
        <w:rPr>
          <w:b/>
          <w:color w:val="C0C0C0"/>
        </w:rPr>
      </w:pPr>
    </w:p>
    <w:p w:rsidR="00396879" w:rsidRPr="00AC3351" w:rsidRDefault="00396879" w:rsidP="00396879">
      <w:pPr>
        <w:spacing w:line="240" w:lineRule="auto"/>
        <w:ind w:left="-567"/>
        <w:rPr>
          <w:b/>
          <w:color w:val="000000"/>
        </w:rPr>
      </w:pPr>
      <w:r w:rsidRPr="00AC3351">
        <w:rPr>
          <w:b/>
          <w:color w:val="000000"/>
        </w:rPr>
        <w:t>a)</w:t>
      </w:r>
      <w:r w:rsidRPr="00AC3351">
        <w:rPr>
          <w:b/>
          <w:color w:val="000000"/>
        </w:rPr>
        <w:tab/>
        <w:t>Fem år efter Prag: utvidgningens effekter på de europeiska ekonomierna</w:t>
      </w:r>
    </w:p>
    <w:p w:rsidR="00396879" w:rsidRPr="00AC3351" w:rsidRDefault="00396879" w:rsidP="00396879">
      <w:pPr>
        <w:spacing w:line="240" w:lineRule="auto"/>
        <w:ind w:left="-567"/>
        <w:rPr>
          <w:rFonts w:cs="OrigGarmnd BT"/>
          <w:b/>
          <w:i/>
          <w:color w:val="000000"/>
        </w:rPr>
      </w:pPr>
      <w:r w:rsidRPr="00AC3351">
        <w:rPr>
          <w:rFonts w:cs="OrigGarmnd BT"/>
          <w:b/>
          <w:i/>
          <w:color w:val="000000"/>
        </w:rPr>
        <w:t>-</w:t>
      </w:r>
      <w:r w:rsidRPr="00AC3351">
        <w:rPr>
          <w:rFonts w:cs="OrigGarmnd BT"/>
          <w:b/>
          <w:i/>
          <w:color w:val="000000"/>
        </w:rPr>
        <w:tab/>
        <w:t>Information från ordförandeskapet</w:t>
      </w:r>
    </w:p>
    <w:p w:rsidR="00D15792" w:rsidRPr="00AC3351" w:rsidRDefault="00D15792" w:rsidP="00396879">
      <w:pPr>
        <w:spacing w:line="240" w:lineRule="auto"/>
        <w:ind w:left="-567"/>
        <w:rPr>
          <w:rFonts w:cs="OrigGarmnd BT"/>
          <w:b/>
          <w:i/>
          <w:color w:val="000000"/>
        </w:rPr>
      </w:pPr>
    </w:p>
    <w:p w:rsidR="00CF1423" w:rsidRPr="00AC3351" w:rsidRDefault="00CF1423" w:rsidP="00396879">
      <w:pPr>
        <w:spacing w:line="240" w:lineRule="auto"/>
        <w:ind w:left="-567"/>
        <w:rPr>
          <w:rFonts w:cs="OrigGarmnd BT"/>
          <w:color w:val="000000"/>
        </w:rPr>
      </w:pPr>
      <w:r w:rsidRPr="00AC3351">
        <w:rPr>
          <w:rFonts w:cs="OrigGarmnd BT"/>
          <w:color w:val="000000"/>
        </w:rPr>
        <w:t xml:space="preserve">Den 2-3 mars </w:t>
      </w:r>
      <w:r w:rsidR="00F94863" w:rsidRPr="00AC3351">
        <w:rPr>
          <w:rFonts w:cs="OrigGarmnd BT"/>
          <w:color w:val="000000"/>
        </w:rPr>
        <w:t xml:space="preserve">arrangerar </w:t>
      </w:r>
      <w:r w:rsidRPr="00AC3351">
        <w:rPr>
          <w:rFonts w:cs="OrigGarmnd BT"/>
          <w:color w:val="000000"/>
        </w:rPr>
        <w:t xml:space="preserve">ORDF en konferens om de första fem åren av utvidgningen. Konferensen arrangeras i samarbete med Kommissionen. Centrala frågor som </w:t>
      </w:r>
      <w:r w:rsidR="00F94863" w:rsidRPr="00AC3351">
        <w:rPr>
          <w:rFonts w:cs="OrigGarmnd BT"/>
          <w:color w:val="000000"/>
        </w:rPr>
        <w:t xml:space="preserve">kommer att </w:t>
      </w:r>
      <w:r w:rsidRPr="00AC3351">
        <w:rPr>
          <w:rFonts w:cs="OrigGarmnd BT"/>
          <w:color w:val="000000"/>
        </w:rPr>
        <w:t>diskutera</w:t>
      </w:r>
      <w:r w:rsidR="00F94863" w:rsidRPr="00AC3351">
        <w:rPr>
          <w:rFonts w:cs="OrigGarmnd BT"/>
          <w:color w:val="000000"/>
        </w:rPr>
        <w:t>s</w:t>
      </w:r>
      <w:r w:rsidRPr="00AC3351">
        <w:rPr>
          <w:rFonts w:cs="OrigGarmnd BT"/>
          <w:color w:val="000000"/>
        </w:rPr>
        <w:t xml:space="preserve"> vid konferensen </w:t>
      </w:r>
      <w:r w:rsidR="00F94863" w:rsidRPr="00AC3351">
        <w:rPr>
          <w:rFonts w:cs="OrigGarmnd BT"/>
          <w:color w:val="000000"/>
        </w:rPr>
        <w:t xml:space="preserve">är </w:t>
      </w:r>
      <w:r w:rsidRPr="00AC3351">
        <w:rPr>
          <w:rFonts w:cs="OrigGarmnd BT"/>
          <w:color w:val="000000"/>
        </w:rPr>
        <w:t xml:space="preserve">de ekonomiska effekterna </w:t>
      </w:r>
      <w:r w:rsidR="00F94863" w:rsidRPr="00AC3351">
        <w:rPr>
          <w:rFonts w:cs="OrigGarmnd BT"/>
          <w:color w:val="000000"/>
        </w:rPr>
        <w:t xml:space="preserve">och </w:t>
      </w:r>
      <w:r w:rsidRPr="00AC3351">
        <w:rPr>
          <w:rFonts w:cs="OrigGarmnd BT"/>
          <w:color w:val="000000"/>
        </w:rPr>
        <w:t xml:space="preserve">utvidgningens påverkan på arbetskraftens rörlighet. Fokus </w:t>
      </w:r>
      <w:r w:rsidR="00F94863" w:rsidRPr="00AC3351">
        <w:rPr>
          <w:rFonts w:cs="OrigGarmnd BT"/>
          <w:color w:val="000000"/>
        </w:rPr>
        <w:t xml:space="preserve">läggs </w:t>
      </w:r>
      <w:r w:rsidRPr="00AC3351">
        <w:rPr>
          <w:rFonts w:cs="OrigGarmnd BT"/>
          <w:color w:val="000000"/>
        </w:rPr>
        <w:t>särskilt på utvidgningens effekter på tre centrala områden – den makrofinansiella stabiliteten, EU:s inre marknad och arbetskraftens rörlighet inom EU. Slutsatserna kommer att presenteras och diskuteras vid en rad rådskonstellationer</w:t>
      </w:r>
      <w:r w:rsidR="00F94863" w:rsidRPr="00AC3351">
        <w:rPr>
          <w:rFonts w:cs="OrigGarmnd BT"/>
          <w:color w:val="000000"/>
        </w:rPr>
        <w:t xml:space="preserve"> inklusive konkurrenskraftsrådets möte den 5 mars</w:t>
      </w:r>
      <w:r w:rsidRPr="00AC3351">
        <w:rPr>
          <w:rFonts w:cs="OrigGarmnd BT"/>
          <w:color w:val="000000"/>
        </w:rPr>
        <w:t>.</w:t>
      </w:r>
    </w:p>
    <w:p w:rsidR="00CF1423" w:rsidRPr="00AC3351" w:rsidRDefault="00CF1423" w:rsidP="00396879">
      <w:pPr>
        <w:spacing w:line="240" w:lineRule="auto"/>
        <w:ind w:left="-567"/>
        <w:rPr>
          <w:rFonts w:cs="OrigGarmnd BT"/>
          <w:color w:val="000000"/>
        </w:rPr>
      </w:pPr>
    </w:p>
    <w:p w:rsidR="00D15792" w:rsidRPr="00AC3351" w:rsidRDefault="00CF1423" w:rsidP="00396879">
      <w:pPr>
        <w:spacing w:line="240" w:lineRule="auto"/>
        <w:ind w:left="-567"/>
        <w:rPr>
          <w:rFonts w:cs="OrigGarmnd BT"/>
          <w:color w:val="000000"/>
        </w:rPr>
      </w:pPr>
      <w:r w:rsidRPr="00AC3351">
        <w:rPr>
          <w:rFonts w:cs="OrigGarmnd BT"/>
          <w:color w:val="000000"/>
          <w:u w:val="single"/>
        </w:rPr>
        <w:t>Förslag till svensk ståndpunkt:</w:t>
      </w:r>
      <w:r w:rsidRPr="00AC3351">
        <w:rPr>
          <w:rFonts w:cs="OrigGarmnd BT"/>
          <w:color w:val="000000"/>
        </w:rPr>
        <w:t xml:space="preserve"> Sverige välkomnar utvidgningen och en välfungerande inre marknad.  </w:t>
      </w:r>
    </w:p>
    <w:p w:rsidR="00CA41EF" w:rsidRPr="00AC3351" w:rsidRDefault="00CA41EF" w:rsidP="00396879">
      <w:pPr>
        <w:spacing w:line="240" w:lineRule="auto"/>
        <w:ind w:left="-567"/>
        <w:rPr>
          <w:rFonts w:cs="OrigGarmnd BT"/>
          <w:color w:val="000000"/>
        </w:rPr>
      </w:pPr>
    </w:p>
    <w:p w:rsidR="00396879" w:rsidRPr="00AC3351" w:rsidRDefault="00396879" w:rsidP="00396879">
      <w:pPr>
        <w:spacing w:line="240" w:lineRule="auto"/>
        <w:ind w:left="-567"/>
        <w:rPr>
          <w:b/>
          <w:color w:val="C0C0C0"/>
        </w:rPr>
      </w:pPr>
    </w:p>
    <w:p w:rsidR="00396879" w:rsidRPr="00AC3351" w:rsidRDefault="00396879" w:rsidP="00396879">
      <w:pPr>
        <w:spacing w:line="240" w:lineRule="auto"/>
        <w:ind w:left="-567"/>
        <w:rPr>
          <w:b/>
          <w:color w:val="000000"/>
        </w:rPr>
      </w:pPr>
      <w:r w:rsidRPr="00AC3351">
        <w:rPr>
          <w:b/>
          <w:color w:val="000000"/>
        </w:rPr>
        <w:t>b)</w:t>
      </w:r>
      <w:r w:rsidRPr="00AC3351">
        <w:rPr>
          <w:b/>
          <w:color w:val="000000"/>
        </w:rPr>
        <w:tab/>
        <w:t>Trans</w:t>
      </w:r>
      <w:r w:rsidR="000C554F" w:rsidRPr="00AC3351">
        <w:rPr>
          <w:b/>
          <w:color w:val="000000"/>
        </w:rPr>
        <w:t>at</w:t>
      </w:r>
      <w:r w:rsidRPr="00AC3351">
        <w:rPr>
          <w:b/>
          <w:color w:val="000000"/>
        </w:rPr>
        <w:t>lantiska ekonomiska rådet</w:t>
      </w:r>
    </w:p>
    <w:p w:rsidR="00396879" w:rsidRPr="00AC3351" w:rsidRDefault="00396879" w:rsidP="00396879">
      <w:pPr>
        <w:spacing w:line="240" w:lineRule="auto"/>
        <w:ind w:left="-567"/>
        <w:rPr>
          <w:i/>
          <w:color w:val="000000"/>
        </w:rPr>
      </w:pPr>
      <w:r w:rsidRPr="00AC3351">
        <w:rPr>
          <w:i/>
          <w:color w:val="000000"/>
        </w:rPr>
        <w:t>-</w:t>
      </w:r>
      <w:r w:rsidRPr="00AC3351">
        <w:rPr>
          <w:i/>
          <w:color w:val="000000"/>
        </w:rPr>
        <w:tab/>
        <w:t>Information från ordförandeskapet</w:t>
      </w:r>
    </w:p>
    <w:p w:rsidR="00396879" w:rsidRPr="00AC3351" w:rsidRDefault="00396879" w:rsidP="00396879">
      <w:pPr>
        <w:spacing w:line="240" w:lineRule="auto"/>
        <w:ind w:left="-567"/>
        <w:rPr>
          <w:b/>
          <w:color w:val="C0C0C0"/>
        </w:rPr>
      </w:pPr>
    </w:p>
    <w:p w:rsidR="00805FC1" w:rsidRPr="00AC3351" w:rsidRDefault="00805FC1" w:rsidP="00805FC1">
      <w:pPr>
        <w:spacing w:line="240" w:lineRule="auto"/>
        <w:ind w:left="-567"/>
      </w:pPr>
      <w:r w:rsidRPr="00AC3351">
        <w:t xml:space="preserve">Transatlantic Economic Council, TEC, bildades under det tyska ordförandeskapet 2007 genom ”Framework for Advancing Transatlantic Economic Integration between the EU and the US. I ramverket finns även  arbetsprogrammet för TEC fastlagt. Arbetsprogrammet innehåller förutom samarbete på regleringsområdet även vissa s.k. light-house projekt såsom IPR, säker handel, finansiella tjänster, ICT och investeringar. Mötet leds på hög politisk nivå såväl från EU:s som USA:s sida. TEC:s uppgift är att från hög politiskt nivå vägleda och övervaka arbetet på dessa områden. </w:t>
      </w:r>
    </w:p>
    <w:p w:rsidR="00805FC1" w:rsidRPr="00AC3351" w:rsidRDefault="00805FC1" w:rsidP="00805FC1">
      <w:pPr>
        <w:spacing w:line="240" w:lineRule="auto"/>
        <w:ind w:left="-567"/>
      </w:pPr>
    </w:p>
    <w:p w:rsidR="00805FC1" w:rsidRPr="00AC3351" w:rsidRDefault="00805FC1" w:rsidP="00805FC1">
      <w:pPr>
        <w:spacing w:line="240" w:lineRule="auto"/>
        <w:ind w:left="-567"/>
      </w:pPr>
      <w:r w:rsidRPr="00AC3351">
        <w:t xml:space="preserve">TEC har hittills träffats tre gånger och det senaste mötet ägde rum i Washington den 12 december 2008. Till detta senaste möte var SE inbjudet att delta som observatör som inkommande ordförande i EU. Vissa framsteg nåddes vid mötet bl.a. vad gällde områdena importsäkerhet, konsumentskydd, ömsesidigt godkännande av redovisningsstandarder, investeringsdialogen och REACH. Vid mötet antogs en lägesrapport som ska överlämnas som ”testamente” till den nya amerikanska administrationen. Inför det fortsatta samarbetet ska en arbetsplan på medel- och lång sikt antas av TEC. Diskussionerna har ännu inte inletts om arbetsplanen.  </w:t>
      </w:r>
    </w:p>
    <w:p w:rsidR="00805FC1" w:rsidRPr="00AC3351" w:rsidRDefault="00805FC1" w:rsidP="00805FC1">
      <w:pPr>
        <w:spacing w:line="240" w:lineRule="auto"/>
        <w:ind w:left="-567"/>
      </w:pPr>
    </w:p>
    <w:p w:rsidR="00805FC1" w:rsidRPr="00AC3351" w:rsidRDefault="00805FC1" w:rsidP="00805FC1">
      <w:pPr>
        <w:spacing w:line="240" w:lineRule="auto"/>
        <w:ind w:left="-567"/>
      </w:pPr>
      <w:r w:rsidRPr="00AC3351">
        <w:t xml:space="preserve">Nästa möte i TEC planeras äga rum i maj månad. SE planerar att under ordförandeskapet arrangera ett TEC-möte i Washington den 17  november (datum tbc). </w:t>
      </w:r>
    </w:p>
    <w:p w:rsidR="00805FC1" w:rsidRPr="00AC3351" w:rsidRDefault="00805FC1" w:rsidP="00805FC1">
      <w:pPr>
        <w:spacing w:line="240" w:lineRule="auto"/>
        <w:ind w:left="-567"/>
        <w:rPr>
          <w:b/>
          <w:color w:val="C0C0C0"/>
        </w:rPr>
      </w:pPr>
    </w:p>
    <w:p w:rsidR="00805FC1" w:rsidRPr="00AC3351" w:rsidRDefault="00805FC1" w:rsidP="00805FC1">
      <w:pPr>
        <w:spacing w:line="240" w:lineRule="auto"/>
        <w:ind w:left="-567"/>
      </w:pPr>
      <w:r w:rsidRPr="00AC3351">
        <w:rPr>
          <w:b/>
          <w:u w:val="single"/>
        </w:rPr>
        <w:t>Förslag till svensk ståndpunkt:</w:t>
      </w:r>
      <w:r w:rsidRPr="00AC3351">
        <w:rPr>
          <w:i/>
        </w:rPr>
        <w:t xml:space="preserve"> </w:t>
      </w:r>
      <w:r w:rsidRPr="00AC3351">
        <w:t>SE fäster stor vikt vid samarbete EU-USA i TEC där ekonomiska och handelspolitiska frågor diskuteras. SE önskar att frågor i den nya arbetsplanen kommer att inriktas på ”framtidsfrågor” för att undvika att handelshinder uppstår. SE vill att målsättningen med samarbetet ska vara att uppnå en transatlantisk marknad helt utan handelshinder.</w:t>
      </w:r>
    </w:p>
    <w:p w:rsidR="00805FC1" w:rsidRPr="00AC3351" w:rsidRDefault="00805FC1" w:rsidP="00396879">
      <w:pPr>
        <w:spacing w:line="240" w:lineRule="auto"/>
        <w:ind w:left="-567"/>
        <w:rPr>
          <w:b/>
          <w:color w:val="C0C0C0"/>
        </w:rPr>
      </w:pPr>
    </w:p>
    <w:p w:rsidR="00396879" w:rsidRPr="00AC3351" w:rsidRDefault="00396879" w:rsidP="00396879">
      <w:pPr>
        <w:spacing w:line="240" w:lineRule="auto"/>
        <w:ind w:left="-567"/>
        <w:rPr>
          <w:b/>
          <w:color w:val="C0C0C0"/>
        </w:rPr>
      </w:pPr>
    </w:p>
    <w:p w:rsidR="00396879" w:rsidRPr="00AC3351" w:rsidRDefault="00396879" w:rsidP="00396879">
      <w:pPr>
        <w:spacing w:line="240" w:lineRule="auto"/>
        <w:ind w:left="-567"/>
        <w:rPr>
          <w:b/>
          <w:color w:val="000000"/>
        </w:rPr>
      </w:pPr>
      <w:r w:rsidRPr="00AC3351">
        <w:rPr>
          <w:b/>
          <w:color w:val="000000"/>
        </w:rPr>
        <w:t>d)</w:t>
      </w:r>
      <w:r w:rsidRPr="00AC3351">
        <w:rPr>
          <w:b/>
          <w:color w:val="000000"/>
        </w:rPr>
        <w:tab/>
        <w:t>Forumet om liberalisering av tjänster och handel, (Prag 2-3 februari 2009)</w:t>
      </w:r>
    </w:p>
    <w:p w:rsidR="00396879" w:rsidRPr="00AC3351" w:rsidRDefault="00396879" w:rsidP="00396879">
      <w:pPr>
        <w:spacing w:line="240" w:lineRule="auto"/>
        <w:ind w:left="-567"/>
        <w:rPr>
          <w:b/>
          <w:i/>
          <w:color w:val="000000"/>
        </w:rPr>
      </w:pPr>
      <w:r w:rsidRPr="00AC3351">
        <w:rPr>
          <w:rFonts w:cs="OrigGarmnd BT"/>
          <w:b/>
          <w:i/>
          <w:color w:val="000000"/>
        </w:rPr>
        <w:t>-</w:t>
      </w:r>
      <w:r w:rsidRPr="00AC3351">
        <w:rPr>
          <w:rFonts w:cs="OrigGarmnd BT"/>
          <w:b/>
          <w:i/>
          <w:color w:val="000000"/>
        </w:rPr>
        <w:tab/>
        <w:t>Information från ordförandeskape</w:t>
      </w:r>
      <w:r w:rsidRPr="00AC3351">
        <w:rPr>
          <w:b/>
          <w:i/>
          <w:color w:val="000000"/>
        </w:rPr>
        <w:t>t och kommissionen</w:t>
      </w:r>
    </w:p>
    <w:p w:rsidR="00805FC1" w:rsidRPr="00AC3351" w:rsidRDefault="00805FC1" w:rsidP="00396879">
      <w:pPr>
        <w:spacing w:line="240" w:lineRule="auto"/>
        <w:ind w:left="-567"/>
        <w:rPr>
          <w:b/>
          <w:color w:val="000000"/>
        </w:rPr>
      </w:pPr>
    </w:p>
    <w:p w:rsidR="00396879" w:rsidRPr="00AC3351" w:rsidRDefault="00CF1423" w:rsidP="00396879">
      <w:pPr>
        <w:spacing w:line="240" w:lineRule="auto"/>
        <w:ind w:left="-567"/>
      </w:pPr>
      <w:r w:rsidRPr="00AC3351">
        <w:t xml:space="preserve">Den 2-3 februari genomfördes två konferenser om dels framtidens inre marknad (2 februari) och dels om liberaliseringen av handeln. Konferenserna var ett samarrangemang mellan ordförande och Kommissionen. </w:t>
      </w:r>
    </w:p>
    <w:p w:rsidR="00431EA8" w:rsidRPr="00AC3351" w:rsidRDefault="00431EA8" w:rsidP="00396879">
      <w:pPr>
        <w:spacing w:line="240" w:lineRule="auto"/>
        <w:ind w:left="-567"/>
      </w:pPr>
    </w:p>
    <w:p w:rsidR="00431EA8" w:rsidRPr="00AC3351" w:rsidRDefault="00431EA8" w:rsidP="00396879">
      <w:pPr>
        <w:spacing w:line="240" w:lineRule="auto"/>
        <w:ind w:left="-567"/>
      </w:pPr>
      <w:r w:rsidRPr="00AC3351">
        <w:t>Temat för konferenserna var det fortsatta genomförandet av tjänstedirektivet.</w:t>
      </w:r>
    </w:p>
    <w:p w:rsidR="00AA3040" w:rsidRPr="00AC3351" w:rsidRDefault="00AA3040" w:rsidP="00396879">
      <w:pPr>
        <w:spacing w:line="240" w:lineRule="auto"/>
        <w:ind w:left="-567"/>
        <w:rPr>
          <w:b/>
          <w:color w:val="000000"/>
        </w:rPr>
      </w:pPr>
    </w:p>
    <w:p w:rsidR="00396879" w:rsidRPr="00AC3351" w:rsidRDefault="00396879" w:rsidP="00396879">
      <w:pPr>
        <w:spacing w:line="240" w:lineRule="auto"/>
        <w:ind w:left="-567"/>
        <w:rPr>
          <w:b/>
          <w:color w:val="000000"/>
        </w:rPr>
      </w:pPr>
      <w:r w:rsidRPr="00AC3351">
        <w:rPr>
          <w:b/>
          <w:color w:val="000000"/>
        </w:rPr>
        <w:t>e)</w:t>
      </w:r>
      <w:r w:rsidRPr="00AC3351">
        <w:rPr>
          <w:b/>
          <w:color w:val="000000"/>
        </w:rPr>
        <w:tab/>
        <w:t>Meddelande om den externa dimensionen av Lissabonstrategin för tillväxt och sysselsättning: Rapport om marknadstillträde och fastställande av ramar för effektivare internationellt samarbete på regleringsområdet</w:t>
      </w:r>
    </w:p>
    <w:p w:rsidR="00396879" w:rsidRPr="00AC3351" w:rsidRDefault="00396879" w:rsidP="00396879">
      <w:pPr>
        <w:spacing w:line="240" w:lineRule="auto"/>
        <w:ind w:left="-567"/>
        <w:rPr>
          <w:rFonts w:cs="OrigGarmnd BT"/>
          <w:b/>
          <w:i/>
          <w:color w:val="000000"/>
        </w:rPr>
      </w:pPr>
      <w:r w:rsidRPr="00AC3351">
        <w:rPr>
          <w:rFonts w:cs="OrigGarmnd BT"/>
          <w:b/>
          <w:i/>
          <w:color w:val="000000"/>
        </w:rPr>
        <w:t>-</w:t>
      </w:r>
      <w:r w:rsidRPr="00AC3351">
        <w:rPr>
          <w:rFonts w:cs="OrigGarmnd BT"/>
          <w:b/>
          <w:i/>
          <w:color w:val="000000"/>
        </w:rPr>
        <w:tab/>
        <w:t>Föredragning av kommissionen</w:t>
      </w:r>
    </w:p>
    <w:p w:rsidR="00396879" w:rsidRPr="00AC3351" w:rsidRDefault="00396879" w:rsidP="00396879">
      <w:pPr>
        <w:spacing w:line="240" w:lineRule="auto"/>
        <w:ind w:left="-567"/>
        <w:rPr>
          <w:b/>
          <w:color w:val="C0C0C0"/>
        </w:rPr>
      </w:pPr>
    </w:p>
    <w:p w:rsidR="000E68FD" w:rsidRPr="00AC3351" w:rsidRDefault="000E68FD" w:rsidP="000E68FD">
      <w:pPr>
        <w:spacing w:line="240" w:lineRule="auto"/>
        <w:ind w:left="-567"/>
        <w:rPr>
          <w:color w:val="000000"/>
        </w:rPr>
      </w:pPr>
      <w:r w:rsidRPr="00AC3351">
        <w:rPr>
          <w:color w:val="000000"/>
        </w:rPr>
        <w:t xml:space="preserve">Kommissionen presenterade den 16 december 2008 ett meddelande om arbetet med att förbättra marknadstillträdet i,  och regelsamarbetet med tredje land. Marknadstillträdesstrategin som revitaliserades 2007 utgör en del i den bredare strategin om det "Globala Europa" från 2006 i vilken den externa handelspolitikens roll för att främja ekonomisk tillväxt och sysselsättning i EU lyfts fram. </w:t>
      </w:r>
    </w:p>
    <w:p w:rsidR="000E68FD" w:rsidRPr="00AC3351" w:rsidRDefault="000E68FD" w:rsidP="000E68FD">
      <w:pPr>
        <w:spacing w:line="240" w:lineRule="auto"/>
        <w:ind w:left="-567"/>
        <w:rPr>
          <w:color w:val="000000"/>
        </w:rPr>
      </w:pPr>
    </w:p>
    <w:p w:rsidR="00431EA8" w:rsidRPr="00AC3351" w:rsidRDefault="000E68FD" w:rsidP="000E68FD">
      <w:pPr>
        <w:spacing w:line="240" w:lineRule="auto"/>
        <w:ind w:left="-567"/>
        <w:rPr>
          <w:color w:val="000000"/>
        </w:rPr>
      </w:pPr>
      <w:r w:rsidRPr="00AC3351">
        <w:rPr>
          <w:color w:val="000000"/>
        </w:rPr>
        <w:t xml:space="preserve">Strategin syftar till att utveckla samarbetet inom EU. Den bygger på ett trepartssamarbete mellan kommissionen, medlemsländerna och näringslivet såväl i Bryssel som på våra viktigaste tredjelandsmarknader där våra ambassader och handelskontor kan ge värdefulla bidrag. Målet är att EU bättre och mer samordnat skall kunna arbeta för att lösa handelhinder. Olika handelshinder skall angripas på det sätt som är bäst, genom det multilaterala regelverket i WTO och genom bilaterala förhandlingar och dialoger.      </w:t>
      </w:r>
    </w:p>
    <w:p w:rsidR="00431EA8" w:rsidRPr="00AC3351" w:rsidRDefault="00431EA8" w:rsidP="00396879">
      <w:pPr>
        <w:spacing w:line="240" w:lineRule="auto"/>
        <w:ind w:left="-567"/>
        <w:rPr>
          <w:b/>
          <w:color w:val="000000"/>
        </w:rPr>
      </w:pPr>
    </w:p>
    <w:p w:rsidR="00396879" w:rsidRPr="00AC3351" w:rsidRDefault="00396879" w:rsidP="00396879">
      <w:pPr>
        <w:spacing w:line="240" w:lineRule="auto"/>
        <w:ind w:left="-567"/>
        <w:rPr>
          <w:b/>
          <w:color w:val="000000"/>
        </w:rPr>
      </w:pPr>
      <w:r w:rsidRPr="00AC3351">
        <w:rPr>
          <w:b/>
          <w:color w:val="000000"/>
        </w:rPr>
        <w:t>f)</w:t>
      </w:r>
      <w:r w:rsidRPr="00AC3351">
        <w:rPr>
          <w:b/>
          <w:color w:val="000000"/>
        </w:rPr>
        <w:tab/>
        <w:t>Resultattavla 18 för den inre marknaden</w:t>
      </w:r>
    </w:p>
    <w:p w:rsidR="00396879" w:rsidRPr="00AC3351" w:rsidRDefault="00396879" w:rsidP="00396879">
      <w:pPr>
        <w:spacing w:line="240" w:lineRule="auto"/>
        <w:ind w:left="-567"/>
        <w:rPr>
          <w:i/>
          <w:color w:val="000000"/>
        </w:rPr>
      </w:pPr>
      <w:r w:rsidRPr="00AC3351">
        <w:rPr>
          <w:i/>
          <w:color w:val="000000"/>
        </w:rPr>
        <w:t>-</w:t>
      </w:r>
      <w:r w:rsidRPr="00AC3351">
        <w:rPr>
          <w:i/>
          <w:color w:val="000000"/>
        </w:rPr>
        <w:tab/>
        <w:t>Föredragning av kommissionen</w:t>
      </w:r>
    </w:p>
    <w:p w:rsidR="00396879" w:rsidRPr="00AC3351" w:rsidRDefault="00396879" w:rsidP="00396879">
      <w:pPr>
        <w:spacing w:line="240" w:lineRule="auto"/>
        <w:ind w:left="-567"/>
        <w:rPr>
          <w:rFonts w:cs="OrigGarmnd BT"/>
          <w:b/>
          <w:i/>
          <w:color w:val="000000"/>
        </w:rPr>
      </w:pPr>
      <w:r w:rsidRPr="00AC3351">
        <w:rPr>
          <w:rFonts w:cs="OrigGarmnd BT"/>
          <w:b/>
          <w:i/>
          <w:color w:val="000000"/>
        </w:rPr>
        <w:tab/>
        <w:t>6136/09 MI 49 COMPET 66</w:t>
      </w:r>
    </w:p>
    <w:p w:rsidR="00396879" w:rsidRPr="00AC3351" w:rsidRDefault="00396879" w:rsidP="00396879">
      <w:pPr>
        <w:spacing w:line="240" w:lineRule="auto"/>
        <w:ind w:left="-567"/>
        <w:rPr>
          <w:b/>
          <w:color w:val="C0C0C0"/>
        </w:rPr>
      </w:pPr>
    </w:p>
    <w:p w:rsidR="00AA3040" w:rsidRPr="00AC3351" w:rsidRDefault="00AA3040" w:rsidP="00396879">
      <w:pPr>
        <w:spacing w:line="240" w:lineRule="auto"/>
        <w:ind w:left="-567"/>
      </w:pPr>
      <w:r w:rsidRPr="00AC3351">
        <w:t xml:space="preserve">Kommissionen presenterar två gånger per år en resultattavla för hur medlemsstaterna </w:t>
      </w:r>
      <w:r w:rsidR="003820B9" w:rsidRPr="00AC3351">
        <w:t xml:space="preserve">har </w:t>
      </w:r>
      <w:r w:rsidRPr="00AC3351">
        <w:t>genomför</w:t>
      </w:r>
      <w:r w:rsidR="003820B9" w:rsidRPr="00AC3351">
        <w:t>t</w:t>
      </w:r>
      <w:r w:rsidRPr="00AC3351">
        <w:t xml:space="preserve"> och tillämpa</w:t>
      </w:r>
      <w:r w:rsidR="003820B9" w:rsidRPr="00AC3351">
        <w:t>t</w:t>
      </w:r>
      <w:r w:rsidRPr="00AC3351">
        <w:t xml:space="preserve"> inremarknadslagstiftningen på nationell nivå. Resultattavlan som presenterades den </w:t>
      </w:r>
      <w:r w:rsidR="008457B7" w:rsidRPr="00AC3351">
        <w:t xml:space="preserve">18 </w:t>
      </w:r>
      <w:r w:rsidRPr="00AC3351">
        <w:t xml:space="preserve">februari (No 18) redovisar statistik från </w:t>
      </w:r>
      <w:r w:rsidR="00681DFA" w:rsidRPr="00AC3351">
        <w:t>november 2008 över  medlemsstaternas genomförande av direktiv i nationell rätt och överträdelseärenden mot medlemsländer för felaktig tillämning av EG-rätten. EU-genomsnittet för genomförande ligger på 1,0 procent och innebär att medlemsländerna hamnar i linje med det nya målet om  1,0 procent genomförandeunderskott. Sverige har ett genomförandeunderskott på 0,9 procent vilket motsvarar 15 ogenomförda inremarknadsdirektiv av totalt 1 611 direktiv.</w:t>
      </w:r>
    </w:p>
    <w:p w:rsidR="00681DFA" w:rsidRPr="00AC3351" w:rsidRDefault="00681DFA" w:rsidP="00396879">
      <w:pPr>
        <w:spacing w:line="240" w:lineRule="auto"/>
        <w:ind w:left="-567"/>
      </w:pPr>
    </w:p>
    <w:p w:rsidR="00681DFA" w:rsidRPr="00AC3351" w:rsidRDefault="00681DFA" w:rsidP="00396879">
      <w:pPr>
        <w:spacing w:line="240" w:lineRule="auto"/>
        <w:ind w:left="-567"/>
      </w:pPr>
      <w:r w:rsidRPr="00AC3351">
        <w:t>Kommissionen kommer vid mötet att informera om den senaste resultattavlan och kommer att fortsätta sträva efter en hög genomförande grad.</w:t>
      </w:r>
      <w:r w:rsidR="003820B9" w:rsidRPr="00AC3351">
        <w:t xml:space="preserve"> Resultattavlan redovisas fortlöpande för EU-nämnden.</w:t>
      </w:r>
    </w:p>
    <w:p w:rsidR="00681DFA" w:rsidRPr="00AC3351" w:rsidRDefault="00681DFA" w:rsidP="00396879">
      <w:pPr>
        <w:spacing w:line="240" w:lineRule="auto"/>
        <w:ind w:left="-567"/>
      </w:pPr>
    </w:p>
    <w:p w:rsidR="00681DFA" w:rsidRPr="00AC3351" w:rsidRDefault="00681DFA" w:rsidP="00396879">
      <w:pPr>
        <w:spacing w:line="240" w:lineRule="auto"/>
        <w:ind w:left="-567"/>
        <w:rPr>
          <w:b/>
        </w:rPr>
      </w:pPr>
      <w:r w:rsidRPr="00AC3351">
        <w:rPr>
          <w:b/>
          <w:u w:val="single"/>
        </w:rPr>
        <w:t>Förslag till svensk ståndpunkt:</w:t>
      </w:r>
      <w:r w:rsidRPr="00AC3351">
        <w:t xml:space="preserve"> Sverige välkomnar resultattavlan och kommer att fortsätta att sträva efter en hög genomförandegrad.</w:t>
      </w:r>
    </w:p>
    <w:p w:rsidR="00AA3040" w:rsidRPr="00AC3351" w:rsidRDefault="00AA3040" w:rsidP="00396879">
      <w:pPr>
        <w:spacing w:line="240" w:lineRule="auto"/>
        <w:ind w:left="-567"/>
        <w:rPr>
          <w:b/>
          <w:color w:val="C0C0C0"/>
        </w:rPr>
      </w:pPr>
    </w:p>
    <w:p w:rsidR="00396879" w:rsidRPr="00AC3351" w:rsidRDefault="00396879" w:rsidP="00396879">
      <w:pPr>
        <w:spacing w:line="240" w:lineRule="auto"/>
        <w:ind w:left="-567"/>
        <w:rPr>
          <w:b/>
          <w:color w:val="C0C0C0"/>
        </w:rPr>
      </w:pPr>
      <w:r w:rsidRPr="00AC3351">
        <w:rPr>
          <w:b/>
          <w:color w:val="C0C0C0"/>
        </w:rPr>
        <w:t xml:space="preserve"> </w:t>
      </w:r>
    </w:p>
    <w:p w:rsidR="00396879" w:rsidRPr="00AC3351" w:rsidRDefault="00396879" w:rsidP="00396879">
      <w:pPr>
        <w:spacing w:line="240" w:lineRule="auto"/>
        <w:ind w:left="-567"/>
        <w:rPr>
          <w:b/>
          <w:color w:val="000000"/>
        </w:rPr>
      </w:pPr>
      <w:r w:rsidRPr="00AC3351">
        <w:rPr>
          <w:b/>
          <w:color w:val="000000"/>
        </w:rPr>
        <w:t>g)</w:t>
      </w:r>
      <w:r w:rsidRPr="00AC3351">
        <w:rPr>
          <w:b/>
          <w:color w:val="000000"/>
        </w:rPr>
        <w:tab/>
        <w:t>Tjänstedirektivet: lägesrapport om genomförandet</w:t>
      </w:r>
    </w:p>
    <w:p w:rsidR="00396879" w:rsidRPr="00AC3351" w:rsidRDefault="00396879" w:rsidP="00396879">
      <w:pPr>
        <w:spacing w:line="240" w:lineRule="auto"/>
        <w:ind w:left="-567"/>
        <w:rPr>
          <w:rFonts w:cs="OrigGarmnd BT"/>
          <w:b/>
          <w:i/>
        </w:rPr>
      </w:pPr>
      <w:r w:rsidRPr="00AC3351">
        <w:rPr>
          <w:rFonts w:cs="OrigGarmnd BT"/>
          <w:b/>
          <w:i/>
        </w:rPr>
        <w:t>-</w:t>
      </w:r>
      <w:r w:rsidRPr="00AC3351">
        <w:rPr>
          <w:rFonts w:cs="OrigGarmnd BT"/>
          <w:b/>
          <w:i/>
        </w:rPr>
        <w:tab/>
        <w:t>Information från kommissionen</w:t>
      </w:r>
    </w:p>
    <w:p w:rsidR="00956303" w:rsidRPr="00AC3351" w:rsidRDefault="00956303" w:rsidP="00396879">
      <w:pPr>
        <w:spacing w:line="240" w:lineRule="auto"/>
        <w:ind w:left="-567"/>
        <w:rPr>
          <w:rFonts w:cs="OrigGarmnd BT"/>
          <w:b/>
          <w:i/>
        </w:rPr>
      </w:pPr>
    </w:p>
    <w:p w:rsidR="00956303" w:rsidRPr="00AC3351" w:rsidRDefault="00956303" w:rsidP="00396879">
      <w:pPr>
        <w:spacing w:line="240" w:lineRule="auto"/>
        <w:ind w:left="-567"/>
        <w:rPr>
          <w:rFonts w:cs="OrigGarmnd BT"/>
        </w:rPr>
      </w:pPr>
      <w:r w:rsidRPr="00AC3351">
        <w:rPr>
          <w:rFonts w:cs="OrigGarmnd BT"/>
        </w:rPr>
        <w:t xml:space="preserve">Tjänstedirektivet ska senast den 28 december 2009 ha genomförts i samtliga utav EU:s medlemsstater. Direktivet kan bidra till en ökad tillväxt inom tjänstesektorn samt öka sysselsättningen. Detta förutsätter dock att genomförandet sker i tid samt på ett effektivt sätt. </w:t>
      </w:r>
    </w:p>
    <w:p w:rsidR="00D15792" w:rsidRPr="00AC3351" w:rsidRDefault="00D15792" w:rsidP="00396879">
      <w:pPr>
        <w:spacing w:line="240" w:lineRule="auto"/>
        <w:ind w:left="-567"/>
        <w:rPr>
          <w:rFonts w:cs="OrigGarmnd BT"/>
        </w:rPr>
      </w:pPr>
    </w:p>
    <w:p w:rsidR="00D15792" w:rsidRPr="00AC3351" w:rsidRDefault="00D15792" w:rsidP="00396879">
      <w:pPr>
        <w:spacing w:line="240" w:lineRule="auto"/>
        <w:ind w:left="-567"/>
        <w:rPr>
          <w:rFonts w:cs="OrigGarmnd BT"/>
        </w:rPr>
      </w:pPr>
      <w:r w:rsidRPr="00AC3351">
        <w:rPr>
          <w:rFonts w:cs="OrigGarmnd BT"/>
          <w:b/>
          <w:u w:val="single"/>
        </w:rPr>
        <w:t>Förslag till svensk ståndpunkt:</w:t>
      </w:r>
      <w:r w:rsidRPr="00AC3351">
        <w:rPr>
          <w:rFonts w:cs="OrigGarmnd BT"/>
        </w:rPr>
        <w:t xml:space="preserve"> Sverige genomför nu ett arbete som innebär att tjänstedirektivet kommer att vara infört i svensk lagstiftning under innevarande år. En av Sveriges ordförandeskapsprioriteringar kommer att vara att verka för att tjänstedirektivet genomförs </w:t>
      </w:r>
      <w:r w:rsidR="00CA41EF" w:rsidRPr="00AC3351">
        <w:rPr>
          <w:rFonts w:cs="OrigGarmnd BT"/>
        </w:rPr>
        <w:t>inom den utsatta tid</w:t>
      </w:r>
      <w:r w:rsidR="00810D46" w:rsidRPr="00AC3351">
        <w:rPr>
          <w:rFonts w:cs="OrigGarmnd BT"/>
        </w:rPr>
        <w:t>s</w:t>
      </w:r>
      <w:r w:rsidR="00CA41EF" w:rsidRPr="00AC3351">
        <w:rPr>
          <w:rFonts w:cs="OrigGarmnd BT"/>
        </w:rPr>
        <w:t>ramen.</w:t>
      </w:r>
    </w:p>
    <w:p w:rsidR="00956303" w:rsidRPr="00AC3351" w:rsidRDefault="00956303" w:rsidP="00396879">
      <w:pPr>
        <w:spacing w:line="240" w:lineRule="auto"/>
        <w:ind w:left="-567"/>
        <w:rPr>
          <w:rFonts w:cs="OrigGarmnd BT"/>
          <w:b/>
        </w:rPr>
      </w:pPr>
    </w:p>
    <w:p w:rsidR="00396879" w:rsidRPr="00AC3351" w:rsidRDefault="00396879" w:rsidP="00396879">
      <w:pPr>
        <w:spacing w:line="240" w:lineRule="auto"/>
        <w:ind w:left="-567"/>
        <w:rPr>
          <w:b/>
          <w:color w:val="C0C0C0"/>
        </w:rPr>
      </w:pPr>
    </w:p>
    <w:p w:rsidR="00396879" w:rsidRPr="00AC3351" w:rsidRDefault="00396879" w:rsidP="00396879">
      <w:pPr>
        <w:spacing w:line="240" w:lineRule="auto"/>
        <w:ind w:left="-567"/>
        <w:rPr>
          <w:b/>
          <w:color w:val="000000"/>
        </w:rPr>
      </w:pPr>
      <w:r w:rsidRPr="00AC3351">
        <w:rPr>
          <w:b/>
          <w:color w:val="000000"/>
        </w:rPr>
        <w:t>h)</w:t>
      </w:r>
      <w:r w:rsidRPr="00AC3351">
        <w:rPr>
          <w:b/>
          <w:color w:val="000000"/>
        </w:rPr>
        <w:tab/>
        <w:t>Meddelande från kommissionen till Europaparlamentet, rådet, Europeiska ekonomiska och sociala kommittén samt Regionkommittén:</w:t>
      </w:r>
    </w:p>
    <w:p w:rsidR="00396879" w:rsidRPr="00AC3351" w:rsidRDefault="00396879" w:rsidP="00396879">
      <w:pPr>
        <w:spacing w:line="240" w:lineRule="auto"/>
        <w:ind w:left="-567"/>
        <w:rPr>
          <w:rFonts w:cs="OrigGarmnd BT"/>
          <w:b/>
          <w:color w:val="000000"/>
        </w:rPr>
      </w:pPr>
      <w:r w:rsidRPr="00AC3351">
        <w:rPr>
          <w:b/>
          <w:color w:val="000000"/>
        </w:rPr>
        <w:t xml:space="preserve">Övervakning av den inre marknadens konsekvenser för konsumenten </w:t>
      </w:r>
      <w:r w:rsidRPr="00AC3351">
        <w:rPr>
          <w:rFonts w:cs="OrigGarmnd BT"/>
          <w:b/>
          <w:color w:val="000000"/>
        </w:rPr>
        <w:t xml:space="preserve"> Andra resultattavlan för konsumentmarknaderna</w:t>
      </w:r>
    </w:p>
    <w:p w:rsidR="00396879" w:rsidRPr="00AC3351" w:rsidRDefault="00396879" w:rsidP="00396879">
      <w:pPr>
        <w:spacing w:line="240" w:lineRule="auto"/>
        <w:ind w:left="-567"/>
        <w:rPr>
          <w:rFonts w:cs="OrigGarmnd BT"/>
          <w:b/>
          <w:i/>
        </w:rPr>
      </w:pPr>
      <w:r w:rsidRPr="00AC3351">
        <w:rPr>
          <w:rFonts w:cs="OrigGarmnd BT"/>
          <w:b/>
          <w:i/>
        </w:rPr>
        <w:t>-</w:t>
      </w:r>
      <w:r w:rsidRPr="00AC3351">
        <w:rPr>
          <w:rFonts w:cs="OrigGarmnd BT"/>
          <w:b/>
          <w:i/>
        </w:rPr>
        <w:tab/>
        <w:t>Föredragning av kommissionen</w:t>
      </w:r>
    </w:p>
    <w:p w:rsidR="00396879" w:rsidRPr="00AC3351" w:rsidRDefault="00396879" w:rsidP="00396879">
      <w:pPr>
        <w:spacing w:line="240" w:lineRule="auto"/>
        <w:ind w:left="-567"/>
        <w:rPr>
          <w:b/>
        </w:rPr>
      </w:pPr>
      <w:r w:rsidRPr="00AC3351">
        <w:rPr>
          <w:b/>
        </w:rPr>
        <w:tab/>
        <w:t>6066/09 CONSOM 20 MI 46</w:t>
      </w:r>
    </w:p>
    <w:p w:rsidR="00805FC1" w:rsidRPr="00AC3351" w:rsidRDefault="00805FC1" w:rsidP="00396879">
      <w:pPr>
        <w:spacing w:line="240" w:lineRule="auto"/>
        <w:ind w:left="-567"/>
        <w:rPr>
          <w:b/>
        </w:rPr>
      </w:pPr>
    </w:p>
    <w:p w:rsidR="00805FC1" w:rsidRPr="00AC3351" w:rsidRDefault="00805FC1" w:rsidP="00805FC1">
      <w:pPr>
        <w:spacing w:line="240" w:lineRule="auto"/>
        <w:ind w:left="-567"/>
      </w:pPr>
      <w:r w:rsidRPr="00AC3351">
        <w:t>I ett meddelande från den 28 januari 2009 om övervakning av konsekvenserna för konsumenter på den inre marknaden, den andra resultattavlan för konsumentmarknader har Europeiska kommissionen presenterat huvudpunkterna. Syftet med arbetet är att ta fram som underlag för att bättre kunna identifiera och åtgärda problem på konsumentmarknaderna.  Enligt resultattavlan är konsumenter mindre nöjda med tjänster än med varor. De mest problematiska områdena är energi, transporter (buss och tåg) och banktjänster. Prisökningen är mindre på marknader där konsumenter kan byta leverantör ofta (bilförsäkringar, Internet, mobiltelefoni). Näthandeln ökar, men däremot inte den gränsöverskridande handeln. Stora skillnader har uppmärksammats när det gäller tillsynsverksamhet och tillgång till tvistlösning i de olika medlemsstaterna.</w:t>
      </w:r>
    </w:p>
    <w:p w:rsidR="00805FC1" w:rsidRPr="00AC3351" w:rsidRDefault="00805FC1" w:rsidP="00805FC1">
      <w:pPr>
        <w:spacing w:line="240" w:lineRule="auto"/>
        <w:ind w:left="-567"/>
      </w:pPr>
    </w:p>
    <w:p w:rsidR="00805FC1" w:rsidRPr="00AC3351" w:rsidRDefault="00805FC1" w:rsidP="00805FC1">
      <w:pPr>
        <w:spacing w:line="240" w:lineRule="auto"/>
        <w:ind w:left="-567"/>
      </w:pPr>
      <w:r w:rsidRPr="00AC3351">
        <w:t>På rådsmötet kommer kommissionen att informera om resultattavlan. Frågan har behandlats i EU-nämnden inför K</w:t>
      </w:r>
      <w:r w:rsidR="00D926ED" w:rsidRPr="00AC3351">
        <w:t>onkurrenskraftsrådet</w:t>
      </w:r>
      <w:r w:rsidR="00E8546C" w:rsidRPr="00AC3351">
        <w:t xml:space="preserve"> </w:t>
      </w:r>
      <w:r w:rsidRPr="00AC3351">
        <w:t xml:space="preserve">den 25 februari 2008 då kommissionen presenterade upplägget till den första resultattavlan. </w:t>
      </w:r>
    </w:p>
    <w:p w:rsidR="00805FC1" w:rsidRPr="00AC3351" w:rsidRDefault="00805FC1" w:rsidP="00805FC1">
      <w:pPr>
        <w:spacing w:line="240" w:lineRule="auto"/>
        <w:ind w:left="-567"/>
      </w:pPr>
    </w:p>
    <w:p w:rsidR="00805FC1" w:rsidRPr="00AC3351" w:rsidRDefault="00805FC1" w:rsidP="00805FC1">
      <w:pPr>
        <w:spacing w:line="240" w:lineRule="auto"/>
        <w:ind w:left="-567"/>
      </w:pPr>
      <w:r w:rsidRPr="00AC3351">
        <w:rPr>
          <w:u w:val="single"/>
        </w:rPr>
        <w:t>Förslag till svensk ståndpunkt:</w:t>
      </w:r>
      <w:r w:rsidRPr="00AC3351">
        <w:t xml:space="preserve"> Sverige stödjer kommissionens arbete med en resultattavla för konsumentmarknader.    </w:t>
      </w:r>
    </w:p>
    <w:p w:rsidR="00805FC1" w:rsidRPr="00AC3351" w:rsidRDefault="00805FC1" w:rsidP="00396879">
      <w:pPr>
        <w:spacing w:line="240" w:lineRule="auto"/>
        <w:ind w:left="-567"/>
        <w:rPr>
          <w:b/>
        </w:rPr>
      </w:pPr>
    </w:p>
    <w:p w:rsidR="00396879" w:rsidRPr="00AC3351" w:rsidRDefault="00396879" w:rsidP="00396879">
      <w:pPr>
        <w:spacing w:line="240" w:lineRule="auto"/>
        <w:ind w:left="-567"/>
        <w:rPr>
          <w:b/>
          <w:color w:val="C0C0C0"/>
        </w:rPr>
      </w:pPr>
    </w:p>
    <w:p w:rsidR="00F46FB0" w:rsidRPr="00AC3351" w:rsidRDefault="00F46FB0" w:rsidP="00984F8B">
      <w:pPr>
        <w:spacing w:line="240" w:lineRule="auto"/>
        <w:ind w:left="-567"/>
        <w:rPr>
          <w:b/>
        </w:rPr>
      </w:pPr>
    </w:p>
    <w:sectPr w:rsidR="00F46FB0" w:rsidRPr="00AC335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035" w:rsidRPr="00AC3351" w:rsidRDefault="005F0035">
      <w:r w:rsidRPr="00AC3351">
        <w:separator/>
      </w:r>
    </w:p>
  </w:endnote>
  <w:endnote w:type="continuationSeparator" w:id="0">
    <w:p w:rsidR="005F0035" w:rsidRPr="00AC3351" w:rsidRDefault="005F0035">
      <w:r w:rsidRPr="00AC33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035" w:rsidRPr="00AC3351" w:rsidRDefault="005F0035">
      <w:r w:rsidRPr="00AC3351">
        <w:separator/>
      </w:r>
    </w:p>
  </w:footnote>
  <w:footnote w:type="continuationSeparator" w:id="0">
    <w:p w:rsidR="005F0035" w:rsidRPr="00AC3351" w:rsidRDefault="005F0035">
      <w:r w:rsidRPr="00AC33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863" w:rsidRPr="00AC3351" w:rsidRDefault="00F94863">
    <w:pPr>
      <w:pStyle w:val="Sidhuvud"/>
      <w:framePr w:wrap="around" w:vAnchor="text" w:hAnchor="margin" w:xAlign="right" w:y="1"/>
      <w:rPr>
        <w:rStyle w:val="Sidnummer"/>
        <w:rPrChange w:id="0" w:author="Lars Brink" w:date="2025-12-17T20:29:00Z" w16du:dateUtc="2025-12-17T19:29:00Z">
          <w:rPr>
            <w:rStyle w:val="Sidnummer"/>
          </w:rPr>
        </w:rPrChange>
      </w:rPr>
    </w:pPr>
    <w:r w:rsidRPr="00AC3351">
      <w:rPr>
        <w:rStyle w:val="Sidnummer"/>
      </w:rPr>
      <w:fldChar w:fldCharType="begin" w:fldLock="1"/>
    </w:r>
    <w:r w:rsidRPr="00AC3351">
      <w:rPr>
        <w:rStyle w:val="Sidnummer"/>
      </w:rPr>
      <w:instrText xml:space="preserve">PAGE  </w:instrText>
    </w:r>
    <w:r w:rsidRPr="00AC3351">
      <w:rPr>
        <w:rStyle w:val="Sidnummer"/>
      </w:rPr>
      <w:fldChar w:fldCharType="separate"/>
    </w:r>
    <w:r w:rsidR="00E8546C" w:rsidRPr="00AC3351">
      <w:rPr>
        <w:rStyle w:val="Sidnummer"/>
        <w:rPrChange w:id="1" w:author="Lars Brink" w:date="2025-12-17T20:29:00Z" w16du:dateUtc="2025-12-17T19:29:00Z">
          <w:rPr>
            <w:rStyle w:val="Sidnummer"/>
            <w:noProof/>
          </w:rPr>
        </w:rPrChange>
      </w:rPr>
      <w:t>4</w:t>
    </w:r>
    <w:r w:rsidRPr="00AC3351">
      <w:rPr>
        <w:rStyle w:val="Sidnummer"/>
        <w:rPrChange w:id="2" w:author="Lars Brink" w:date="2025-12-17T20:29:00Z" w16du:dateUtc="2025-12-17T19:2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94863" w:rsidRPr="00AC3351">
      <w:tblPrEx>
        <w:tblCellMar>
          <w:top w:w="0" w:type="dxa"/>
          <w:bottom w:w="0" w:type="dxa"/>
        </w:tblCellMar>
      </w:tblPrEx>
      <w:trPr>
        <w:cantSplit/>
      </w:trPr>
      <w:tc>
        <w:tcPr>
          <w:tcW w:w="3119" w:type="dxa"/>
        </w:tcPr>
        <w:p w:rsidR="00F94863" w:rsidRPr="00AC3351" w:rsidRDefault="00F94863">
          <w:pPr>
            <w:pStyle w:val="Sidhuvud"/>
            <w:spacing w:line="200" w:lineRule="atLeast"/>
            <w:ind w:right="357"/>
            <w:rPr>
              <w:rFonts w:ascii="TradeGothic" w:hAnsi="TradeGothic"/>
              <w:b/>
              <w:bCs/>
              <w:sz w:val="16"/>
              <w:rPrChange w:id="3" w:author="Lars Brink" w:date="2025-12-17T20:29:00Z" w16du:dateUtc="2025-12-17T19:29:00Z">
                <w:rPr>
                  <w:rFonts w:ascii="TradeGothic" w:hAnsi="TradeGothic"/>
                  <w:b/>
                  <w:bCs/>
                  <w:sz w:val="16"/>
                </w:rPr>
              </w:rPrChange>
            </w:rPr>
          </w:pPr>
        </w:p>
      </w:tc>
      <w:tc>
        <w:tcPr>
          <w:tcW w:w="4111" w:type="dxa"/>
          <w:tcMar>
            <w:left w:w="567" w:type="dxa"/>
          </w:tcMar>
        </w:tcPr>
        <w:p w:rsidR="00F94863" w:rsidRPr="00AC3351" w:rsidRDefault="00F94863">
          <w:pPr>
            <w:pStyle w:val="Sidhuvud"/>
            <w:ind w:right="360"/>
            <w:rPr>
              <w:rPrChange w:id="4" w:author="Lars Brink" w:date="2025-12-17T20:29:00Z" w16du:dateUtc="2025-12-17T19:29:00Z">
                <w:rPr/>
              </w:rPrChange>
            </w:rPr>
          </w:pPr>
        </w:p>
      </w:tc>
      <w:tc>
        <w:tcPr>
          <w:tcW w:w="1525" w:type="dxa"/>
        </w:tcPr>
        <w:p w:rsidR="00F94863" w:rsidRPr="00AC3351" w:rsidRDefault="00F94863">
          <w:pPr>
            <w:pStyle w:val="Sidhuvud"/>
            <w:ind w:right="360"/>
            <w:rPr>
              <w:rPrChange w:id="5" w:author="Lars Brink" w:date="2025-12-17T20:29:00Z" w16du:dateUtc="2025-12-17T19:29:00Z">
                <w:rPr/>
              </w:rPrChange>
            </w:rPr>
          </w:pPr>
        </w:p>
      </w:tc>
    </w:tr>
  </w:tbl>
  <w:p w:rsidR="00F94863" w:rsidRPr="00AC3351" w:rsidRDefault="00F94863">
    <w:pPr>
      <w:pStyle w:val="Sidhuvud"/>
      <w:ind w:right="357" w:firstLine="357"/>
      <w:rPr>
        <w:rPrChange w:id="6" w:author="Lars Brink" w:date="2025-12-17T20:29:00Z" w16du:dateUtc="2025-12-17T19:2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863" w:rsidRPr="00AC3351" w:rsidRDefault="00F94863">
    <w:pPr>
      <w:pStyle w:val="Sidhuvud"/>
      <w:framePr w:wrap="around" w:vAnchor="text" w:hAnchor="margin" w:xAlign="right" w:y="1"/>
      <w:rPr>
        <w:rStyle w:val="Sidnummer"/>
        <w:rPrChange w:id="7" w:author="Lars Brink" w:date="2025-12-17T20:29:00Z" w16du:dateUtc="2025-12-17T19:29:00Z">
          <w:rPr>
            <w:rStyle w:val="Sidnummer"/>
          </w:rPr>
        </w:rPrChange>
      </w:rPr>
    </w:pPr>
    <w:r w:rsidRPr="00AC3351">
      <w:rPr>
        <w:rStyle w:val="Sidnummer"/>
      </w:rPr>
      <w:fldChar w:fldCharType="begin" w:fldLock="1"/>
    </w:r>
    <w:r w:rsidRPr="00AC3351">
      <w:rPr>
        <w:rStyle w:val="Sidnummer"/>
      </w:rPr>
      <w:instrText xml:space="preserve">PAGE  </w:instrText>
    </w:r>
    <w:r w:rsidRPr="00AC3351">
      <w:rPr>
        <w:rStyle w:val="Sidnummer"/>
      </w:rPr>
      <w:fldChar w:fldCharType="separate"/>
    </w:r>
    <w:r w:rsidR="00E8546C" w:rsidRPr="00AC3351">
      <w:rPr>
        <w:rStyle w:val="Sidnummer"/>
        <w:rPrChange w:id="8" w:author="Lars Brink" w:date="2025-12-17T20:29:00Z" w16du:dateUtc="2025-12-17T19:29:00Z">
          <w:rPr>
            <w:rStyle w:val="Sidnummer"/>
            <w:noProof/>
          </w:rPr>
        </w:rPrChange>
      </w:rPr>
      <w:t>5</w:t>
    </w:r>
    <w:r w:rsidRPr="00AC3351">
      <w:rPr>
        <w:rStyle w:val="Sidnummer"/>
        <w:rPrChange w:id="9" w:author="Lars Brink" w:date="2025-12-17T20:29:00Z" w16du:dateUtc="2025-12-17T19:2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94863" w:rsidRPr="00AC3351">
      <w:tblPrEx>
        <w:tblCellMar>
          <w:top w:w="0" w:type="dxa"/>
          <w:bottom w:w="0" w:type="dxa"/>
        </w:tblCellMar>
      </w:tblPrEx>
      <w:trPr>
        <w:cantSplit/>
      </w:trPr>
      <w:tc>
        <w:tcPr>
          <w:tcW w:w="3119" w:type="dxa"/>
        </w:tcPr>
        <w:p w:rsidR="00F94863" w:rsidRPr="00AC3351" w:rsidRDefault="00F94863">
          <w:pPr>
            <w:pStyle w:val="Sidhuvud"/>
            <w:spacing w:line="200" w:lineRule="atLeast"/>
            <w:ind w:right="357"/>
            <w:rPr>
              <w:rFonts w:ascii="TradeGothic" w:hAnsi="TradeGothic"/>
              <w:b/>
              <w:bCs/>
              <w:sz w:val="16"/>
              <w:rPrChange w:id="10" w:author="Lars Brink" w:date="2025-12-17T20:29:00Z" w16du:dateUtc="2025-12-17T19:29:00Z">
                <w:rPr>
                  <w:rFonts w:ascii="TradeGothic" w:hAnsi="TradeGothic"/>
                  <w:b/>
                  <w:bCs/>
                  <w:sz w:val="16"/>
                </w:rPr>
              </w:rPrChange>
            </w:rPr>
          </w:pPr>
        </w:p>
      </w:tc>
      <w:tc>
        <w:tcPr>
          <w:tcW w:w="4111" w:type="dxa"/>
          <w:tcMar>
            <w:left w:w="567" w:type="dxa"/>
          </w:tcMar>
        </w:tcPr>
        <w:p w:rsidR="00F94863" w:rsidRPr="00AC3351" w:rsidRDefault="00F94863">
          <w:pPr>
            <w:pStyle w:val="Sidhuvud"/>
            <w:ind w:right="360"/>
            <w:rPr>
              <w:rPrChange w:id="11" w:author="Lars Brink" w:date="2025-12-17T20:29:00Z" w16du:dateUtc="2025-12-17T19:29:00Z">
                <w:rPr/>
              </w:rPrChange>
            </w:rPr>
          </w:pPr>
        </w:p>
      </w:tc>
      <w:tc>
        <w:tcPr>
          <w:tcW w:w="1525" w:type="dxa"/>
        </w:tcPr>
        <w:p w:rsidR="00F94863" w:rsidRPr="00AC3351" w:rsidRDefault="00F94863">
          <w:pPr>
            <w:pStyle w:val="Sidhuvud"/>
            <w:ind w:right="360"/>
            <w:rPr>
              <w:rPrChange w:id="12" w:author="Lars Brink" w:date="2025-12-17T20:29:00Z" w16du:dateUtc="2025-12-17T19:29:00Z">
                <w:rPr/>
              </w:rPrChange>
            </w:rPr>
          </w:pPr>
        </w:p>
      </w:tc>
    </w:tr>
  </w:tbl>
  <w:p w:rsidR="00F94863" w:rsidRPr="00AC3351" w:rsidRDefault="00F94863">
    <w:pPr>
      <w:pStyle w:val="Sidhuvud"/>
      <w:ind w:right="357" w:firstLine="357"/>
      <w:rPr>
        <w:rPrChange w:id="13" w:author="Lars Brink" w:date="2025-12-17T20:29:00Z" w16du:dateUtc="2025-12-17T19:2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863" w:rsidRPr="00AC3351" w:rsidRDefault="00AC3351">
    <w:pPr>
      <w:framePr w:w="2948" w:h="1321" w:hRule="exact" w:wrap="notBeside" w:vAnchor="page" w:hAnchor="page" w:x="1362" w:y="653"/>
    </w:pPr>
    <w:r w:rsidRPr="00AC335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94863" w:rsidRPr="00AC3351" w:rsidRDefault="00F94863">
    <w:pPr>
      <w:pStyle w:val="RKrubrik"/>
      <w:keepNext w:val="0"/>
      <w:tabs>
        <w:tab w:val="clear" w:pos="1134"/>
        <w:tab w:val="clear" w:pos="2835"/>
      </w:tabs>
      <w:spacing w:before="0" w:after="0" w:line="320" w:lineRule="atLeast"/>
      <w:rPr>
        <w:bCs/>
      </w:rPr>
    </w:pPr>
  </w:p>
  <w:p w:rsidR="00F94863" w:rsidRPr="00AC3351" w:rsidRDefault="00F94863">
    <w:pPr>
      <w:rPr>
        <w:rFonts w:ascii="TradeGothic" w:hAnsi="TradeGothic"/>
        <w:b/>
        <w:bCs/>
        <w:spacing w:val="12"/>
        <w:sz w:val="22"/>
      </w:rPr>
    </w:pPr>
  </w:p>
  <w:p w:rsidR="00F94863" w:rsidRPr="00AC3351" w:rsidRDefault="00F94863">
    <w:pPr>
      <w:pStyle w:val="RKrubrik"/>
      <w:keepNext w:val="0"/>
      <w:tabs>
        <w:tab w:val="clear" w:pos="1134"/>
        <w:tab w:val="clear" w:pos="2835"/>
      </w:tabs>
      <w:spacing w:before="0" w:after="0" w:line="320" w:lineRule="atLeast"/>
      <w:rPr>
        <w:bCs/>
      </w:rPr>
    </w:pPr>
  </w:p>
  <w:p w:rsidR="00F94863" w:rsidRPr="00AC3351" w:rsidRDefault="00F94863">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984F8B"/>
    <w:rsid w:val="000C554F"/>
    <w:rsid w:val="000E68FD"/>
    <w:rsid w:val="00150384"/>
    <w:rsid w:val="001722AB"/>
    <w:rsid w:val="00267619"/>
    <w:rsid w:val="00336FFF"/>
    <w:rsid w:val="003820B9"/>
    <w:rsid w:val="00396879"/>
    <w:rsid w:val="003971CF"/>
    <w:rsid w:val="00431EA8"/>
    <w:rsid w:val="004A126F"/>
    <w:rsid w:val="005110E1"/>
    <w:rsid w:val="005F0035"/>
    <w:rsid w:val="00670237"/>
    <w:rsid w:val="00681DFA"/>
    <w:rsid w:val="006E4E11"/>
    <w:rsid w:val="007242A3"/>
    <w:rsid w:val="00805FC1"/>
    <w:rsid w:val="00810D46"/>
    <w:rsid w:val="008457B7"/>
    <w:rsid w:val="00886D2A"/>
    <w:rsid w:val="00956303"/>
    <w:rsid w:val="00980543"/>
    <w:rsid w:val="00984F8B"/>
    <w:rsid w:val="00AA3040"/>
    <w:rsid w:val="00AC3351"/>
    <w:rsid w:val="00B4051F"/>
    <w:rsid w:val="00B74712"/>
    <w:rsid w:val="00CA41EF"/>
    <w:rsid w:val="00CC2048"/>
    <w:rsid w:val="00CF1423"/>
    <w:rsid w:val="00D15792"/>
    <w:rsid w:val="00D926ED"/>
    <w:rsid w:val="00DA554D"/>
    <w:rsid w:val="00DD74C5"/>
    <w:rsid w:val="00E8546C"/>
    <w:rsid w:val="00F46FB0"/>
    <w:rsid w:val="00F94863"/>
    <w:rsid w:val="00FB7F5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8A19081-0CA5-4993-AB7A-49A97CBF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sid w:val="00984F8B"/>
    <w:rPr>
      <w:rFonts w:ascii="OrigGarmnd BT" w:hAnsi="OrigGarmnd BT"/>
      <w:sz w:val="24"/>
      <w:lang w:val="sv-SE" w:eastAsia="en-US" w:bidi="ar-SA"/>
    </w:rPr>
  </w:style>
  <w:style w:type="paragraph" w:styleId="Revision">
    <w:name w:val="Revision"/>
    <w:hidden/>
    <w:uiPriority w:val="99"/>
    <w:semiHidden/>
    <w:rsid w:val="00AC3351"/>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1288</Words>
  <Characters>8285</Characters>
  <Application>Microsoft Office Word</Application>
  <DocSecurity>4</DocSecurity>
  <Lines>230</Lines>
  <Paragraphs>64</Paragraphs>
  <ScaleCrop>false</ScaleCrop>
  <HeadingPairs>
    <vt:vector size="2" baseType="variant">
      <vt:variant>
        <vt:lpstr>Rubrik</vt:lpstr>
      </vt:variant>
      <vt:variant>
        <vt:i4>1</vt:i4>
      </vt:variant>
    </vt:vector>
  </HeadingPairs>
  <TitlesOfParts>
    <vt:vector size="1" baseType="lpstr">
      <vt:lpstr>Kommenterad dagordning EUN</vt:lpstr>
    </vt:vector>
  </TitlesOfParts>
  <Company>Regeringskansliet</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EUN</dc:title>
  <dc:subject>Kommenterad dagordning EUN</dc:subject>
  <dc:creator>Riksdagen</dc:creator>
  <cp:keywords>Riksdagen</cp:keywords>
  <dc:description/>
  <cp:lastModifiedBy>Lars Brink</cp:lastModifiedBy>
  <cp:revision>2</cp:revision>
  <cp:lastPrinted>2009-02-20T07:07:00Z</cp:lastPrinted>
  <dcterms:created xsi:type="dcterms:W3CDTF">2025-12-17T19:29:00Z</dcterms:created>
  <dcterms:modified xsi:type="dcterms:W3CDTF">2025-12-17T19:29:00Z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3;0;0;0</vt:lpwstr>
  </property>
  <property fmtid="{D5CDD505-2E9C-101B-9397-08002B2CF9AE}" pid="3" name="Sprak">
    <vt:lpwstr>Svenska</vt:lpwstr>
  </property>
  <property fmtid="{D5CDD505-2E9C-101B-9397-08002B2CF9AE}" pid="4" name="DokID">
    <vt:i4>7</vt:i4>
  </property>
</Properties>
</file>