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BCFA8E3AB804D70820218C418BF3D89"/>
        </w:placeholder>
        <w:text/>
      </w:sdtPr>
      <w:sdtEndPr/>
      <w:sdtContent>
        <w:p w:rsidRPr="009B062B" w:rsidR="00AF30DD" w:rsidP="00DA28CE" w:rsidRDefault="00AF30DD" w14:paraId="287A4F97" w14:textId="77777777">
          <w:pPr>
            <w:pStyle w:val="Rubrik1"/>
            <w:spacing w:after="300"/>
          </w:pPr>
          <w:r w:rsidRPr="009B062B">
            <w:t>Förslag till riksdagsbeslut</w:t>
          </w:r>
        </w:p>
      </w:sdtContent>
    </w:sdt>
    <w:sdt>
      <w:sdtPr>
        <w:alias w:val="Yrkande 1"/>
        <w:tag w:val="4c5bd824-5c64-4711-80d5-92658cc35e0d"/>
        <w:id w:val="-49387800"/>
        <w:lock w:val="sdtLocked"/>
      </w:sdtPr>
      <w:sdtEndPr/>
      <w:sdtContent>
        <w:p w:rsidR="006C509A" w:rsidRDefault="00D8041D" w14:paraId="72B40097" w14:textId="77777777">
          <w:pPr>
            <w:pStyle w:val="Frslagstext"/>
            <w:numPr>
              <w:ilvl w:val="0"/>
              <w:numId w:val="0"/>
            </w:numPr>
          </w:pPr>
          <w:r>
            <w:t>Riksdagen ställer sig bakom det som anförs i motionen om att utreda förutsättningen för att avskaffa miljözoner för personbilar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AD9D3826A84E2EB665E68B7A911415"/>
        </w:placeholder>
        <w:text/>
      </w:sdtPr>
      <w:sdtEndPr/>
      <w:sdtContent>
        <w:p w:rsidRPr="009B062B" w:rsidR="006D79C9" w:rsidP="00333E95" w:rsidRDefault="006D79C9" w14:paraId="3DE9D536" w14:textId="77777777">
          <w:pPr>
            <w:pStyle w:val="Rubrik1"/>
          </w:pPr>
          <w:r>
            <w:t>Motivering</w:t>
          </w:r>
        </w:p>
      </w:sdtContent>
    </w:sdt>
    <w:p w:rsidRPr="007B3905" w:rsidR="0082013B" w:rsidP="007B3905" w:rsidRDefault="0082013B" w14:paraId="4EA54AF6" w14:textId="0709220A">
      <w:pPr>
        <w:pStyle w:val="Normalutanindragellerluft"/>
      </w:pPr>
      <w:r w:rsidRPr="007B3905">
        <w:t>Regeringen införde våren 201</w:t>
      </w:r>
      <w:bookmarkStart w:name="_GoBack" w:id="1"/>
      <w:bookmarkEnd w:id="1"/>
      <w:r w:rsidRPr="007B3905">
        <w:t xml:space="preserve">8 två nya miljözoner som ger kommuner rätt att begränsa personbilar i städer. Det gjordes genom ändringar i </w:t>
      </w:r>
      <w:r w:rsidRPr="007B3905" w:rsidR="00FE504F">
        <w:t xml:space="preserve">10 kap. </w:t>
      </w:r>
      <w:r w:rsidRPr="007B3905">
        <w:t>trafikförordningen. Förbättrad luftkvalitet i våra städer är viktigt. Luftkvaliteten förbättras dessutom kontinuerligt</w:t>
      </w:r>
      <w:r w:rsidRPr="007B3905" w:rsidR="00FE504F">
        <w:t>,</w:t>
      </w:r>
      <w:r w:rsidRPr="007B3905">
        <w:t xml:space="preserve"> vilket är glädjande. Men nya åtgärder måste balansera kostnader och avsedd effekt för miljö, klimat och luftkvalitet. Att först ge människor en miljöbils</w:t>
      </w:r>
      <w:r w:rsidRPr="007B3905" w:rsidR="007B3905">
        <w:softHyphen/>
      </w:r>
      <w:r w:rsidRPr="007B3905">
        <w:t>bonus för att köpa energieffektiva dieselbilar för att rädda klimatet och sedan utestänga dem från våra städer för att förbättra luftkvaliteten är att leka med enskildas privat</w:t>
      </w:r>
      <w:r w:rsidRPr="007B3905" w:rsidR="007B3905">
        <w:softHyphen/>
      </w:r>
      <w:r w:rsidRPr="007B3905">
        <w:t xml:space="preserve">ekonomi. Dessutom på orimlig grund när vi även i Stockholm aldrig överskrider EU:s gränsvärden för luftkvalitet. Nybilsinköp är vid sidan om boendet den största investeringen för de flesta människor. Små miljövinster till stor kostnad för enskilda urholkar förtroendet för bra miljöpolitik. Därför bör regeringen ges i uppdrag </w:t>
      </w:r>
      <w:r w:rsidRPr="007B3905" w:rsidR="00CA130D">
        <w:t xml:space="preserve">att utreda förutsättningen att </w:t>
      </w:r>
      <w:r w:rsidRPr="007B3905">
        <w:t>ta bort miljöbilszonerna för personbilar i trafikförordningen eller via lagförslag uppnå detsamma.</w:t>
      </w:r>
    </w:p>
    <w:sdt>
      <w:sdtPr>
        <w:rPr>
          <w:i/>
          <w:noProof/>
        </w:rPr>
        <w:alias w:val="CC_Underskrifter"/>
        <w:tag w:val="CC_Underskrifter"/>
        <w:id w:val="583496634"/>
        <w:lock w:val="sdtContentLocked"/>
        <w:placeholder>
          <w:docPart w:val="665D2D5707A141F28E14BD1CCEF5B8C1"/>
        </w:placeholder>
      </w:sdtPr>
      <w:sdtEndPr>
        <w:rPr>
          <w:i w:val="0"/>
          <w:noProof w:val="0"/>
        </w:rPr>
      </w:sdtEndPr>
      <w:sdtContent>
        <w:p w:rsidR="007F4C11" w:rsidP="007F4C11" w:rsidRDefault="007F4C11" w14:paraId="37770728" w14:textId="77777777"/>
        <w:p w:rsidRPr="008E0FE2" w:rsidR="004801AC" w:rsidP="007F4C11" w:rsidRDefault="007B3905" w14:paraId="77527FB1" w14:textId="534C334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2041BB" w:rsidRDefault="002041BB" w14:paraId="296E64A2" w14:textId="77777777"/>
    <w:sectPr w:rsidR="002041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2E2CE" w14:textId="77777777" w:rsidR="00B209F0" w:rsidRDefault="00B209F0" w:rsidP="000C1CAD">
      <w:pPr>
        <w:spacing w:line="240" w:lineRule="auto"/>
      </w:pPr>
      <w:r>
        <w:separator/>
      </w:r>
    </w:p>
  </w:endnote>
  <w:endnote w:type="continuationSeparator" w:id="0">
    <w:p w14:paraId="04F3AF6F" w14:textId="77777777" w:rsidR="00B209F0" w:rsidRDefault="00B209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2DF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26CE7" w14:textId="43AC2C2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4C1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7B13" w14:textId="13B128A2" w:rsidR="00262EA3" w:rsidRPr="007F4C11" w:rsidRDefault="00262EA3" w:rsidP="007F4C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7D8C5" w14:textId="77777777" w:rsidR="00B209F0" w:rsidRDefault="00B209F0" w:rsidP="000C1CAD">
      <w:pPr>
        <w:spacing w:line="240" w:lineRule="auto"/>
      </w:pPr>
      <w:r>
        <w:separator/>
      </w:r>
    </w:p>
  </w:footnote>
  <w:footnote w:type="continuationSeparator" w:id="0">
    <w:p w14:paraId="2C51DFAF" w14:textId="77777777" w:rsidR="00B209F0" w:rsidRDefault="00B209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D348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140F72" wp14:anchorId="6B80A3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3905" w14:paraId="1F78F018" w14:textId="77777777">
                          <w:pPr>
                            <w:jc w:val="right"/>
                          </w:pPr>
                          <w:sdt>
                            <w:sdtPr>
                              <w:alias w:val="CC_Noformat_Partikod"/>
                              <w:tag w:val="CC_Noformat_Partikod"/>
                              <w:id w:val="-53464382"/>
                              <w:placeholder>
                                <w:docPart w:val="DB9070DC821948058EEC538ED9ECB780"/>
                              </w:placeholder>
                              <w:text/>
                            </w:sdtPr>
                            <w:sdtEndPr/>
                            <w:sdtContent>
                              <w:r w:rsidR="0082013B">
                                <w:t>M</w:t>
                              </w:r>
                            </w:sdtContent>
                          </w:sdt>
                          <w:sdt>
                            <w:sdtPr>
                              <w:alias w:val="CC_Noformat_Partinummer"/>
                              <w:tag w:val="CC_Noformat_Partinummer"/>
                              <w:id w:val="-1709555926"/>
                              <w:placeholder>
                                <w:docPart w:val="9B7CC209E96F4AAEBB9FF5A1FA00C0EF"/>
                              </w:placeholder>
                              <w:text/>
                            </w:sdtPr>
                            <w:sdtEndPr/>
                            <w:sdtContent>
                              <w:r w:rsidR="0082013B">
                                <w:t>1309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80A3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3905" w14:paraId="1F78F018" w14:textId="77777777">
                    <w:pPr>
                      <w:jc w:val="right"/>
                    </w:pPr>
                    <w:sdt>
                      <w:sdtPr>
                        <w:alias w:val="CC_Noformat_Partikod"/>
                        <w:tag w:val="CC_Noformat_Partikod"/>
                        <w:id w:val="-53464382"/>
                        <w:placeholder>
                          <w:docPart w:val="DB9070DC821948058EEC538ED9ECB780"/>
                        </w:placeholder>
                        <w:text/>
                      </w:sdtPr>
                      <w:sdtEndPr/>
                      <w:sdtContent>
                        <w:r w:rsidR="0082013B">
                          <w:t>M</w:t>
                        </w:r>
                      </w:sdtContent>
                    </w:sdt>
                    <w:sdt>
                      <w:sdtPr>
                        <w:alias w:val="CC_Noformat_Partinummer"/>
                        <w:tag w:val="CC_Noformat_Partinummer"/>
                        <w:id w:val="-1709555926"/>
                        <w:placeholder>
                          <w:docPart w:val="9B7CC209E96F4AAEBB9FF5A1FA00C0EF"/>
                        </w:placeholder>
                        <w:text/>
                      </w:sdtPr>
                      <w:sdtEndPr/>
                      <w:sdtContent>
                        <w:r w:rsidR="0082013B">
                          <w:t>1309</w:t>
                        </w:r>
                      </w:sdtContent>
                    </w:sdt>
                  </w:p>
                </w:txbxContent>
              </v:textbox>
              <w10:wrap anchorx="page"/>
            </v:shape>
          </w:pict>
        </mc:Fallback>
      </mc:AlternateContent>
    </w:r>
  </w:p>
  <w:p w:rsidRPr="00293C4F" w:rsidR="00262EA3" w:rsidP="00776B74" w:rsidRDefault="00262EA3" w14:paraId="408A1E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C9C91A" w14:textId="77777777">
    <w:pPr>
      <w:jc w:val="right"/>
    </w:pPr>
  </w:p>
  <w:p w:rsidR="00262EA3" w:rsidP="00776B74" w:rsidRDefault="00262EA3" w14:paraId="4434E3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B3905" w14:paraId="4D5EC3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51B425" wp14:anchorId="39A15B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3905" w14:paraId="478BA8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2013B">
          <w:t>M</w:t>
        </w:r>
      </w:sdtContent>
    </w:sdt>
    <w:sdt>
      <w:sdtPr>
        <w:alias w:val="CC_Noformat_Partinummer"/>
        <w:tag w:val="CC_Noformat_Partinummer"/>
        <w:id w:val="-2014525982"/>
        <w:lock w:val="contentLocked"/>
        <w:text/>
      </w:sdtPr>
      <w:sdtEndPr/>
      <w:sdtContent>
        <w:r w:rsidR="0082013B">
          <w:t>1309</w:t>
        </w:r>
      </w:sdtContent>
    </w:sdt>
  </w:p>
  <w:p w:rsidRPr="008227B3" w:rsidR="00262EA3" w:rsidP="008227B3" w:rsidRDefault="007B3905" w14:paraId="53DD8C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3905" w14:paraId="7551DE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:2902</w:t>
        </w:r>
      </w:sdtContent>
    </w:sdt>
  </w:p>
  <w:p w:rsidR="00262EA3" w:rsidP="00E03A3D" w:rsidRDefault="007B3905" w14:paraId="60C84B2A"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5A50B1" w14:paraId="7EF8654B" w14:textId="612FA8F2">
        <w:pPr>
          <w:pStyle w:val="FSHRub2"/>
        </w:pPr>
        <w:r>
          <w:t>Avskaffande av miljözoner för personbilar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1A52E2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201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13D"/>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1BB"/>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0B1"/>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0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B95"/>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90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C11"/>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13B"/>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9F0"/>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30D"/>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1B1F"/>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41D"/>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0F6"/>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04F"/>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ACB3E5"/>
  <w15:chartTrackingRefBased/>
  <w15:docId w15:val="{59D94B25-1CFD-42F5-B13B-46EFA753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CFA8E3AB804D70820218C418BF3D89"/>
        <w:category>
          <w:name w:val="Allmänt"/>
          <w:gallery w:val="placeholder"/>
        </w:category>
        <w:types>
          <w:type w:val="bbPlcHdr"/>
        </w:types>
        <w:behaviors>
          <w:behavior w:val="content"/>
        </w:behaviors>
        <w:guid w:val="{5E81181C-0EE9-4CF7-8288-4EE59DBE69C8}"/>
      </w:docPartPr>
      <w:docPartBody>
        <w:p w:rsidR="00876E47" w:rsidRDefault="0030686B">
          <w:pPr>
            <w:pStyle w:val="0BCFA8E3AB804D70820218C418BF3D89"/>
          </w:pPr>
          <w:r w:rsidRPr="005A0A93">
            <w:rPr>
              <w:rStyle w:val="Platshllartext"/>
            </w:rPr>
            <w:t>Förslag till riksdagsbeslut</w:t>
          </w:r>
        </w:p>
      </w:docPartBody>
    </w:docPart>
    <w:docPart>
      <w:docPartPr>
        <w:name w:val="A2AD9D3826A84E2EB665E68B7A911415"/>
        <w:category>
          <w:name w:val="Allmänt"/>
          <w:gallery w:val="placeholder"/>
        </w:category>
        <w:types>
          <w:type w:val="bbPlcHdr"/>
        </w:types>
        <w:behaviors>
          <w:behavior w:val="content"/>
        </w:behaviors>
        <w:guid w:val="{AA69A299-6785-4330-B8F7-7B600B6EC69D}"/>
      </w:docPartPr>
      <w:docPartBody>
        <w:p w:rsidR="00876E47" w:rsidRDefault="0030686B">
          <w:pPr>
            <w:pStyle w:val="A2AD9D3826A84E2EB665E68B7A911415"/>
          </w:pPr>
          <w:r w:rsidRPr="005A0A93">
            <w:rPr>
              <w:rStyle w:val="Platshllartext"/>
            </w:rPr>
            <w:t>Motivering</w:t>
          </w:r>
        </w:p>
      </w:docPartBody>
    </w:docPart>
    <w:docPart>
      <w:docPartPr>
        <w:name w:val="DB9070DC821948058EEC538ED9ECB780"/>
        <w:category>
          <w:name w:val="Allmänt"/>
          <w:gallery w:val="placeholder"/>
        </w:category>
        <w:types>
          <w:type w:val="bbPlcHdr"/>
        </w:types>
        <w:behaviors>
          <w:behavior w:val="content"/>
        </w:behaviors>
        <w:guid w:val="{06B02A48-4F56-4B72-AA53-32AC342A4228}"/>
      </w:docPartPr>
      <w:docPartBody>
        <w:p w:rsidR="00876E47" w:rsidRDefault="0030686B">
          <w:pPr>
            <w:pStyle w:val="DB9070DC821948058EEC538ED9ECB780"/>
          </w:pPr>
          <w:r>
            <w:rPr>
              <w:rStyle w:val="Platshllartext"/>
            </w:rPr>
            <w:t xml:space="preserve"> </w:t>
          </w:r>
        </w:p>
      </w:docPartBody>
    </w:docPart>
    <w:docPart>
      <w:docPartPr>
        <w:name w:val="9B7CC209E96F4AAEBB9FF5A1FA00C0EF"/>
        <w:category>
          <w:name w:val="Allmänt"/>
          <w:gallery w:val="placeholder"/>
        </w:category>
        <w:types>
          <w:type w:val="bbPlcHdr"/>
        </w:types>
        <w:behaviors>
          <w:behavior w:val="content"/>
        </w:behaviors>
        <w:guid w:val="{4C6A62B7-F5EE-4274-ACFE-ED41C319EAC1}"/>
      </w:docPartPr>
      <w:docPartBody>
        <w:p w:rsidR="00876E47" w:rsidRDefault="0030686B">
          <w:pPr>
            <w:pStyle w:val="9B7CC209E96F4AAEBB9FF5A1FA00C0EF"/>
          </w:pPr>
          <w:r>
            <w:t xml:space="preserve"> </w:t>
          </w:r>
        </w:p>
      </w:docPartBody>
    </w:docPart>
    <w:docPart>
      <w:docPartPr>
        <w:name w:val="665D2D5707A141F28E14BD1CCEF5B8C1"/>
        <w:category>
          <w:name w:val="Allmänt"/>
          <w:gallery w:val="placeholder"/>
        </w:category>
        <w:types>
          <w:type w:val="bbPlcHdr"/>
        </w:types>
        <w:behaviors>
          <w:behavior w:val="content"/>
        </w:behaviors>
        <w:guid w:val="{0A313EEF-ABD3-4790-A9C9-A459763A401E}"/>
      </w:docPartPr>
      <w:docPartBody>
        <w:p w:rsidR="00937A12" w:rsidRDefault="00937A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86B"/>
    <w:rsid w:val="0030686B"/>
    <w:rsid w:val="00876E47"/>
    <w:rsid w:val="00937A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CFA8E3AB804D70820218C418BF3D89">
    <w:name w:val="0BCFA8E3AB804D70820218C418BF3D89"/>
  </w:style>
  <w:style w:type="paragraph" w:customStyle="1" w:styleId="0933187CD26441D099F053C08929EB94">
    <w:name w:val="0933187CD26441D099F053C08929EB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733F97ECD347ABB6BA9B9482DD9452">
    <w:name w:val="78733F97ECD347ABB6BA9B9482DD9452"/>
  </w:style>
  <w:style w:type="paragraph" w:customStyle="1" w:styleId="A2AD9D3826A84E2EB665E68B7A911415">
    <w:name w:val="A2AD9D3826A84E2EB665E68B7A911415"/>
  </w:style>
  <w:style w:type="paragraph" w:customStyle="1" w:styleId="E5CC6DFF83BD403DB49A74D02B98C047">
    <w:name w:val="E5CC6DFF83BD403DB49A74D02B98C047"/>
  </w:style>
  <w:style w:type="paragraph" w:customStyle="1" w:styleId="B9C8026966F341C7AEE2D83DA2BA029F">
    <w:name w:val="B9C8026966F341C7AEE2D83DA2BA029F"/>
  </w:style>
  <w:style w:type="paragraph" w:customStyle="1" w:styleId="DB9070DC821948058EEC538ED9ECB780">
    <w:name w:val="DB9070DC821948058EEC538ED9ECB780"/>
  </w:style>
  <w:style w:type="paragraph" w:customStyle="1" w:styleId="9B7CC209E96F4AAEBB9FF5A1FA00C0EF">
    <w:name w:val="9B7CC209E96F4AAEBB9FF5A1FA00C0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5A732E-5A3A-4B8B-8BF6-9D2BE3CC5F94}"/>
</file>

<file path=customXml/itemProps2.xml><?xml version="1.0" encoding="utf-8"?>
<ds:datastoreItem xmlns:ds="http://schemas.openxmlformats.org/officeDocument/2006/customXml" ds:itemID="{F341BE62-F95C-407B-9357-383F48744C1C}"/>
</file>

<file path=customXml/itemProps3.xml><?xml version="1.0" encoding="utf-8"?>
<ds:datastoreItem xmlns:ds="http://schemas.openxmlformats.org/officeDocument/2006/customXml" ds:itemID="{3FB27DE0-ADC5-4B05-856D-A6DE07461F4A}"/>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1109</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M1309 Avskaffa miljözoner för personbilar</vt:lpstr>
      <vt:lpstr>
      </vt:lpstr>
    </vt:vector>
  </TitlesOfParts>
  <Company>Sveriges riksdag</Company>
  <LinksUpToDate>false</LinksUpToDate>
  <CharactersWithSpaces>1283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