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11EF1">
        <w:tblPrEx>
          <w:tblCellMar>
            <w:top w:w="0" w:type="dxa"/>
            <w:bottom w:w="0" w:type="dxa"/>
          </w:tblCellMar>
        </w:tblPrEx>
        <w:trPr>
          <w:cantSplit/>
          <w:trHeight w:val="1720"/>
        </w:trPr>
        <w:tc>
          <w:tcPr>
            <w:tcW w:w="6024" w:type="dxa"/>
            <w:gridSpan w:val="2"/>
          </w:tcPr>
          <w:p w:rsidR="00DF4489" w:rsidRPr="00211EF1" w:rsidRDefault="00DF4489">
            <w:pPr>
              <w:pStyle w:val="HuvudRubrik"/>
            </w:pPr>
            <w:r w:rsidRPr="00211EF1">
              <w:t>Socialutskottets betänkande</w:t>
            </w:r>
          </w:p>
          <w:p w:rsidR="00DF4489" w:rsidRPr="00211EF1" w:rsidRDefault="00DF4489">
            <w:pPr>
              <w:pStyle w:val="HuvudRubrikRad2"/>
            </w:pPr>
            <w:bookmarkStart w:id="0" w:name="BetänkandeNr"/>
            <w:bookmarkEnd w:id="0"/>
            <w:r w:rsidRPr="00211EF1">
              <w:t>2002/03:SoU16</w:t>
            </w:r>
          </w:p>
        </w:tc>
        <w:tc>
          <w:tcPr>
            <w:tcW w:w="1418" w:type="dxa"/>
            <w:tcBorders>
              <w:bottom w:val="nil"/>
            </w:tcBorders>
          </w:tcPr>
          <w:p w:rsidR="00DF4489" w:rsidRPr="00211EF1" w:rsidRDefault="00211EF1">
            <w:pPr>
              <w:spacing w:line="230" w:lineRule="auto"/>
              <w:jc w:val="center"/>
            </w:pPr>
            <w:r w:rsidRPr="00211EF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4489" w:rsidRPr="00211EF1" w:rsidRDefault="00DF4489">
            <w:pPr>
              <w:pStyle w:val="Normaltindrag"/>
              <w:jc w:val="center"/>
            </w:pPr>
          </w:p>
          <w:p w:rsidR="00DF4489" w:rsidRPr="00211EF1" w:rsidRDefault="00DF4489">
            <w:pPr>
              <w:pStyle w:val="StatusSida1"/>
            </w:pPr>
          </w:p>
          <w:p w:rsidR="00DF4489" w:rsidRPr="00211EF1" w:rsidRDefault="00DF4489">
            <w:pPr>
              <w:pStyle w:val="UtskriftsdatumSida1"/>
              <w:framePr w:wrap="around"/>
            </w:pPr>
          </w:p>
        </w:tc>
      </w:tr>
      <w:tr w:rsidR="00000000" w:rsidRPr="00211EF1">
        <w:tblPrEx>
          <w:tblCellMar>
            <w:top w:w="0" w:type="dxa"/>
            <w:bottom w:w="0" w:type="dxa"/>
          </w:tblCellMar>
        </w:tblPrEx>
        <w:trPr>
          <w:cantSplit/>
        </w:trPr>
        <w:tc>
          <w:tcPr>
            <w:tcW w:w="6024" w:type="dxa"/>
            <w:gridSpan w:val="2"/>
            <w:tcBorders>
              <w:bottom w:val="single" w:sz="4" w:space="0" w:color="auto"/>
            </w:tcBorders>
          </w:tcPr>
          <w:p w:rsidR="00DF4489" w:rsidRPr="00211EF1" w:rsidRDefault="00DF4489">
            <w:pPr>
              <w:pStyle w:val="DokumentRubrik"/>
              <w:rPr>
                <w:noProof w:val="0"/>
              </w:rPr>
            </w:pPr>
            <w:bookmarkStart w:id="1" w:name="Huvudrubrik"/>
            <w:bookmarkEnd w:id="1"/>
            <w:r w:rsidRPr="00211EF1">
              <w:rPr>
                <w:noProof w:val="0"/>
              </w:rPr>
              <w:t>Vissa alkohol- och tobaksfrågor</w:t>
            </w:r>
          </w:p>
        </w:tc>
        <w:tc>
          <w:tcPr>
            <w:tcW w:w="1418" w:type="dxa"/>
            <w:tcBorders>
              <w:bottom w:val="nil"/>
            </w:tcBorders>
          </w:tcPr>
          <w:p w:rsidR="00DF4489" w:rsidRPr="00211EF1" w:rsidRDefault="00DF4489"/>
        </w:tc>
      </w:tr>
      <w:tr w:rsidR="00000000" w:rsidRPr="00211EF1">
        <w:tblPrEx>
          <w:tblCellMar>
            <w:top w:w="0" w:type="dxa"/>
            <w:bottom w:w="0" w:type="dxa"/>
          </w:tblCellMar>
        </w:tblPrEx>
        <w:trPr>
          <w:cantSplit/>
          <w:trHeight w:hRule="exact" w:val="360"/>
        </w:trPr>
        <w:tc>
          <w:tcPr>
            <w:tcW w:w="3012" w:type="dxa"/>
          </w:tcPr>
          <w:p w:rsidR="00DF4489" w:rsidRPr="00211EF1" w:rsidRDefault="00DF4489"/>
        </w:tc>
        <w:tc>
          <w:tcPr>
            <w:tcW w:w="3012" w:type="dxa"/>
          </w:tcPr>
          <w:p w:rsidR="00DF4489" w:rsidRPr="00211EF1" w:rsidRDefault="00DF4489"/>
        </w:tc>
        <w:tc>
          <w:tcPr>
            <w:tcW w:w="1418" w:type="dxa"/>
          </w:tcPr>
          <w:p w:rsidR="00DF4489" w:rsidRPr="00211EF1" w:rsidRDefault="00DF4489"/>
        </w:tc>
      </w:tr>
    </w:tbl>
    <w:p w:rsidR="00DF4489" w:rsidRPr="00211EF1" w:rsidRDefault="00DF4489"/>
    <w:p w:rsidR="00DF4489" w:rsidRPr="00211EF1" w:rsidRDefault="00DF4489">
      <w:pPr>
        <w:pStyle w:val="Rubrik1"/>
        <w:spacing w:after="180"/>
        <w:rPr>
          <w:noProof w:val="0"/>
        </w:rPr>
      </w:pPr>
      <w:bookmarkStart w:id="2" w:name="_Toc37735099"/>
      <w:r w:rsidRPr="00211EF1">
        <w:rPr>
          <w:noProof w:val="0"/>
        </w:rPr>
        <w:t>Sammanfattning</w:t>
      </w:r>
      <w:bookmarkEnd w:id="2"/>
    </w:p>
    <w:p w:rsidR="00DF4489" w:rsidRPr="00211EF1" w:rsidRDefault="00DF4489">
      <w:bookmarkStart w:id="3" w:name="TextStart"/>
      <w:bookmarkEnd w:id="3"/>
      <w:r w:rsidRPr="00211EF1">
        <w:t>I betänkandet behandlas regeringens proposition 2002/03:87 Vissa alkohol- och tobaksfrågor och en motion som väckts med anledning av propositionen. Vidare behandlas tre motionsyrkanden i olika alkoholreklamfrågor från den allmänna motionstiden 2002.</w:t>
      </w:r>
    </w:p>
    <w:p w:rsidR="00DF4489" w:rsidRPr="00211EF1" w:rsidRDefault="00DF4489">
      <w:pPr>
        <w:pStyle w:val="Normaltindrag"/>
      </w:pPr>
      <w:r w:rsidRPr="00211EF1">
        <w:t>Utskottet tillstyrker regeringens förslag i propositionen, vilka bl.a. inn</w:t>
      </w:r>
      <w:r w:rsidRPr="00211EF1">
        <w:t>e</w:t>
      </w:r>
      <w:r w:rsidRPr="00211EF1">
        <w:softHyphen/>
        <w:t>fattar en ändring i 4 kap. 11 § alkohollagen (1994:1738) som innebär att förbudet gäl</w:t>
      </w:r>
      <w:r w:rsidRPr="00211EF1">
        <w:softHyphen/>
        <w:t>lande marknadsföring av alkohol</w:t>
      </w:r>
      <w:r w:rsidRPr="00211EF1">
        <w:softHyphen/>
        <w:t>drycker till konsumenter ändras till att avse drycker som innehåller mer än 15 volymprocent alkohol. Samtliga motion</w:t>
      </w:r>
      <w:r w:rsidRPr="00211EF1">
        <w:t>s</w:t>
      </w:r>
      <w:r w:rsidRPr="00211EF1">
        <w:softHyphen/>
        <w:t>yrkanden avstyrks.</w:t>
      </w:r>
    </w:p>
    <w:p w:rsidR="00DF4489" w:rsidRPr="00211EF1" w:rsidRDefault="00DF4489">
      <w:pPr>
        <w:pStyle w:val="Normaltindrag"/>
      </w:pPr>
      <w:r w:rsidRPr="00211EF1">
        <w:t>Lagändringarna föreslås träda i kraft, vad gäller ovan närmare redovisade ändring, den 15 maj 2003 och i övrigt den 1 juli 2003 respektive den 30 se</w:t>
      </w:r>
      <w:r w:rsidRPr="00211EF1">
        <w:t>p</w:t>
      </w:r>
      <w:r w:rsidRPr="00211EF1">
        <w:softHyphen/>
        <w:t>tember 2003.</w:t>
      </w:r>
    </w:p>
    <w:p w:rsidR="00DF4489" w:rsidRPr="00211EF1" w:rsidRDefault="00DF4489">
      <w:pPr>
        <w:pStyle w:val="Normaltindrag"/>
      </w:pPr>
      <w:r w:rsidRPr="00211EF1">
        <w:t xml:space="preserve">I betänkandet finns en reservation. </w:t>
      </w:r>
    </w:p>
    <w:p w:rsidR="00DF4489" w:rsidRPr="00211EF1" w:rsidRDefault="00DF4489">
      <w:pPr>
        <w:pStyle w:val="Normaltindrag"/>
      </w:pPr>
    </w:p>
    <w:p w:rsidR="00DF4489" w:rsidRPr="00211EF1" w:rsidRDefault="00DF4489">
      <w:pPr>
        <w:pStyle w:val="Normaltindrag"/>
      </w:pPr>
    </w:p>
    <w:p w:rsidR="00DF4489" w:rsidRPr="00211EF1" w:rsidRDefault="00DF4489">
      <w:pPr>
        <w:pStyle w:val="Normaltindrag"/>
        <w:sectPr w:rsidR="00000000" w:rsidRPr="00211EF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F4489" w:rsidRPr="00211EF1" w:rsidRDefault="00DF4489">
      <w:pPr>
        <w:pStyle w:val="Rubrik1"/>
        <w:rPr>
          <w:noProof w:val="0"/>
        </w:rPr>
      </w:pPr>
      <w:bookmarkStart w:id="4" w:name="_Toc37735100"/>
      <w:r w:rsidRPr="00211EF1">
        <w:rPr>
          <w:noProof w:val="0"/>
        </w:rPr>
        <w:lastRenderedPageBreak/>
        <w:t>Innehållsförteckning</w:t>
      </w:r>
      <w:bookmarkEnd w:id="4"/>
    </w:p>
    <w:p w:rsidR="00DF4489" w:rsidRPr="00211EF1" w:rsidRDefault="00DF4489">
      <w:pPr>
        <w:pStyle w:val="Innehll1"/>
      </w:pPr>
      <w:r w:rsidRPr="00211EF1">
        <w:t>Sammanfattning</w:t>
      </w:r>
      <w:r w:rsidRPr="00211EF1">
        <w:tab/>
        <w:t>1</w:t>
      </w:r>
    </w:p>
    <w:p w:rsidR="00DF4489" w:rsidRPr="00211EF1" w:rsidRDefault="00DF4489">
      <w:pPr>
        <w:pStyle w:val="Innehll1"/>
      </w:pPr>
      <w:r w:rsidRPr="00211EF1">
        <w:t>Innehållsförteckning</w:t>
      </w:r>
      <w:r w:rsidRPr="00211EF1">
        <w:tab/>
        <w:t>2</w:t>
      </w:r>
    </w:p>
    <w:p w:rsidR="00DF4489" w:rsidRPr="00211EF1" w:rsidRDefault="00DF4489">
      <w:pPr>
        <w:pStyle w:val="Innehll1"/>
      </w:pPr>
      <w:r w:rsidRPr="00211EF1">
        <w:t>Utskottets förslag till riksdagsbeslut</w:t>
      </w:r>
      <w:r w:rsidRPr="00211EF1">
        <w:tab/>
        <w:t>3</w:t>
      </w:r>
    </w:p>
    <w:p w:rsidR="00DF4489" w:rsidRPr="00211EF1" w:rsidRDefault="00DF4489">
      <w:pPr>
        <w:pStyle w:val="Innehll1"/>
      </w:pPr>
      <w:r w:rsidRPr="00211EF1">
        <w:t>Redogörelse för ärendet</w:t>
      </w:r>
      <w:r w:rsidRPr="00211EF1">
        <w:tab/>
        <w:t>4</w:t>
      </w:r>
    </w:p>
    <w:p w:rsidR="00DF4489" w:rsidRPr="00211EF1" w:rsidRDefault="00DF4489">
      <w:pPr>
        <w:pStyle w:val="Innehll2"/>
      </w:pPr>
      <w:r w:rsidRPr="00211EF1">
        <w:t>Ärendet och dess beredning</w:t>
      </w:r>
      <w:r w:rsidRPr="00211EF1">
        <w:tab/>
        <w:t>4</w:t>
      </w:r>
    </w:p>
    <w:p w:rsidR="00DF4489" w:rsidRPr="00211EF1" w:rsidRDefault="00DF4489">
      <w:pPr>
        <w:pStyle w:val="Innehll2"/>
      </w:pPr>
      <w:r w:rsidRPr="00211EF1">
        <w:t>Propositionens huvudsakliga innehåll</w:t>
      </w:r>
      <w:r w:rsidRPr="00211EF1">
        <w:tab/>
        <w:t>4</w:t>
      </w:r>
    </w:p>
    <w:p w:rsidR="00DF4489" w:rsidRPr="00211EF1" w:rsidRDefault="00DF4489">
      <w:pPr>
        <w:pStyle w:val="Innehll1"/>
      </w:pPr>
      <w:r w:rsidRPr="00211EF1">
        <w:t>Utskottets överväganden</w:t>
      </w:r>
      <w:r w:rsidRPr="00211EF1">
        <w:tab/>
        <w:t>5</w:t>
      </w:r>
    </w:p>
    <w:p w:rsidR="00DF4489" w:rsidRPr="00211EF1" w:rsidRDefault="00DF4489">
      <w:pPr>
        <w:pStyle w:val="Innehll2"/>
      </w:pPr>
      <w:r w:rsidRPr="00211EF1">
        <w:t>Inköp av alkoholdrycker i vissa fall</w:t>
      </w:r>
      <w:r w:rsidRPr="00211EF1">
        <w:tab/>
        <w:t>5</w:t>
      </w:r>
    </w:p>
    <w:p w:rsidR="00DF4489" w:rsidRPr="00211EF1" w:rsidRDefault="00DF4489">
      <w:pPr>
        <w:pStyle w:val="Innehll3"/>
      </w:pPr>
      <w:r w:rsidRPr="00211EF1">
        <w:t>Utskottets ställningstagande</w:t>
      </w:r>
      <w:r w:rsidRPr="00211EF1">
        <w:tab/>
        <w:t>5</w:t>
      </w:r>
    </w:p>
    <w:p w:rsidR="00DF4489" w:rsidRPr="00211EF1" w:rsidRDefault="00DF4489">
      <w:pPr>
        <w:pStyle w:val="Innehll2"/>
      </w:pPr>
      <w:r w:rsidRPr="00211EF1">
        <w:t>Partihandel med alkoholdrycker i vissa fall</w:t>
      </w:r>
      <w:r w:rsidRPr="00211EF1">
        <w:tab/>
        <w:t>6</w:t>
      </w:r>
    </w:p>
    <w:p w:rsidR="00DF4489" w:rsidRPr="00211EF1" w:rsidRDefault="00DF4489">
      <w:pPr>
        <w:pStyle w:val="Innehll3"/>
      </w:pPr>
      <w:r w:rsidRPr="00211EF1">
        <w:t>Utskottets ställningstagande</w:t>
      </w:r>
      <w:r w:rsidRPr="00211EF1">
        <w:tab/>
        <w:t>7</w:t>
      </w:r>
    </w:p>
    <w:p w:rsidR="00DF4489" w:rsidRPr="00211EF1" w:rsidRDefault="00DF4489">
      <w:pPr>
        <w:pStyle w:val="Innehll2"/>
      </w:pPr>
      <w:r w:rsidRPr="00211EF1">
        <w:t>Alkoholreklam i tryckta skrifter</w:t>
      </w:r>
      <w:r w:rsidRPr="00211EF1">
        <w:tab/>
        <w:t>7</w:t>
      </w:r>
    </w:p>
    <w:p w:rsidR="00DF4489" w:rsidRPr="00211EF1" w:rsidRDefault="00DF4489">
      <w:pPr>
        <w:pStyle w:val="Innehll3"/>
      </w:pPr>
      <w:r w:rsidRPr="00211EF1">
        <w:t>Utskottets ställningstagande</w:t>
      </w:r>
      <w:r w:rsidRPr="00211EF1">
        <w:tab/>
        <w:t>10</w:t>
      </w:r>
    </w:p>
    <w:p w:rsidR="00DF4489" w:rsidRPr="00211EF1" w:rsidRDefault="00DF4489">
      <w:pPr>
        <w:pStyle w:val="Innehll2"/>
      </w:pPr>
      <w:r w:rsidRPr="00211EF1">
        <w:t>Lagförslaget i övrigt</w:t>
      </w:r>
      <w:r w:rsidRPr="00211EF1">
        <w:tab/>
        <w:t>11</w:t>
      </w:r>
    </w:p>
    <w:p w:rsidR="00DF4489" w:rsidRPr="00211EF1" w:rsidRDefault="00DF4489">
      <w:pPr>
        <w:pStyle w:val="Innehll3"/>
      </w:pPr>
      <w:r w:rsidRPr="00211EF1">
        <w:t>Utskottets ställningstagande</w:t>
      </w:r>
      <w:r w:rsidRPr="00211EF1">
        <w:tab/>
        <w:t>11</w:t>
      </w:r>
    </w:p>
    <w:p w:rsidR="00DF4489" w:rsidRPr="00211EF1" w:rsidRDefault="00DF4489">
      <w:pPr>
        <w:pStyle w:val="Innehll1"/>
      </w:pPr>
      <w:r w:rsidRPr="00211EF1">
        <w:t>Reservation</w:t>
      </w:r>
      <w:r w:rsidRPr="00211EF1">
        <w:tab/>
        <w:t>12</w:t>
      </w:r>
    </w:p>
    <w:p w:rsidR="00DF4489" w:rsidRPr="00211EF1" w:rsidRDefault="00DF4489">
      <w:pPr>
        <w:pStyle w:val="Innehll1"/>
      </w:pPr>
      <w:r w:rsidRPr="00211EF1">
        <w:t>Bilagor:</w:t>
      </w:r>
    </w:p>
    <w:p w:rsidR="00DF4489" w:rsidRPr="00211EF1" w:rsidRDefault="00DF4489">
      <w:pPr>
        <w:pStyle w:val="Innehll1"/>
      </w:pPr>
      <w:r w:rsidRPr="00211EF1">
        <w:t>1. Förteckning över behandlade förslag</w:t>
      </w:r>
      <w:r w:rsidRPr="00211EF1">
        <w:tab/>
        <w:t>14</w:t>
      </w:r>
    </w:p>
    <w:p w:rsidR="00DF4489" w:rsidRPr="00211EF1" w:rsidRDefault="00DF4489">
      <w:pPr>
        <w:pStyle w:val="Innehll2"/>
      </w:pPr>
      <w:r w:rsidRPr="00211EF1">
        <w:t>Propositionen</w:t>
      </w:r>
      <w:r w:rsidRPr="00211EF1">
        <w:tab/>
        <w:t>14</w:t>
      </w:r>
    </w:p>
    <w:p w:rsidR="00DF4489" w:rsidRPr="00211EF1" w:rsidRDefault="00DF4489">
      <w:pPr>
        <w:pStyle w:val="Innehll2"/>
      </w:pPr>
      <w:r w:rsidRPr="00211EF1">
        <w:t>Följdmotioner</w:t>
      </w:r>
      <w:r w:rsidRPr="00211EF1">
        <w:tab/>
        <w:t>14</w:t>
      </w:r>
    </w:p>
    <w:p w:rsidR="00DF4489" w:rsidRPr="00211EF1" w:rsidRDefault="00DF4489">
      <w:pPr>
        <w:pStyle w:val="Innehll1"/>
      </w:pPr>
      <w:r w:rsidRPr="00211EF1">
        <w:t>2. Regeringens lagförslag</w:t>
      </w:r>
      <w:r w:rsidRPr="00211EF1">
        <w:tab/>
        <w:t>15</w:t>
      </w:r>
    </w:p>
    <w:p w:rsidR="00DF4489" w:rsidRPr="00211EF1" w:rsidRDefault="00DF4489">
      <w:pPr>
        <w:pStyle w:val="Innehll2"/>
      </w:pPr>
      <w:r w:rsidRPr="00211EF1">
        <w:t>Förslag till lag om ändring i alkohollagen (1994:1738)</w:t>
      </w:r>
      <w:r w:rsidRPr="00211EF1">
        <w:tab/>
        <w:t>15</w:t>
      </w:r>
    </w:p>
    <w:p w:rsidR="00DF4489" w:rsidRPr="00211EF1" w:rsidRDefault="00DF4489">
      <w:pPr>
        <w:pStyle w:val="Innehll2"/>
      </w:pPr>
      <w:r w:rsidRPr="00211EF1">
        <w:t>Förslag till lag om ändring i tobakslagen (1993:581)</w:t>
      </w:r>
      <w:r w:rsidRPr="00211EF1">
        <w:tab/>
        <w:t>17</w:t>
      </w:r>
    </w:p>
    <w:p w:rsidR="00DF4489" w:rsidRPr="00211EF1" w:rsidRDefault="00DF4489"/>
    <w:p w:rsidR="00DF4489" w:rsidRPr="00211EF1" w:rsidRDefault="00DF4489">
      <w:pPr>
        <w:pStyle w:val="Normaltindrag"/>
        <w:sectPr w:rsidR="00000000" w:rsidRPr="00211EF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F4489" w:rsidRPr="00211EF1" w:rsidRDefault="00DF4489">
      <w:pPr>
        <w:pStyle w:val="Rubrik1"/>
        <w:rPr>
          <w:noProof w:val="0"/>
        </w:rPr>
      </w:pPr>
      <w:bookmarkStart w:id="5" w:name="_Toc37735101"/>
      <w:r w:rsidRPr="00211EF1">
        <w:rPr>
          <w:noProof w:val="0"/>
        </w:rPr>
        <w:t>Utskottets förslag till riksdagsbeslut</w:t>
      </w:r>
      <w:bookmarkEnd w:id="5"/>
    </w:p>
    <w:p w:rsidR="00DF4489" w:rsidRPr="00211EF1" w:rsidRDefault="00DF4489">
      <w:pPr>
        <w:pStyle w:val="Frslagspunkt"/>
        <w:rPr>
          <w:noProof w:val="0"/>
        </w:rPr>
      </w:pPr>
      <w:r w:rsidRPr="00211EF1">
        <w:rPr>
          <w:noProof w:val="0"/>
        </w:rPr>
        <w:t>1.</w:t>
      </w:r>
      <w:r w:rsidRPr="00211EF1">
        <w:rPr>
          <w:noProof w:val="0"/>
        </w:rPr>
        <w:tab/>
        <w:t>Inköp av alkoholdrycker</w:t>
      </w:r>
    </w:p>
    <w:p w:rsidR="00DF4489" w:rsidRPr="00211EF1" w:rsidRDefault="00DF4489">
      <w:pPr>
        <w:pStyle w:val="Frslagstext"/>
      </w:pPr>
      <w:r w:rsidRPr="00211EF1">
        <w:t>Riksdagen antar 6 kap. 5 § regeringens förslag till lag om ändring i alk</w:t>
      </w:r>
      <w:r w:rsidRPr="00211EF1">
        <w:t>o</w:t>
      </w:r>
      <w:r w:rsidRPr="00211EF1">
        <w:softHyphen/>
        <w:t xml:space="preserve">hollagen (1994:1738). Riksdagen avslår motion 2002/03:So46 yrkande 1.       </w:t>
      </w:r>
    </w:p>
    <w:p w:rsidR="00DF4489" w:rsidRPr="00211EF1" w:rsidRDefault="00DF4489">
      <w:pPr>
        <w:pStyle w:val="Reservationshnvisning"/>
      </w:pPr>
      <w:r w:rsidRPr="00211EF1">
        <w:t>Reservation (m)</w:t>
      </w:r>
      <w:bookmarkStart w:id="6" w:name="RESPARTI001"/>
      <w:bookmarkEnd w:id="6"/>
      <w:r w:rsidRPr="00211EF1">
        <w:t xml:space="preserve"> – delvis</w:t>
      </w:r>
    </w:p>
    <w:p w:rsidR="00DF4489" w:rsidRPr="00211EF1" w:rsidRDefault="00DF4489">
      <w:pPr>
        <w:pStyle w:val="Frslagspunkt"/>
        <w:rPr>
          <w:noProof w:val="0"/>
        </w:rPr>
      </w:pPr>
      <w:bookmarkStart w:id="7" w:name="Nästa_Hpunkt"/>
      <w:bookmarkEnd w:id="7"/>
      <w:r w:rsidRPr="00211EF1">
        <w:rPr>
          <w:noProof w:val="0"/>
        </w:rPr>
        <w:t>2.</w:t>
      </w:r>
      <w:r w:rsidRPr="00211EF1">
        <w:rPr>
          <w:noProof w:val="0"/>
        </w:rPr>
        <w:tab/>
        <w:t>Partihandel med alkoholdrycker</w:t>
      </w:r>
      <w:bookmarkStart w:id="8" w:name="RESPARTI002"/>
      <w:bookmarkEnd w:id="8"/>
    </w:p>
    <w:p w:rsidR="00DF4489" w:rsidRPr="00211EF1" w:rsidRDefault="00DF4489">
      <w:pPr>
        <w:ind w:left="340"/>
      </w:pPr>
      <w:r w:rsidRPr="00211EF1">
        <w:t>Riksdagen antar regeringens förslag till ändring i ikraftträdande- och övergångsbestämmelserna till lagen (2001:414) om ändring i alko</w:t>
      </w:r>
      <w:r w:rsidRPr="00211EF1">
        <w:softHyphen/>
        <w:t>holl</w:t>
      </w:r>
      <w:r w:rsidRPr="00211EF1">
        <w:t>a</w:t>
      </w:r>
      <w:r w:rsidRPr="00211EF1">
        <w:t xml:space="preserve">gen (1994:1738). Riksdagen avslår motion 2002/03:So46 yrkande 2.  </w:t>
      </w:r>
    </w:p>
    <w:p w:rsidR="00DF4489" w:rsidRPr="00211EF1" w:rsidRDefault="00DF4489">
      <w:pPr>
        <w:pStyle w:val="Reservationshnvisning"/>
      </w:pPr>
      <w:r w:rsidRPr="00211EF1">
        <w:t xml:space="preserve">Reservation (m) – delvis         </w:t>
      </w:r>
    </w:p>
    <w:p w:rsidR="00DF4489" w:rsidRPr="00211EF1" w:rsidRDefault="00DF4489">
      <w:pPr>
        <w:pStyle w:val="Frslagspunkt"/>
        <w:rPr>
          <w:noProof w:val="0"/>
        </w:rPr>
      </w:pPr>
      <w:r w:rsidRPr="00211EF1">
        <w:rPr>
          <w:noProof w:val="0"/>
        </w:rPr>
        <w:t>3.</w:t>
      </w:r>
      <w:r w:rsidRPr="00211EF1">
        <w:rPr>
          <w:noProof w:val="0"/>
        </w:rPr>
        <w:tab/>
        <w:t>Alkoholreklam</w:t>
      </w:r>
    </w:p>
    <w:p w:rsidR="00DF4489" w:rsidRPr="00211EF1" w:rsidRDefault="00DF4489">
      <w:pPr>
        <w:pStyle w:val="Frslagstext"/>
      </w:pPr>
      <w:r w:rsidRPr="00211EF1">
        <w:t>Riksdagen antar 4 kap. 11 § regeringens förslag till lag om ändring i al</w:t>
      </w:r>
      <w:r w:rsidRPr="00211EF1">
        <w:softHyphen/>
        <w:t>kohollagen (1994:1738). Riksdagen avslår motionerna 2002/03:So46 y</w:t>
      </w:r>
      <w:r w:rsidRPr="00211EF1">
        <w:t>r</w:t>
      </w:r>
      <w:r w:rsidRPr="00211EF1">
        <w:softHyphen/>
        <w:t xml:space="preserve">kande 3, 2002/03:So293, 2002/03:So455 yrkande 6 och 2002/03:So494. </w:t>
      </w:r>
    </w:p>
    <w:p w:rsidR="00DF4489" w:rsidRPr="00211EF1" w:rsidRDefault="00DF4489">
      <w:pPr>
        <w:pStyle w:val="Reservationshnvisning"/>
      </w:pPr>
      <w:r w:rsidRPr="00211EF1">
        <w:t xml:space="preserve">Reservation (m) – delvis                 </w:t>
      </w:r>
      <w:bookmarkStart w:id="9" w:name="RESPARTI003"/>
      <w:bookmarkEnd w:id="9"/>
    </w:p>
    <w:p w:rsidR="00DF4489" w:rsidRPr="00211EF1" w:rsidRDefault="00DF4489">
      <w:pPr>
        <w:pStyle w:val="Frslagspunkt"/>
        <w:rPr>
          <w:noProof w:val="0"/>
        </w:rPr>
      </w:pPr>
      <w:r w:rsidRPr="00211EF1">
        <w:rPr>
          <w:noProof w:val="0"/>
        </w:rPr>
        <w:t>4.</w:t>
      </w:r>
      <w:r w:rsidRPr="00211EF1">
        <w:rPr>
          <w:noProof w:val="0"/>
        </w:rPr>
        <w:tab/>
        <w:t>Lagförslaget i övrigt</w:t>
      </w:r>
    </w:p>
    <w:p w:rsidR="00DF4489" w:rsidRPr="00211EF1" w:rsidRDefault="00DF4489">
      <w:pPr>
        <w:pStyle w:val="Frslagstext"/>
      </w:pPr>
      <w:r w:rsidRPr="00211EF1">
        <w:t>Riksdagen antar dels regeringens förslag till lag om ändring i tobakslagen (1993:581), dels regeringens förslag till lag om ändring i alkohollagen (1994:1738) i den mån lagförslaget inte omfattas av vad utskottet för</w:t>
      </w:r>
      <w:r w:rsidRPr="00211EF1">
        <w:t>e</w:t>
      </w:r>
      <w:r w:rsidRPr="00211EF1">
        <w:softHyphen/>
        <w:t xml:space="preserve">slagit ovan.        </w:t>
      </w:r>
      <w:bookmarkStart w:id="10" w:name="RESPARTI005"/>
      <w:bookmarkStart w:id="11" w:name="RESPARTI004"/>
      <w:bookmarkEnd w:id="10"/>
      <w:bookmarkEnd w:id="11"/>
    </w:p>
    <w:p w:rsidR="00DF4489" w:rsidRPr="00211EF1" w:rsidRDefault="00DF4489">
      <w:pPr>
        <w:pStyle w:val="Normaltindrag"/>
      </w:pPr>
    </w:p>
    <w:p w:rsidR="00DF4489" w:rsidRPr="00211EF1" w:rsidRDefault="00DF4489">
      <w:pPr>
        <w:pStyle w:val="Utskriftsdatum"/>
      </w:pPr>
      <w:r w:rsidRPr="00211EF1">
        <w:t xml:space="preserve">Stockholm den 10 april 2003 </w:t>
      </w:r>
    </w:p>
    <w:p w:rsidR="00DF4489" w:rsidRPr="00211EF1" w:rsidRDefault="00DF4489">
      <w:r w:rsidRPr="00211EF1">
        <w:t>På socialutskottets vägnar</w:t>
      </w:r>
    </w:p>
    <w:p w:rsidR="00DF4489" w:rsidRPr="00211EF1" w:rsidRDefault="00DF4489">
      <w:pPr>
        <w:pStyle w:val="Ordfranden"/>
        <w:rPr>
          <w:noProof w:val="0"/>
        </w:rPr>
      </w:pPr>
      <w:bookmarkStart w:id="12" w:name="Ordförande"/>
      <w:bookmarkEnd w:id="12"/>
      <w:r w:rsidRPr="00211EF1">
        <w:rPr>
          <w:noProof w:val="0"/>
        </w:rPr>
        <w:t xml:space="preserve">Ingrid Burman </w:t>
      </w:r>
    </w:p>
    <w:p w:rsidR="00DF4489" w:rsidRPr="00211EF1" w:rsidRDefault="00DF4489">
      <w:pPr>
        <w:pStyle w:val="Deltagare"/>
        <w:rPr>
          <w:noProof w:val="0"/>
        </w:rPr>
      </w:pPr>
      <w:bookmarkStart w:id="13" w:name="Deltagare"/>
      <w:bookmarkEnd w:id="13"/>
      <w:r w:rsidRPr="00211EF1">
        <w:rPr>
          <w:noProof w:val="0"/>
        </w:rPr>
        <w:t>Följande ledamöter har deltagit i beslutet: Ingrid Burman (v), Chatrine Pålsson (kd), Kristina Zakrisson (s), Margareta Israelsson (s), Cristina Husmark Pehrsson (m), Conny Öhman (s), Catherine Persson (s), Carl-Axel Johansson (m), Marina Pettersson (s), Gabriel Romanus (fp), Kenneth Johansson (c), Christer Engelhardt (s), Anne Marie Brodén (m), Elina Linna (v), Kerstin-Maria Stalin (mp), Martin Nilsson (s) och Marita Aronson (fp).</w:t>
      </w:r>
    </w:p>
    <w:p w:rsidR="00DF4489" w:rsidRPr="00211EF1" w:rsidRDefault="00DF4489">
      <w:pPr>
        <w:pStyle w:val="Normaltindrag"/>
      </w:pPr>
    </w:p>
    <w:p w:rsidR="00DF4489" w:rsidRPr="00211EF1" w:rsidRDefault="00DF4489">
      <w:pPr>
        <w:pStyle w:val="Normaltindrag"/>
        <w:sectPr w:rsidR="00000000" w:rsidRPr="00211EF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F4489" w:rsidRPr="00211EF1" w:rsidRDefault="00DF4489">
      <w:pPr>
        <w:pStyle w:val="Rubrik1"/>
        <w:rPr>
          <w:noProof w:val="0"/>
        </w:rPr>
      </w:pPr>
      <w:bookmarkStart w:id="14" w:name="_Toc37735102"/>
      <w:r w:rsidRPr="00211EF1">
        <w:rPr>
          <w:noProof w:val="0"/>
        </w:rPr>
        <w:t>Redogörelse för ärendet</w:t>
      </w:r>
      <w:bookmarkEnd w:id="14"/>
    </w:p>
    <w:p w:rsidR="00DF4489" w:rsidRPr="00211EF1" w:rsidRDefault="00DF4489">
      <w:pPr>
        <w:pStyle w:val="Rubrik2"/>
      </w:pPr>
      <w:bookmarkStart w:id="15" w:name="_Toc37735103"/>
      <w:r w:rsidRPr="00211EF1">
        <w:t>Ärendet och dess beredning</w:t>
      </w:r>
      <w:bookmarkEnd w:id="15"/>
    </w:p>
    <w:p w:rsidR="00DF4489" w:rsidRPr="00211EF1" w:rsidRDefault="00DF4489">
      <w:r w:rsidRPr="00211EF1">
        <w:t xml:space="preserve">I betänkandet behandlas regeringens proposition 2002/03:87 Vissa alkohol- och tobaksfrågor. I propositionen föreslås att riksdagen antar regeringens förslag till lag om ändring i alkohollagen (1994:1738) och lag om ändring i tobakslagen (1993:581) Regeringens förslag till beslut återges i </w:t>
      </w:r>
      <w:r w:rsidRPr="00211EF1">
        <w:rPr>
          <w:i/>
        </w:rPr>
        <w:t>bilaga 1</w:t>
      </w:r>
      <w:r w:rsidRPr="00211EF1">
        <w:t xml:space="preserve">. Regeringens lagförslag återges i </w:t>
      </w:r>
      <w:r w:rsidRPr="00211EF1">
        <w:rPr>
          <w:i/>
        </w:rPr>
        <w:t>bilaga 2</w:t>
      </w:r>
      <w:r w:rsidRPr="00211EF1">
        <w:t>. I betän</w:t>
      </w:r>
      <w:r w:rsidRPr="00211EF1">
        <w:softHyphen/>
        <w:t>kandet behandlas vidare den motion som väckts med anledning av propo</w:t>
      </w:r>
      <w:r w:rsidRPr="00211EF1">
        <w:softHyphen/>
        <w:t>sitionen samt tre motioner från allmänna motionstiden 2002. Förslagen i motione</w:t>
      </w:r>
      <w:r w:rsidRPr="00211EF1">
        <w:t>r</w:t>
      </w:r>
      <w:r w:rsidRPr="00211EF1">
        <w:t xml:space="preserve">na återges i </w:t>
      </w:r>
      <w:r w:rsidRPr="00211EF1">
        <w:rPr>
          <w:i/>
        </w:rPr>
        <w:t>bilaga 1</w:t>
      </w:r>
      <w:r w:rsidRPr="00211EF1">
        <w:t xml:space="preserve">. </w:t>
      </w:r>
    </w:p>
    <w:p w:rsidR="00DF4489" w:rsidRPr="00211EF1" w:rsidRDefault="00DF4489">
      <w:pPr>
        <w:pStyle w:val="Rubrik2"/>
      </w:pPr>
      <w:bookmarkStart w:id="16" w:name="_Toc37735104"/>
      <w:r w:rsidRPr="00211EF1">
        <w:t>Propositionens huvudsakliga innehåll</w:t>
      </w:r>
      <w:bookmarkEnd w:id="16"/>
    </w:p>
    <w:p w:rsidR="00DF4489" w:rsidRPr="00211EF1" w:rsidRDefault="00DF4489">
      <w:r w:rsidRPr="00211EF1">
        <w:t>I propositionen föreslås ett förtydligande i alkohollagen (1994:1738) om att den som har stadigvarande tillstånd för servering skall kunna använda drycker från sitt eget lager även vid servering utanför det ordinarie ser</w:t>
      </w:r>
      <w:r w:rsidRPr="00211EF1">
        <w:softHyphen/>
        <w:t>veringsstället. Vidare föreslås en änd</w:t>
      </w:r>
      <w:r w:rsidRPr="00211EF1">
        <w:softHyphen/>
        <w:t>ring i samma lag av innebörd att den som har medgi</w:t>
      </w:r>
      <w:r w:rsidRPr="00211EF1">
        <w:softHyphen/>
        <w:t>vits rätt att bedriva partihandel med alkoholdrycker med stöd av tidigare gällande bestäm</w:t>
      </w:r>
      <w:r w:rsidRPr="00211EF1">
        <w:softHyphen/>
        <w:t>melser på området ges möjlighet att fortsätta sin verksamhet till u</w:t>
      </w:r>
      <w:r w:rsidRPr="00211EF1">
        <w:t>t</w:t>
      </w:r>
      <w:r w:rsidRPr="00211EF1">
        <w:t xml:space="preserve">gången av år 2005. </w:t>
      </w:r>
    </w:p>
    <w:p w:rsidR="00DF4489" w:rsidRPr="00211EF1" w:rsidRDefault="00DF4489">
      <w:pPr>
        <w:pStyle w:val="Normaltindrag"/>
      </w:pPr>
      <w:r w:rsidRPr="00211EF1">
        <w:t>I propositionen föreslår regeringen också en ändring av 4 kap. 11 § alk</w:t>
      </w:r>
      <w:r w:rsidRPr="00211EF1">
        <w:t>o</w:t>
      </w:r>
      <w:r w:rsidRPr="00211EF1">
        <w:softHyphen/>
        <w:t>hollagen (1994:1738) och redovisar i övrigt sin syn på behovet av åtgärder på alkoholreklamområdet mot bakgrund av Marknadsdomsto</w:t>
      </w:r>
      <w:r w:rsidRPr="00211EF1">
        <w:softHyphen/>
        <w:t>lens dom den 5 februari 2003 i det s.k. Gourmetmålet. Bestämmelsen föreslås träda i kraft den 15 maj 2003.</w:t>
      </w:r>
    </w:p>
    <w:p w:rsidR="00DF4489" w:rsidRPr="00211EF1" w:rsidRDefault="00DF4489">
      <w:pPr>
        <w:pStyle w:val="Normaltindrag"/>
      </w:pPr>
      <w:r w:rsidRPr="00211EF1">
        <w:t>Slutligen föreslås en ändring i tobakslagen (1993:581) som är för</w:t>
      </w:r>
      <w:r w:rsidRPr="00211EF1">
        <w:softHyphen/>
        <w:t>an</w:t>
      </w:r>
      <w:r w:rsidRPr="00211EF1">
        <w:softHyphen/>
        <w:t>ledd av Europaparlamentets och rådets direktiv 2001/37/EG av den 5 juni 2001 om tillnärmning av medlemsstaternas lagar och andra författningar om tillver</w:t>
      </w:r>
      <w:r w:rsidRPr="00211EF1">
        <w:t>k</w:t>
      </w:r>
      <w:r w:rsidRPr="00211EF1">
        <w:softHyphen/>
        <w:t>ning, presentation och försäljning av tobaksvaror (EGT L 194, 18.7.2001, s. 26, Celex 32001L0037) – märkningsdirek</w:t>
      </w:r>
      <w:r w:rsidRPr="00211EF1">
        <w:softHyphen/>
        <w:t>tivet. Ändringen syftar till att mö</w:t>
      </w:r>
      <w:r w:rsidRPr="00211EF1">
        <w:t>j</w:t>
      </w:r>
      <w:r w:rsidRPr="00211EF1">
        <w:t>liggöra ingripanden mot överträdelser av förbudet i direktivet mot vilsele</w:t>
      </w:r>
      <w:r w:rsidRPr="00211EF1">
        <w:softHyphen/>
        <w:t>da</w:t>
      </w:r>
      <w:r w:rsidRPr="00211EF1">
        <w:t>n</w:t>
      </w:r>
      <w:r w:rsidRPr="00211EF1">
        <w:t>de produktbeskrivningar.</w:t>
      </w:r>
    </w:p>
    <w:p w:rsidR="00DF4489" w:rsidRPr="00211EF1" w:rsidRDefault="00DF4489"/>
    <w:p w:rsidR="00DF4489" w:rsidRPr="00211EF1" w:rsidRDefault="00DF4489">
      <w:pPr>
        <w:pStyle w:val="Normaltindrag"/>
        <w:sectPr w:rsidR="00000000" w:rsidRPr="00211EF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F4489" w:rsidRPr="00211EF1" w:rsidRDefault="00DF4489">
      <w:pPr>
        <w:pStyle w:val="Rubrik1"/>
        <w:rPr>
          <w:noProof w:val="0"/>
        </w:rPr>
      </w:pPr>
      <w:bookmarkStart w:id="17" w:name="_Toc37735105"/>
      <w:r w:rsidRPr="00211EF1">
        <w:rPr>
          <w:noProof w:val="0"/>
        </w:rPr>
        <w:t>Utskottets överväganden</w:t>
      </w:r>
      <w:bookmarkEnd w:id="17"/>
    </w:p>
    <w:p w:rsidR="00DF4489" w:rsidRPr="00211EF1" w:rsidRDefault="00DF4489">
      <w:pPr>
        <w:pStyle w:val="Rubrik2"/>
      </w:pPr>
      <w:bookmarkStart w:id="18" w:name="_Toc37735106"/>
      <w:r w:rsidRPr="00211EF1">
        <w:t>Inköp av alkoholdrycker i vissa fall</w:t>
      </w:r>
      <w:bookmarkEnd w:id="18"/>
    </w:p>
    <w:p w:rsidR="00DF4489" w:rsidRPr="00211EF1" w:rsidRDefault="00DF4489">
      <w:pPr>
        <w:pStyle w:val="Utskottsfrslagikorthet-Rubrik"/>
        <w:rPr>
          <w:noProof w:val="0"/>
        </w:rPr>
      </w:pPr>
      <w:r w:rsidRPr="00211EF1">
        <w:rPr>
          <w:noProof w:val="0"/>
        </w:rPr>
        <w:t>Utskottets förslag i korthet</w:t>
      </w:r>
    </w:p>
    <w:p w:rsidR="00DF4489" w:rsidRPr="00211EF1" w:rsidRDefault="00DF4489">
      <w:pPr>
        <w:pStyle w:val="Utskottsfrslagikorthet-Rubrik"/>
        <w:spacing w:before="0"/>
        <w:rPr>
          <w:b w:val="0"/>
          <w:noProof w:val="0"/>
        </w:rPr>
      </w:pPr>
      <w:r w:rsidRPr="00211EF1">
        <w:rPr>
          <w:b w:val="0"/>
          <w:noProof w:val="0"/>
        </w:rPr>
        <w:t xml:space="preserve">Riksdagen bör anta regeringens förslag till ändring i 6 kap. 5 § alkohollagen. Ett motionsyrkande om att rätten att få köpa spritdrycker, vin och starköl hos annan än Systembolaget AB skall utvidgas till att omfatta även andra än de med stadigvarande serveringstillstånd bör avslås. </w:t>
      </w:r>
    </w:p>
    <w:p w:rsidR="00DF4489" w:rsidRPr="00211EF1" w:rsidRDefault="00DF4489">
      <w:pPr>
        <w:pStyle w:val="R3"/>
      </w:pPr>
      <w:r w:rsidRPr="00211EF1">
        <w:t>Propositionen</w:t>
      </w:r>
    </w:p>
    <w:p w:rsidR="00DF4489" w:rsidRPr="00211EF1" w:rsidRDefault="00DF4489">
      <w:r w:rsidRPr="00211EF1">
        <w:t>Regeringen föreslår i propositionen att det genom ett förtydligande i alkoho</w:t>
      </w:r>
      <w:r w:rsidRPr="00211EF1">
        <w:t>l</w:t>
      </w:r>
      <w:r w:rsidRPr="00211EF1">
        <w:softHyphen/>
        <w:t>lagen (1994:1738) klargörs att det endast är den som enbart har tillstånd för servering i slutet sällskap vid ett enstaka tillfälle eller under en enstaka tidsp</w:t>
      </w:r>
      <w:r w:rsidRPr="00211EF1">
        <w:t>e</w:t>
      </w:r>
      <w:r w:rsidRPr="00211EF1">
        <w:softHyphen/>
        <w:t>riod som är hänvisad till att göra inköp av de spritdrycker, vin och starköl som behövs för verksamheten hos detaljhandelsbolaget (Systembolaget A</w:t>
      </w:r>
      <w:r w:rsidRPr="00211EF1">
        <w:t>k</w:t>
      </w:r>
      <w:r w:rsidRPr="00211EF1">
        <w:softHyphen/>
        <w:t xml:space="preserve">tiebolag). </w:t>
      </w:r>
    </w:p>
    <w:p w:rsidR="00DF4489" w:rsidRPr="00211EF1" w:rsidRDefault="00DF4489">
      <w:pPr>
        <w:pStyle w:val="R3"/>
      </w:pPr>
      <w:r w:rsidRPr="00211EF1">
        <w:t>Motionen</w:t>
      </w:r>
    </w:p>
    <w:p w:rsidR="00DF4489" w:rsidRPr="00211EF1" w:rsidRDefault="00DF4489">
      <w:r w:rsidRPr="00211EF1">
        <w:t xml:space="preserve">I </w:t>
      </w:r>
      <w:r w:rsidRPr="00211EF1">
        <w:rPr>
          <w:i/>
        </w:rPr>
        <w:t>motion So46 av Cristina Husmark Pehrsson m.fl. (m)</w:t>
      </w:r>
      <w:r w:rsidRPr="00211EF1">
        <w:t xml:space="preserve"> begärs tillkännagi</w:t>
      </w:r>
      <w:r w:rsidRPr="00211EF1">
        <w:softHyphen/>
        <w:t xml:space="preserve">vande om inköp av alkoholdrycker i vissa fall </w:t>
      </w:r>
      <w:r w:rsidRPr="00211EF1">
        <w:rPr>
          <w:i/>
        </w:rPr>
        <w:t>(yrkande 1)</w:t>
      </w:r>
      <w:r w:rsidRPr="00211EF1">
        <w:t>. Motionärerna anför att det föreslagna förtydligandet är bra men att även de som har tillfäl</w:t>
      </w:r>
      <w:r w:rsidRPr="00211EF1">
        <w:softHyphen/>
        <w:t>liga serveringstillstånd vid vissa tillfällen bör få göra sina inköp från andra leverantörer än Systembolaget AB. Enligt motionärerna kan detta, under förutsättning att tillståndet prövas seriöst, knappast bli en länk för försäljning från tillverkare och partihandel till konsumenter som påv</w:t>
      </w:r>
      <w:r w:rsidRPr="00211EF1">
        <w:t xml:space="preserve">erkar folkhälsan på ett negativt sätt. </w:t>
      </w:r>
    </w:p>
    <w:p w:rsidR="00DF4489" w:rsidRPr="00211EF1" w:rsidRDefault="00DF4489">
      <w:pPr>
        <w:pStyle w:val="Rubrik3"/>
        <w:rPr>
          <w:noProof w:val="0"/>
        </w:rPr>
      </w:pPr>
      <w:bookmarkStart w:id="19" w:name="_Toc37735107"/>
      <w:r w:rsidRPr="00211EF1">
        <w:rPr>
          <w:noProof w:val="0"/>
        </w:rPr>
        <w:t>Utskottets ställningstagande</w:t>
      </w:r>
      <w:bookmarkEnd w:id="19"/>
    </w:p>
    <w:p w:rsidR="00DF4489" w:rsidRPr="00211EF1" w:rsidRDefault="00DF4489">
      <w:r w:rsidRPr="00211EF1">
        <w:t>Utskottet ställer sig bakom det i propositionen föreslagna förtydligandet i alko</w:t>
      </w:r>
      <w:r w:rsidRPr="00211EF1">
        <w:softHyphen/>
        <w:t>hollagen då detta nu leder till att bestämmelsen uttryckligen får den bet</w:t>
      </w:r>
      <w:r w:rsidRPr="00211EF1">
        <w:t>y</w:t>
      </w:r>
      <w:r w:rsidRPr="00211EF1">
        <w:t>delse som var avsedd redan i det tidigare lagstiftningsärendet (prop. 2000/01:97, bet. 2000/01:SoU19, rskr. 2000/01:260). Utskottet tillstyrker således förslaget till lag om ändring i 6 kap. 5 § alkohollagen (1994:1738). Utskottet delar inte motionärernas uppfattning i motion So46 (m) yrkande 1 att även de som har till</w:t>
      </w:r>
      <w:r w:rsidRPr="00211EF1">
        <w:softHyphen/>
        <w:t>stånd för servering i slutet sällskap vid ett enstaka tillfälle eller under en enstaka tidsperiod också skall få köp</w:t>
      </w:r>
      <w:r w:rsidRPr="00211EF1">
        <w:t xml:space="preserve">a spritdrycker, vin och starköl hos annan än Systembolaget AB. Motionsyrkandet avstyrks. </w:t>
      </w:r>
    </w:p>
    <w:p w:rsidR="00DF4489" w:rsidRPr="00211EF1" w:rsidRDefault="00DF4489">
      <w:pPr>
        <w:pStyle w:val="Rubrik2"/>
      </w:pPr>
      <w:bookmarkStart w:id="20" w:name="_Toc37735108"/>
      <w:r w:rsidRPr="00211EF1">
        <w:t>Partihandel med alkoholdrycker i vissa fall</w:t>
      </w:r>
      <w:bookmarkEnd w:id="20"/>
    </w:p>
    <w:p w:rsidR="00DF4489" w:rsidRPr="00211EF1" w:rsidRDefault="00DF4489">
      <w:pPr>
        <w:pStyle w:val="Utskottsfrslagikorthet-Text"/>
        <w:rPr>
          <w:b/>
        </w:rPr>
      </w:pPr>
      <w:r w:rsidRPr="00211EF1">
        <w:rPr>
          <w:b/>
        </w:rPr>
        <w:t>Utskottets förslag i korthet</w:t>
      </w:r>
    </w:p>
    <w:p w:rsidR="00DF4489" w:rsidRPr="00211EF1" w:rsidRDefault="00DF4489">
      <w:pPr>
        <w:pStyle w:val="Utskottsfrslagikorthet-Text"/>
      </w:pPr>
      <w:r w:rsidRPr="00211EF1">
        <w:t>Riksdagen bör anta regeringens förslag till ändring i punkt 2 i ikraftträdande- och övergångsbestämmelserna till lagen (2001:414) om ändring i alkohollagen. Ett motionsyrkande om att riksdagen bör ge regeringen till känna att övergångsbestämmelserna inte kan förlängas ytterligare utöver nu aktuell förlängning bör avslås.</w:t>
      </w:r>
    </w:p>
    <w:p w:rsidR="00DF4489" w:rsidRPr="00211EF1" w:rsidRDefault="00DF4489">
      <w:pPr>
        <w:pStyle w:val="R3"/>
      </w:pPr>
      <w:r w:rsidRPr="00211EF1">
        <w:t>Propositionen</w:t>
      </w:r>
    </w:p>
    <w:p w:rsidR="00DF4489" w:rsidRPr="00211EF1" w:rsidRDefault="00DF4489">
      <w:r w:rsidRPr="00211EF1">
        <w:t>Regeringen föreslår i propositionen att ikraftträdande- och övergångsbestä</w:t>
      </w:r>
      <w:r w:rsidRPr="00211EF1">
        <w:t>m</w:t>
      </w:r>
      <w:r w:rsidRPr="00211EF1">
        <w:softHyphen/>
        <w:t>melserna till lagen (2001:414) om ändring i alkohollagen (1994:1738) ändras på så sätt att den som har medgivits rätt att bedriva partihandel med alko</w:t>
      </w:r>
      <w:r w:rsidRPr="00211EF1">
        <w:softHyphen/>
        <w:t>holdrycker med stöd av tidigare gällande bestämmelser ges möjlighet att fortsätta sin verksamhet till utgången av år 2005. Regeringen anför att genom lagen (1999:1001) om änd</w:t>
      </w:r>
      <w:r w:rsidRPr="00211EF1">
        <w:softHyphen/>
        <w:t>ring i alkohollagen (1994:1738) ersattes tillstånden för partihandel med alkoholdrycker med en koppling till godkännande som upplagshavare eller registrering som varumottagare enligt l</w:t>
      </w:r>
      <w:r w:rsidRPr="00211EF1">
        <w:t>agen (1994:1564) om alko</w:t>
      </w:r>
      <w:r w:rsidRPr="00211EF1">
        <w:softHyphen/>
        <w:t>holskatt (prop. 1998/99:134, bet. 1999/2000:SoU4, rskr. 1999/2000: 42). Av ikraftträdande- och övergångsbestämmelserna till änd</w:t>
      </w:r>
      <w:r w:rsidRPr="00211EF1">
        <w:softHyphen/>
        <w:t>ringslagen följde att partihandelstillstånd som före den 1 januari 2000 hade medde</w:t>
      </w:r>
      <w:r w:rsidRPr="00211EF1">
        <w:softHyphen/>
        <w:t>lats annan än den som var godkänd som upplagshavare eller registre</w:t>
      </w:r>
      <w:r w:rsidRPr="00211EF1">
        <w:softHyphen/>
        <w:t>rad som v</w:t>
      </w:r>
      <w:r w:rsidRPr="00211EF1">
        <w:t>a</w:t>
      </w:r>
      <w:r w:rsidRPr="00211EF1">
        <w:t>rumottagare enligt lagen om alkoholskatt skulle fortsätta att gälla, dock längst till utgången av år 2001. Då det hade upplysts att det fort</w:t>
      </w:r>
      <w:r w:rsidRPr="00211EF1">
        <w:softHyphen/>
        <w:t>farande vid utgången av år 2001 skulle komma att finnas et</w:t>
      </w:r>
      <w:r w:rsidRPr="00211EF1">
        <w:t>t inte ringa antal närings</w:t>
      </w:r>
      <w:r w:rsidRPr="00211EF1">
        <w:softHyphen/>
        <w:t>idkare som innehade partihandelstillstånd för alkohol</w:t>
      </w:r>
      <w:r w:rsidRPr="00211EF1">
        <w:softHyphen/>
        <w:t>drycker men som sak</w:t>
      </w:r>
      <w:r w:rsidRPr="00211EF1">
        <w:softHyphen/>
        <w:t>nade godkä</w:t>
      </w:r>
      <w:r w:rsidRPr="00211EF1">
        <w:t>n</w:t>
      </w:r>
      <w:r w:rsidRPr="00211EF1">
        <w:t>nande eller registrering enligt lagen om alkoholskatt beslöt riks</w:t>
      </w:r>
      <w:r w:rsidRPr="00211EF1">
        <w:softHyphen/>
        <w:t>dagen på regeringens förslag att förlänga över</w:t>
      </w:r>
      <w:r w:rsidRPr="00211EF1">
        <w:softHyphen/>
        <w:t xml:space="preserve">gångstiden till utgången av år 2003 (prop. 2000/01:97, bet. 2000/01:SoU19, rskr. 2000/01:260). </w:t>
      </w:r>
    </w:p>
    <w:p w:rsidR="00DF4489" w:rsidRPr="00211EF1" w:rsidRDefault="00DF4489">
      <w:pPr>
        <w:pStyle w:val="Normaltindrag"/>
      </w:pPr>
      <w:r w:rsidRPr="00211EF1">
        <w:t>Vidare anför regeringen att Statens folkhälsoinstitut har uppmärksammat regeringen på att det vid utgången av år 2003 kommer att finnas uppskat</w:t>
      </w:r>
      <w:r w:rsidRPr="00211EF1">
        <w:t>t</w:t>
      </w:r>
      <w:r w:rsidRPr="00211EF1">
        <w:softHyphen/>
        <w:t>ningsvis fyrtio inne</w:t>
      </w:r>
      <w:r w:rsidRPr="00211EF1">
        <w:softHyphen/>
        <w:t>havare av partihandelstillstånd som fortfarande saknar godkännande eller registrering enligt lagen om alkoholskatt. Enligt regeringen bör dessa näringsidkare skäl</w:t>
      </w:r>
      <w:r w:rsidRPr="00211EF1">
        <w:t>i</w:t>
      </w:r>
      <w:r w:rsidRPr="00211EF1">
        <w:t>gen kunna fortsätta sin verksamhet även efter ut</w:t>
      </w:r>
      <w:r w:rsidRPr="00211EF1">
        <w:softHyphen/>
        <w:t>gången av år 2003. Övergångstiden för dem bör lämpligen förlängas till ut</w:t>
      </w:r>
      <w:r w:rsidRPr="00211EF1">
        <w:softHyphen/>
        <w:t>gången av år 2005. I sammanhanget måste emellertid beaktas att det nu fö</w:t>
      </w:r>
      <w:r w:rsidRPr="00211EF1">
        <w:t>r</w:t>
      </w:r>
      <w:r w:rsidRPr="00211EF1">
        <w:softHyphen/>
        <w:t>flutit flera år sedan den nya ordningen för rätten till partihandel inför</w:t>
      </w:r>
      <w:r w:rsidRPr="00211EF1">
        <w:softHyphen/>
        <w:t>des. Regeringen avser därför att ge Statens folkhälsoin</w:t>
      </w:r>
      <w:r w:rsidRPr="00211EF1">
        <w:t>stitut i upp</w:t>
      </w:r>
      <w:r w:rsidRPr="00211EF1">
        <w:softHyphen/>
        <w:t>drag att redovisa skälen till varför ifrågavarande tillståndshavare ännu inte har kunnat erhålla godkännande eller registrering enligt lagen om alkohol</w:t>
      </w:r>
      <w:r w:rsidRPr="00211EF1">
        <w:softHyphen/>
        <w:t>skatt. I uppdraget bör också ingå att klargöra om det eventuellt kan före</w:t>
      </w:r>
      <w:r w:rsidRPr="00211EF1">
        <w:softHyphen/>
        <w:t>ligga något behov av att permanenta rätten till partihandel utan någon koppling till godkännande eller registrering enligt lagen om alkohol</w:t>
      </w:r>
      <w:r w:rsidRPr="00211EF1">
        <w:softHyphen/>
        <w:t>skatt.</w:t>
      </w:r>
    </w:p>
    <w:p w:rsidR="00DF4489" w:rsidRPr="00211EF1" w:rsidRDefault="00DF4489">
      <w:pPr>
        <w:pStyle w:val="R3"/>
      </w:pPr>
      <w:r w:rsidRPr="00211EF1">
        <w:t>Motionen</w:t>
      </w:r>
    </w:p>
    <w:p w:rsidR="00DF4489" w:rsidRPr="00211EF1" w:rsidRDefault="00DF4489">
      <w:r w:rsidRPr="00211EF1">
        <w:t xml:space="preserve">I </w:t>
      </w:r>
      <w:r w:rsidRPr="00211EF1">
        <w:rPr>
          <w:i/>
        </w:rPr>
        <w:t>motion So46 av Cristina Husmark Pehrsson m.fl. (m)</w:t>
      </w:r>
      <w:r w:rsidRPr="00211EF1">
        <w:t xml:space="preserve"> begärs tillkännagi</w:t>
      </w:r>
      <w:r w:rsidRPr="00211EF1">
        <w:softHyphen/>
        <w:t>va</w:t>
      </w:r>
      <w:r w:rsidRPr="00211EF1">
        <w:t>n</w:t>
      </w:r>
      <w:r w:rsidRPr="00211EF1">
        <w:t xml:space="preserve">de om partihandel med alkoholdrycker i vissa fall </w:t>
      </w:r>
      <w:r w:rsidRPr="00211EF1">
        <w:rPr>
          <w:i/>
        </w:rPr>
        <w:t>(yrkande 2)</w:t>
      </w:r>
      <w:r w:rsidRPr="00211EF1">
        <w:t>. Motionä</w:t>
      </w:r>
      <w:r w:rsidRPr="00211EF1">
        <w:softHyphen/>
        <w:t>rerna pekar på att det, t</w:t>
      </w:r>
      <w:r w:rsidRPr="00211EF1">
        <w:rPr>
          <w:snapToGrid w:val="0"/>
          <w:lang w:eastAsia="sv-SE"/>
        </w:rPr>
        <w:t>rots att lagen infördes 1999, fortfarande finns närings</w:t>
      </w:r>
      <w:r w:rsidRPr="00211EF1">
        <w:rPr>
          <w:snapToGrid w:val="0"/>
          <w:lang w:eastAsia="sv-SE"/>
        </w:rPr>
        <w:softHyphen/>
        <w:t>idkare med partihandelstillstånd för alkoholdrycker som saknar godkännande eller registrering enligt lagen om alkoholskatt. Vidare har riksdagen tidigare, på begäran av regeringen, förlängt giltighetstiden för övergångsbestämmel</w:t>
      </w:r>
      <w:r w:rsidRPr="00211EF1">
        <w:rPr>
          <w:snapToGrid w:val="0"/>
          <w:lang w:eastAsia="sv-SE"/>
        </w:rPr>
        <w:softHyphen/>
        <w:t>serna från 2001 till 2003. Motionärerna anför att probleme</w:t>
      </w:r>
      <w:r w:rsidRPr="00211EF1">
        <w:rPr>
          <w:snapToGrid w:val="0"/>
          <w:lang w:eastAsia="sv-SE"/>
        </w:rPr>
        <w:t>t uppenbarligen kvarstår eftersom det nu föreslås att riksdagen skall förlänga dessa bestäm</w:t>
      </w:r>
      <w:r w:rsidRPr="00211EF1">
        <w:rPr>
          <w:snapToGrid w:val="0"/>
          <w:lang w:eastAsia="sv-SE"/>
        </w:rPr>
        <w:softHyphen/>
        <w:t>melser till utgången av 2005. Detta ger inte ett intryck av en ansvarsfull alko</w:t>
      </w:r>
      <w:r w:rsidRPr="00211EF1">
        <w:rPr>
          <w:snapToGrid w:val="0"/>
          <w:lang w:eastAsia="sv-SE"/>
        </w:rPr>
        <w:softHyphen/>
        <w:t>holpolitik. Enligt motionärerna bör övergångsbestämmelserna inte förlängas ytterligare efter 2005.</w:t>
      </w:r>
    </w:p>
    <w:p w:rsidR="00DF4489" w:rsidRPr="00211EF1" w:rsidRDefault="00DF4489">
      <w:pPr>
        <w:pStyle w:val="Rubrik3"/>
        <w:rPr>
          <w:noProof w:val="0"/>
        </w:rPr>
      </w:pPr>
      <w:bookmarkStart w:id="21" w:name="_Toc37735109"/>
      <w:r w:rsidRPr="00211EF1">
        <w:rPr>
          <w:noProof w:val="0"/>
        </w:rPr>
        <w:t>Utskottets ställningstagande</w:t>
      </w:r>
      <w:bookmarkEnd w:id="21"/>
    </w:p>
    <w:p w:rsidR="00DF4489" w:rsidRPr="00211EF1" w:rsidRDefault="00DF4489">
      <w:r w:rsidRPr="00211EF1">
        <w:t>Utskottet tillstyrker förslaget till ändring i ikraftträdande- och öve</w:t>
      </w:r>
      <w:r w:rsidRPr="00211EF1">
        <w:t>r</w:t>
      </w:r>
      <w:r w:rsidRPr="00211EF1">
        <w:t>gångsbe</w:t>
      </w:r>
      <w:r w:rsidRPr="00211EF1">
        <w:softHyphen/>
        <w:t>stämmelserna till lagen (2001:414) om ändring i alkohollagen. Utskottet noterar med tillfredsställelse att regeringen avser att ge Statens folkhäl</w:t>
      </w:r>
      <w:r w:rsidRPr="00211EF1">
        <w:softHyphen/>
        <w:t>soin</w:t>
      </w:r>
      <w:r w:rsidRPr="00211EF1">
        <w:softHyphen/>
        <w:t>stitut i uppdrag att redovisa skälen för dröjsmålet med införandet av det nya regelsystemet fullt ut. Utskottet har förståelse för motionärernas synpunkter i motion So46 (m) yrkande 2. Något tillkännagivande från riksdagens sida är dock inte erforderligt. Motionsyrkandet avstyrks.</w:t>
      </w:r>
    </w:p>
    <w:p w:rsidR="00DF4489" w:rsidRPr="00211EF1" w:rsidRDefault="00DF4489">
      <w:pPr>
        <w:pStyle w:val="Rubrik2"/>
      </w:pPr>
      <w:bookmarkStart w:id="22" w:name="_Toc37735110"/>
      <w:r w:rsidRPr="00211EF1">
        <w:t>Alkoholreklam i tryckta skrifter</w:t>
      </w:r>
      <w:bookmarkEnd w:id="22"/>
    </w:p>
    <w:p w:rsidR="00DF4489" w:rsidRPr="00211EF1" w:rsidRDefault="00DF4489">
      <w:pPr>
        <w:pStyle w:val="Utskottsfrslagikorthet-Rubrik"/>
        <w:rPr>
          <w:noProof w:val="0"/>
        </w:rPr>
      </w:pPr>
      <w:r w:rsidRPr="00211EF1">
        <w:rPr>
          <w:noProof w:val="0"/>
        </w:rPr>
        <w:t>Utskottets förslag i korthet</w:t>
      </w:r>
    </w:p>
    <w:p w:rsidR="00DF4489" w:rsidRPr="00211EF1" w:rsidRDefault="00DF4489">
      <w:pPr>
        <w:pStyle w:val="Utskottsfrslagikorthet-Rubrik"/>
        <w:spacing w:before="0"/>
        <w:rPr>
          <w:noProof w:val="0"/>
        </w:rPr>
      </w:pPr>
      <w:r w:rsidRPr="00211EF1">
        <w:rPr>
          <w:b w:val="0"/>
          <w:noProof w:val="0"/>
        </w:rPr>
        <w:t>Riksdagen bör anta regeringens förslag till lag om ändring i 4 kap. 11 § alkohollagen som innebär att förbudet gällande marknads-föring av alkohol</w:t>
      </w:r>
      <w:r w:rsidRPr="00211EF1">
        <w:rPr>
          <w:b w:val="0"/>
          <w:noProof w:val="0"/>
        </w:rPr>
        <w:softHyphen/>
        <w:t>drycker till konsumenter ändras till att avse drycker som innehåller mer än 15 volymprocent alkohol. Utskottet avstyrker ett motionsyrkande om att förslaget till ändring skall avslås. Utskottet avstyrker även motionsyrkanden från allmänna motionstiden gällande olika reklamfrågor, främst med hänvisning till att de får anses tillgodosedda med pågående arbete på området.</w:t>
      </w:r>
    </w:p>
    <w:p w:rsidR="00DF4489" w:rsidRPr="00211EF1" w:rsidRDefault="00DF4489">
      <w:pPr>
        <w:pStyle w:val="R3"/>
      </w:pPr>
      <w:r w:rsidRPr="00211EF1">
        <w:t>Propositionen</w:t>
      </w:r>
    </w:p>
    <w:p w:rsidR="00DF4489" w:rsidRPr="00211EF1" w:rsidRDefault="00DF4489">
      <w:r w:rsidRPr="00211EF1">
        <w:t>Regeringen föreslår i propositionen, mot bakgrund av utgången i det s.k. Gourmetmålet, att lagregleringen av marknadsföring av vissa alkoholdrycker i periodiska skrifter m.m. begränsas så att det anges att förbudet gäller spri</w:t>
      </w:r>
      <w:r w:rsidRPr="00211EF1">
        <w:t>t</w:t>
      </w:r>
      <w:r w:rsidRPr="00211EF1">
        <w:softHyphen/>
        <w:t>drycker samt vin som innehåller mer än 15 volymprocent alkohol. Regeringen bedömer att det, utöver den nu föreslagna änd</w:t>
      </w:r>
      <w:r w:rsidRPr="00211EF1">
        <w:softHyphen/>
        <w:t>ringen, närmare bör utredas vilka ytterligare lagändringar som kan vidtas för att begränsa möjligheterna att införa alkoholreklam i tryckta skrif</w:t>
      </w:r>
      <w:r w:rsidRPr="00211EF1">
        <w:softHyphen/>
        <w:t>ter. En särskild utredare med uppdrag att närmare se över vilka lag</w:t>
      </w:r>
      <w:r w:rsidRPr="00211EF1">
        <w:softHyphen/>
        <w:t>ändringar som kan göras bör därför tillsättas. Regeringen avser att snarast möjligt återkomma till riksdagen med förslag till ändring av lagstiftningen om förbud mot kommersie</w:t>
      </w:r>
      <w:r w:rsidRPr="00211EF1">
        <w:t>lla annonser som används vid marknadsföring av alkoholdrycker i tryckta skri</w:t>
      </w:r>
      <w:r w:rsidRPr="00211EF1">
        <w:t>f</w:t>
      </w:r>
      <w:r w:rsidRPr="00211EF1">
        <w:t>ter.</w:t>
      </w:r>
    </w:p>
    <w:p w:rsidR="00DF4489" w:rsidRPr="00211EF1" w:rsidRDefault="00DF4489">
      <w:pPr>
        <w:pStyle w:val="Normaltindrag"/>
      </w:pPr>
      <w:r w:rsidRPr="00211EF1">
        <w:t>Regeringen anför i propositionen att alkoholreklam syftar till att främja efterfrågan på alkoholdrycker. Även om det också finns flera andra alkoho</w:t>
      </w:r>
      <w:r w:rsidRPr="00211EF1">
        <w:t>l</w:t>
      </w:r>
      <w:r w:rsidRPr="00211EF1">
        <w:softHyphen/>
        <w:t>politiska styrmedel är möj</w:t>
      </w:r>
      <w:r w:rsidRPr="00211EF1">
        <w:softHyphen/>
        <w:t>ligheten att begränsa marknadsföringen ett viktigt alkoholpolitiskt instrument. Marknadsföring har ofta stor genomslagskraft, och även om den inte får rikta sig särskilt till barn och ungdomar kan det befaras att unga är särskilt påverkbara beträffande de budskap som förs fram även i marknadsföring som riktar sig till något äldre åldersgrupper. De s</w:t>
      </w:r>
      <w:r w:rsidRPr="00211EF1">
        <w:t>e</w:t>
      </w:r>
      <w:r w:rsidRPr="00211EF1">
        <w:softHyphen/>
        <w:t>naste årens ökande totalkonsumtion av alkohol i landet tillsammans med vet</w:t>
      </w:r>
      <w:r w:rsidRPr="00211EF1">
        <w:softHyphen/>
        <w:t>skapen om att det är ungdomar mellan 18 och 25 år som d</w:t>
      </w:r>
      <w:r w:rsidRPr="00211EF1">
        <w:t>ricker mest alkohol och att den genomsnittliga debutåldern sjunkit är oroande. Enligt regeringen bör därför alla tänkbara åtgärder vidtas för att motverka den utvecklingen och främja den framtida folkhälsan. Bestämmelser som begränsar möjlig</w:t>
      </w:r>
      <w:r w:rsidRPr="00211EF1">
        <w:softHyphen/>
        <w:t>heterna att göra reklam för alkoholdrycker bidrar till att skydda folkhäl</w:t>
      </w:r>
      <w:r w:rsidRPr="00211EF1">
        <w:softHyphen/>
        <w:t>san. Vidare anser regeringen att mycket tunga folk</w:t>
      </w:r>
      <w:r w:rsidRPr="00211EF1">
        <w:softHyphen/>
        <w:t>hälsoskäl talar för att alkohol</w:t>
      </w:r>
      <w:r w:rsidRPr="00211EF1">
        <w:softHyphen/>
        <w:t>reklam även i framtiden skall begränsas avsevärt. Därför måste varje för</w:t>
      </w:r>
      <w:r w:rsidRPr="00211EF1">
        <w:softHyphen/>
        <w:t xml:space="preserve">ändring av det i nuvarande lagstiftning </w:t>
      </w:r>
      <w:r w:rsidRPr="00211EF1">
        <w:t>stadgade reklamförbudet ske med stor försiktighet och vägas mot even</w:t>
      </w:r>
      <w:r w:rsidRPr="00211EF1">
        <w:softHyphen/>
        <w:t>tuella folkhälsoeffekter. Med hänsyn till vikten av skyd</w:t>
      </w:r>
      <w:r w:rsidRPr="00211EF1">
        <w:softHyphen/>
        <w:t>det för folk</w:t>
      </w:r>
      <w:r w:rsidRPr="00211EF1">
        <w:softHyphen/>
        <w:t>hälsan är det därför nödvändigt att sätta den lägsta volymprocent som nu bedöms möjlig som gräns. Mot bakgrund av Marknadsdomstolens dom föreslår regeringen därför att reklam i tryckt skrift endast får göras för drycker med en alko</w:t>
      </w:r>
      <w:r w:rsidRPr="00211EF1">
        <w:softHyphen/>
        <w:t>holhalt på högst 15 volymprocent. Den föreslagna vo</w:t>
      </w:r>
      <w:r w:rsidRPr="00211EF1">
        <w:softHyphen/>
        <w:t>lymprocenten förekommer för övrigt som gräns också för vad som förstås med starkvin i lag</w:t>
      </w:r>
      <w:r w:rsidRPr="00211EF1">
        <w:t>en (1994:1565) om beskattning av viss privat</w:t>
      </w:r>
      <w:r w:rsidRPr="00211EF1">
        <w:softHyphen/>
        <w:t xml:space="preserve">införsel (se 1 §), lagen (1994:1551) om frihet från skatt vid import m.m. (se 4 §) och lagen (1999:445) om exportbutiker (se 3 §) samt för det belopp som skall tas ut per liter enligt lagen (1994:1564) om alkoholskatt (se 3–5 §§). </w:t>
      </w:r>
    </w:p>
    <w:p w:rsidR="00DF4489" w:rsidRPr="00211EF1" w:rsidRDefault="00DF4489">
      <w:pPr>
        <w:pStyle w:val="Normaltindrag"/>
      </w:pPr>
      <w:r w:rsidRPr="00211EF1">
        <w:t>Det är regeringens uppfattning att den föreslagna regleringen bidrar till att skydda folkhälsan. Förslaget är också proportionerligt med hänsyn till det mål som eftersträvas, dvs. i av</w:t>
      </w:r>
      <w:r w:rsidRPr="00211EF1">
        <w:softHyphen/>
        <w:t>vägningen mellan skyddet för folkhäl</w:t>
      </w:r>
      <w:r w:rsidRPr="00211EF1">
        <w:softHyphen/>
        <w:t>san och den fria rörligheten för varor och tjänster. Det har ännu inte synts några tendenser till att företeelsen alkoholreklam i tryckta skrifter skulle ha ökat sedan Mar</w:t>
      </w:r>
      <w:r w:rsidRPr="00211EF1">
        <w:t>k</w:t>
      </w:r>
      <w:r w:rsidRPr="00211EF1">
        <w:softHyphen/>
        <w:t>nadsdomstolen meddelade sin dom i Gourmetmålet, men regeringens uppfat</w:t>
      </w:r>
      <w:r w:rsidRPr="00211EF1">
        <w:t>t</w:t>
      </w:r>
      <w:r w:rsidRPr="00211EF1">
        <w:softHyphen/>
        <w:t xml:space="preserve">ning är ändå att det är angeläget – mot bakgrund av vikten av skyddet för folkhälsan – att förbudet kan träda i kraft så snart som möjligt. </w:t>
      </w:r>
    </w:p>
    <w:p w:rsidR="00DF4489" w:rsidRPr="00211EF1" w:rsidRDefault="00DF4489">
      <w:pPr>
        <w:pStyle w:val="Normaltindrag"/>
      </w:pPr>
      <w:r w:rsidRPr="00211EF1">
        <w:t xml:space="preserve">I propositionen anförs också att det trots den nu föreslagna lagändringen är nödvändigt </w:t>
      </w:r>
      <w:r w:rsidRPr="00211EF1">
        <w:t>att de konse</w:t>
      </w:r>
      <w:r w:rsidRPr="00211EF1">
        <w:softHyphen/>
        <w:t>kvenser domen får för de svenska reglerna analyseras ytterligare. Det bör övervägas om det är möjligt att införa mer ingripande begränsningar i rätten till marknadsföring av alkoholdrycker i kommersiella annonser i tryckta skrifter utan att för den skull komma i konflikt med EG-rätten eller den tryckfrihetsrättsliga regleringen. Utan att förekomma en utred</w:t>
      </w:r>
      <w:r w:rsidRPr="00211EF1">
        <w:softHyphen/>
        <w:t>ning vill regeringen peka på att alternativ som kan undersökas är att t.ex. införa särskilda krav på utformningen eller innehållet i annonse</w:t>
      </w:r>
      <w:r w:rsidRPr="00211EF1">
        <w:t>rna eller ytte</w:t>
      </w:r>
      <w:r w:rsidRPr="00211EF1">
        <w:t>r</w:t>
      </w:r>
      <w:r w:rsidRPr="00211EF1">
        <w:softHyphen/>
        <w:t>ligare begränsningar i fråga om i vilka tidningar reklamen får före</w:t>
      </w:r>
      <w:r w:rsidRPr="00211EF1">
        <w:softHyphen/>
        <w:t>komma, t.ex. om den tillåtna reklamen kan begränsas till tid</w:t>
      </w:r>
      <w:r w:rsidRPr="00211EF1">
        <w:softHyphen/>
        <w:t>ningar, vilkas huvud</w:t>
      </w:r>
      <w:r w:rsidRPr="00211EF1">
        <w:softHyphen/>
        <w:t>sakliga innehåll har anknytning till mat och dryck. EG-rätten medger undan</w:t>
      </w:r>
      <w:r w:rsidRPr="00211EF1">
        <w:softHyphen/>
        <w:t>tag från kravet på fri rörlighet av varor och tjänster då det är motiverat av bl.a. folkhälsoskäl. Utredaren skall i sitt arbete utgå från den vikt som måste läggas vid skyddet för folkhälsan. Rege</w:t>
      </w:r>
      <w:r w:rsidRPr="00211EF1">
        <w:softHyphen/>
        <w:t>ringen anför också att det är dess avsikt att snarast möjligt åte</w:t>
      </w:r>
      <w:r w:rsidRPr="00211EF1">
        <w:t>r</w:t>
      </w:r>
      <w:r w:rsidRPr="00211EF1">
        <w:t>komma i</w:t>
      </w:r>
      <w:r w:rsidRPr="00211EF1">
        <w:t xml:space="preserve"> frågan. </w:t>
      </w:r>
    </w:p>
    <w:p w:rsidR="00DF4489" w:rsidRPr="00211EF1" w:rsidRDefault="00DF4489">
      <w:pPr>
        <w:pStyle w:val="R3"/>
      </w:pPr>
      <w:r w:rsidRPr="00211EF1">
        <w:t>Motionerna</w:t>
      </w:r>
    </w:p>
    <w:p w:rsidR="00DF4489" w:rsidRPr="00211EF1" w:rsidRDefault="00DF4489">
      <w:pPr>
        <w:rPr>
          <w:snapToGrid w:val="0"/>
          <w:lang w:eastAsia="sv-SE"/>
        </w:rPr>
      </w:pPr>
      <w:r w:rsidRPr="00211EF1">
        <w:t xml:space="preserve">I </w:t>
      </w:r>
      <w:r w:rsidRPr="00211EF1">
        <w:rPr>
          <w:i/>
        </w:rPr>
        <w:t>motion So46 av Cristina Husmark Pehrsson m.fl. (m)</w:t>
      </w:r>
      <w:r w:rsidRPr="00211EF1">
        <w:t xml:space="preserve"> yrkas att riksdagen avslår regeringens förslag till lag om ändring av 4 kap. 11 § alkohollagen (1994:1738) om förbud att genom kommersiella annonser i periodiska tid</w:t>
      </w:r>
      <w:r w:rsidRPr="00211EF1">
        <w:softHyphen/>
        <w:t xml:space="preserve">skrifter marknadsföra alkoholdrycker som innehåller mer än 15 volymprocent alkohol </w:t>
      </w:r>
      <w:r w:rsidRPr="00211EF1">
        <w:rPr>
          <w:i/>
        </w:rPr>
        <w:t>(yrkande 3)</w:t>
      </w:r>
      <w:r w:rsidRPr="00211EF1">
        <w:t xml:space="preserve">. Motionärerna anför att </w:t>
      </w:r>
      <w:r w:rsidRPr="00211EF1">
        <w:rPr>
          <w:snapToGrid w:val="0"/>
          <w:lang w:eastAsia="sv-SE"/>
        </w:rPr>
        <w:t>missbruk av alkohol kan motve</w:t>
      </w:r>
      <w:r w:rsidRPr="00211EF1">
        <w:rPr>
          <w:snapToGrid w:val="0"/>
          <w:lang w:eastAsia="sv-SE"/>
        </w:rPr>
        <w:t>r</w:t>
      </w:r>
      <w:r w:rsidRPr="00211EF1">
        <w:rPr>
          <w:snapToGrid w:val="0"/>
          <w:lang w:eastAsia="sv-SE"/>
        </w:rPr>
        <w:softHyphen/>
        <w:t>kas mer effektivt än genom den förbudsmentalitet som hittills inte visat sig vara ändamålsenlig ur folkhälsosynpunkt. Vidare anförs att regeringe</w:t>
      </w:r>
      <w:r w:rsidRPr="00211EF1">
        <w:rPr>
          <w:snapToGrid w:val="0"/>
          <w:lang w:eastAsia="sv-SE"/>
        </w:rPr>
        <w:t>n inte kan visa att det finns ett samband mellan reklam i tidskrifter och de skadliga effekter som överkonsumtion av alkohol medför. Att fortsätta att lägga kraft på att införa reklamförbud för alkohol där volymprocenten blir gränssättande kommer vidare att leda till nya gränsdragningsproblem, vilket inte leder till bättre alkoholvanor eller bättre folkhälsa. I ett Europa där rörligheten och umgängeskulturen kommer att öka än mer kan, enligt motionärerna, missbruk av alkohol endast långsiktigt motverkas gen</w:t>
      </w:r>
      <w:r w:rsidRPr="00211EF1">
        <w:rPr>
          <w:snapToGrid w:val="0"/>
          <w:lang w:eastAsia="sv-SE"/>
        </w:rPr>
        <w:t>om information, upplysning och attitydförändringar. Regeringens förslag i denna del bör därför avslås, och riksdagen bör uppdra åt regeringen att inleda samtal om att med frivillighet som grund reglera reklam för alkoholhaltiga drycker i tidningar och tidskri</w:t>
      </w:r>
      <w:r w:rsidRPr="00211EF1">
        <w:rPr>
          <w:snapToGrid w:val="0"/>
          <w:lang w:eastAsia="sv-SE"/>
        </w:rPr>
        <w:t>f</w:t>
      </w:r>
      <w:r w:rsidRPr="00211EF1">
        <w:rPr>
          <w:snapToGrid w:val="0"/>
          <w:lang w:eastAsia="sv-SE"/>
        </w:rPr>
        <w:softHyphen/>
        <w:t>ter.</w:t>
      </w:r>
    </w:p>
    <w:p w:rsidR="00DF4489" w:rsidRPr="00211EF1" w:rsidRDefault="00DF4489">
      <w:pPr>
        <w:rPr>
          <w:snapToGrid w:val="0"/>
          <w:lang w:eastAsia="sv-SE"/>
        </w:rPr>
      </w:pPr>
      <w:r w:rsidRPr="00211EF1">
        <w:t>I</w:t>
      </w:r>
      <w:r w:rsidRPr="00211EF1">
        <w:rPr>
          <w:i/>
        </w:rPr>
        <w:t xml:space="preserve"> motion So455 av Göran Magnusson m.fl. (s, fp, kd, v, c, mp)</w:t>
      </w:r>
      <w:r w:rsidRPr="00211EF1">
        <w:t xml:space="preserve"> begärs tillkän</w:t>
      </w:r>
      <w:r w:rsidRPr="00211EF1">
        <w:softHyphen/>
        <w:t xml:space="preserve">nagivande om marknadsföring av alkoholdrycker </w:t>
      </w:r>
      <w:r w:rsidRPr="00211EF1">
        <w:rPr>
          <w:i/>
        </w:rPr>
        <w:t>(yrkande 6)</w:t>
      </w:r>
      <w:r w:rsidRPr="00211EF1">
        <w:t>. Motionärerna anför att m</w:t>
      </w:r>
      <w:r w:rsidRPr="00211EF1">
        <w:rPr>
          <w:snapToGrid w:val="0"/>
          <w:color w:val="000000"/>
          <w:lang w:eastAsia="sv-SE"/>
        </w:rPr>
        <w:t>arknad</w:t>
      </w:r>
      <w:r w:rsidRPr="00211EF1">
        <w:rPr>
          <w:snapToGrid w:val="0"/>
          <w:color w:val="000000"/>
          <w:lang w:eastAsia="sv-SE"/>
        </w:rPr>
        <w:t>s</w:t>
      </w:r>
      <w:r w:rsidRPr="00211EF1">
        <w:rPr>
          <w:snapToGrid w:val="0"/>
          <w:color w:val="000000"/>
          <w:lang w:eastAsia="sv-SE"/>
        </w:rPr>
        <w:t xml:space="preserve">föringen av alkoholdrycker om möjligt bör helt avvecklas. </w:t>
      </w:r>
    </w:p>
    <w:p w:rsidR="00DF4489" w:rsidRPr="00211EF1" w:rsidRDefault="00DF4489">
      <w:pPr>
        <w:rPr>
          <w:snapToGrid w:val="0"/>
        </w:rPr>
      </w:pPr>
      <w:r w:rsidRPr="00211EF1">
        <w:t xml:space="preserve">I </w:t>
      </w:r>
      <w:r w:rsidRPr="00211EF1">
        <w:rPr>
          <w:i/>
        </w:rPr>
        <w:t>motion So293 av Håkan Juholt (s)</w:t>
      </w:r>
      <w:r w:rsidRPr="00211EF1">
        <w:t xml:space="preserve"> begärs tillkännagivande om alkoholre</w:t>
      </w:r>
      <w:r w:rsidRPr="00211EF1">
        <w:softHyphen/>
        <w:t>klam. Motionären anför att s</w:t>
      </w:r>
      <w:r w:rsidRPr="00211EF1">
        <w:rPr>
          <w:snapToGrid w:val="0"/>
        </w:rPr>
        <w:t>pritreklam i tidningar, radio och TV inte kan för</w:t>
      </w:r>
      <w:r w:rsidRPr="00211EF1">
        <w:rPr>
          <w:snapToGrid w:val="0"/>
        </w:rPr>
        <w:softHyphen/>
        <w:t>svaras utifrån några aspekter. Riksdagen måste åter uttala att annonsering och annan reklam för alkohol ej skall vara tillåten i svenska medier.</w:t>
      </w:r>
    </w:p>
    <w:p w:rsidR="00DF4489" w:rsidRPr="00211EF1" w:rsidRDefault="00DF4489">
      <w:r w:rsidRPr="00211EF1">
        <w:t xml:space="preserve">I </w:t>
      </w:r>
      <w:r w:rsidRPr="00211EF1">
        <w:rPr>
          <w:i/>
        </w:rPr>
        <w:t>motion So494 av Carina Hägg (s)</w:t>
      </w:r>
      <w:r w:rsidRPr="00211EF1">
        <w:t xml:space="preserve"> begärs tillkännagivande om att</w:t>
      </w:r>
      <w:r w:rsidRPr="00211EF1">
        <w:rPr>
          <w:snapToGrid w:val="0"/>
        </w:rPr>
        <w:t xml:space="preserve"> förbudet mot alkoholreklam i tidningar och tidskrifter bör skärpas.</w:t>
      </w:r>
      <w:r w:rsidRPr="00211EF1">
        <w:t xml:space="preserve"> Enligt motionären behöver sa</w:t>
      </w:r>
      <w:r w:rsidRPr="00211EF1">
        <w:rPr>
          <w:snapToGrid w:val="0"/>
        </w:rPr>
        <w:t>nktionssystemet mot alkoholreklam ses över och göras mer ända</w:t>
      </w:r>
      <w:r w:rsidRPr="00211EF1">
        <w:rPr>
          <w:snapToGrid w:val="0"/>
        </w:rPr>
        <w:softHyphen/>
        <w:t>målsenligt. Vidare bör l</w:t>
      </w:r>
      <w:r w:rsidRPr="00211EF1">
        <w:t>agen kompletteras med bestämmelser om lättölsr</w:t>
      </w:r>
      <w:r w:rsidRPr="00211EF1">
        <w:t>e</w:t>
      </w:r>
      <w:r w:rsidRPr="00211EF1">
        <w:softHyphen/>
        <w:t>klam som innebär att kännetecken inte får förekomma som kan förväxlas och därigenom utnyttjas för att kringgå förbudet mot kommersiell alkoholanvän</w:t>
      </w:r>
      <w:r w:rsidRPr="00211EF1">
        <w:t>d</w:t>
      </w:r>
      <w:r w:rsidRPr="00211EF1">
        <w:softHyphen/>
        <w:t>ning.</w:t>
      </w:r>
    </w:p>
    <w:p w:rsidR="00DF4489" w:rsidRPr="00211EF1" w:rsidRDefault="00DF4489">
      <w:pPr>
        <w:pStyle w:val="R3"/>
      </w:pPr>
      <w:r w:rsidRPr="00211EF1">
        <w:t>Bakgrund m.m.</w:t>
      </w:r>
    </w:p>
    <w:p w:rsidR="00DF4489" w:rsidRPr="00211EF1" w:rsidRDefault="00DF4489">
      <w:r w:rsidRPr="00211EF1">
        <w:t>Särskilda regler för marknadsföring av alkoholhaltiga drycker till konsume</w:t>
      </w:r>
      <w:r w:rsidRPr="00211EF1">
        <w:t>n</w:t>
      </w:r>
      <w:r w:rsidRPr="00211EF1">
        <w:softHyphen/>
        <w:t>ter finns i 4 kap. 8–13 §§ alkohollagen. Reglerna omfattar endast alkoho</w:t>
      </w:r>
      <w:r w:rsidRPr="00211EF1">
        <w:t>l</w:t>
      </w:r>
      <w:r w:rsidRPr="00211EF1">
        <w:softHyphen/>
        <w:t>drycker, dvs. drycker som innehåller mer än 2,25 volymprocent alkohol. Alkoholdrycker får inte marknadsföras genom kommersiella annonser i ti</w:t>
      </w:r>
      <w:r w:rsidRPr="00211EF1">
        <w:t>d</w:t>
      </w:r>
      <w:r w:rsidRPr="00211EF1">
        <w:softHyphen/>
        <w:t>ningar (med undantag för folköl), radio eller TV, enligt 1 kap. 9 § tryckfr</w:t>
      </w:r>
      <w:r w:rsidRPr="00211EF1">
        <w:t>i</w:t>
      </w:r>
      <w:r w:rsidRPr="00211EF1">
        <w:softHyphen/>
        <w:t>hetsförordningen (TF) och 1 kap. 12 § yttrandefrihetsgrundlagen (YGL). Vid marknadsföring på annat sätt, dvs. på annat sätt än genom kommersiell a</w:t>
      </w:r>
      <w:r w:rsidRPr="00211EF1">
        <w:t>n</w:t>
      </w:r>
      <w:r w:rsidRPr="00211EF1">
        <w:softHyphen/>
        <w:t>nons i tidningar, radio eller TV, ställs det i lagen upp ett krav på</w:t>
      </w:r>
      <w:r w:rsidRPr="00211EF1">
        <w:t xml:space="preserve"> särskild måttfullhet. Vad som är särskild måttfullhet har definierats främst genom Konsumentverkets riktlinjer på området (KOVFS 1979:5 och 6). Alkoholl</w:t>
      </w:r>
      <w:r w:rsidRPr="00211EF1">
        <w:t>a</w:t>
      </w:r>
      <w:r w:rsidRPr="00211EF1">
        <w:softHyphen/>
        <w:t>gen innehåller också en särskild bestämmelse om att marknadsföring av alk</w:t>
      </w:r>
      <w:r w:rsidRPr="00211EF1">
        <w:t>o</w:t>
      </w:r>
      <w:r w:rsidRPr="00211EF1">
        <w:softHyphen/>
        <w:t>holdrycker inte får rikta sig särskilt till eller skildra barn och ungdomar</w:t>
      </w:r>
      <w:r w:rsidRPr="00211EF1">
        <w:br/>
        <w:t xml:space="preserve">(4 kap. 8 § andra stycket alkohollagen). </w:t>
      </w:r>
    </w:p>
    <w:p w:rsidR="00DF4489" w:rsidRPr="00211EF1" w:rsidRDefault="00DF4489">
      <w:r w:rsidRPr="00211EF1">
        <w:t xml:space="preserve">Socialutskottet behandlade senast våren 2002 i betänkande </w:t>
      </w:r>
      <w:r w:rsidRPr="00211EF1">
        <w:rPr>
          <w:i/>
        </w:rPr>
        <w:t xml:space="preserve">2001/02:SoU6 Alkoholpolitik, </w:t>
      </w:r>
      <w:r w:rsidRPr="00211EF1">
        <w:t>vartill hänvisas, motionsyrkanden rörande alkoholreklam (s. 25 ff.). Ut</w:t>
      </w:r>
      <w:r w:rsidRPr="00211EF1">
        <w:softHyphen/>
        <w:t>skottet anförde i sin bedömning bl.a. följande (s. 27).</w:t>
      </w:r>
    </w:p>
    <w:p w:rsidR="00DF4489" w:rsidRPr="00211EF1" w:rsidRDefault="00DF4489">
      <w:pPr>
        <w:pStyle w:val="Citat"/>
        <w:spacing w:before="125"/>
      </w:pPr>
      <w:r w:rsidRPr="00211EF1">
        <w:t>Alkohollagens olika bestämmelser om marknadsföring till konsumenter är enligt utskottets mening uttryck för att marknadsföring av alkoho</w:t>
      </w:r>
      <w:r w:rsidRPr="00211EF1">
        <w:t>l</w:t>
      </w:r>
      <w:r w:rsidRPr="00211EF1">
        <w:softHyphen/>
        <w:t>drycker skall ske med restriktivitet. Något tillkännagivande med anle</w:t>
      </w:r>
      <w:r w:rsidRPr="00211EF1">
        <w:t>d</w:t>
      </w:r>
      <w:r w:rsidRPr="00211EF1">
        <w:softHyphen/>
        <w:t>ning av motion So616 (s, v, kd, c, fp, mp) yrkande 5 är därför inte erfo</w:t>
      </w:r>
      <w:r w:rsidRPr="00211EF1">
        <w:t>r</w:t>
      </w:r>
      <w:r w:rsidRPr="00211EF1">
        <w:softHyphen/>
        <w:t>derligt.</w:t>
      </w:r>
    </w:p>
    <w:p w:rsidR="00DF4489" w:rsidRPr="00211EF1" w:rsidRDefault="00DF4489">
      <w:pPr>
        <w:pStyle w:val="CitatIndrag"/>
      </w:pPr>
      <w:r w:rsidRPr="00211EF1">
        <w:t>Vad beträffar motion So629 (fp) yrkande 2 angående indirekt a</w:t>
      </w:r>
      <w:r w:rsidRPr="00211EF1">
        <w:t>l</w:t>
      </w:r>
      <w:r w:rsidRPr="00211EF1">
        <w:softHyphen/>
        <w:t>kohol</w:t>
      </w:r>
      <w:r w:rsidRPr="00211EF1">
        <w:softHyphen/>
        <w:t>reklam anser utskottet att riksdagen inte bör ta något initiativ till åtgärder. Motionsyrka</w:t>
      </w:r>
      <w:r w:rsidRPr="00211EF1">
        <w:t>n</w:t>
      </w:r>
      <w:r w:rsidRPr="00211EF1">
        <w:t xml:space="preserve">det avstyrks därför. </w:t>
      </w:r>
    </w:p>
    <w:p w:rsidR="00DF4489" w:rsidRPr="00211EF1" w:rsidRDefault="00DF4489">
      <w:r w:rsidRPr="00211EF1">
        <w:t>Aktuella motioner avstyrktes. Till betänkandet fogades i denna del reservati</w:t>
      </w:r>
      <w:r w:rsidRPr="00211EF1">
        <w:t>o</w:t>
      </w:r>
      <w:r w:rsidRPr="00211EF1">
        <w:softHyphen/>
        <w:t>ner från dels m, dels v och mp. Riksdagen följde utskottet (prot. 2001/02:72 och 73).</w:t>
      </w:r>
    </w:p>
    <w:p w:rsidR="00DF4489" w:rsidRPr="00211EF1" w:rsidRDefault="00DF4489">
      <w:r w:rsidRPr="00211EF1">
        <w:rPr>
          <w:i/>
        </w:rPr>
        <w:t>Regeringen</w:t>
      </w:r>
      <w:r w:rsidRPr="00211EF1">
        <w:t xml:space="preserve"> har i ett beslut den 18 mars 2003 (dir. 2003:33) tillkallat en sär</w:t>
      </w:r>
      <w:r w:rsidRPr="00211EF1">
        <w:softHyphen/>
        <w:t>skild utredare för att föreslå begränsningar av marknadsföringen  till konsu</w:t>
      </w:r>
      <w:r w:rsidRPr="00211EF1">
        <w:softHyphen/>
        <w:t xml:space="preserve">menter i tryckta skrifter av alkoholdrycker. Vid utformandet av sina förslag skall utredaren utgå ifrån en hög hälsoskyddsnivå. Uppdraget skall redovisas till regeringen senast den 1 juli 2003. </w:t>
      </w:r>
    </w:p>
    <w:p w:rsidR="00DF4489" w:rsidRPr="00211EF1" w:rsidRDefault="00DF4489">
      <w:pPr>
        <w:pStyle w:val="Rubrik3"/>
        <w:rPr>
          <w:noProof w:val="0"/>
        </w:rPr>
      </w:pPr>
      <w:bookmarkStart w:id="23" w:name="_Toc35057856"/>
      <w:bookmarkStart w:id="24" w:name="_Toc37735111"/>
      <w:r w:rsidRPr="00211EF1">
        <w:rPr>
          <w:noProof w:val="0"/>
        </w:rPr>
        <w:t>Utskottets ställningstagande</w:t>
      </w:r>
      <w:bookmarkEnd w:id="23"/>
      <w:bookmarkEnd w:id="24"/>
    </w:p>
    <w:p w:rsidR="00DF4489" w:rsidRPr="00211EF1" w:rsidRDefault="00DF4489">
      <w:r w:rsidRPr="00211EF1">
        <w:t>Inledningsvis konstaterar utskottet att regeringen i nu aktuellt lagstiftning</w:t>
      </w:r>
      <w:r w:rsidRPr="00211EF1">
        <w:t>s</w:t>
      </w:r>
      <w:r w:rsidRPr="00211EF1">
        <w:softHyphen/>
        <w:t>ärende agerat med den skyndsamhet som situationen kräver. Utskottet delar till fullo regeringens bedömning att möjligheten att begränsa marknadsfö</w:t>
      </w:r>
      <w:r w:rsidRPr="00211EF1">
        <w:softHyphen/>
        <w:t>ringen av alkoholdrycker är ett viktigt alkoholpoli</w:t>
      </w:r>
      <w:r w:rsidRPr="00211EF1">
        <w:softHyphen/>
        <w:t>tiskt instrument. Utskottet delar även uppfattningen att den nu före</w:t>
      </w:r>
      <w:r w:rsidRPr="00211EF1">
        <w:softHyphen/>
        <w:t>slagna regleringen bidrar till att sky</w:t>
      </w:r>
      <w:r w:rsidRPr="00211EF1">
        <w:t>d</w:t>
      </w:r>
      <w:r w:rsidRPr="00211EF1">
        <w:t>da folkhälsan och att mycket tunga folk</w:t>
      </w:r>
      <w:r w:rsidRPr="00211EF1">
        <w:softHyphen/>
        <w:t>hälsoskäl talar för att alkoholre</w:t>
      </w:r>
      <w:r w:rsidRPr="00211EF1">
        <w:softHyphen/>
        <w:t>klam även i framtiden skall begränsas avsevärt. Utskottet gör samma bedömning som regeringen vad gäller skälen för den nu föresla</w:t>
      </w:r>
      <w:r w:rsidRPr="00211EF1">
        <w:t>gna bestämmelsen. U</w:t>
      </w:r>
      <w:r w:rsidRPr="00211EF1">
        <w:t>t</w:t>
      </w:r>
      <w:r w:rsidRPr="00211EF1">
        <w:t>skottet ställer sig således bakom förslaget till lag om ändring i 4 kap. 11 § alkohollagen. Följaktligen avstyrker utskottet motion So46 (m) yrkande 3. Utskottet ser vidare positivt på att regeringen skyndsamt har tillkallat en särskild utredare för att föreslå begränsningar av marknadsföringen till ko</w:t>
      </w:r>
      <w:r w:rsidRPr="00211EF1">
        <w:t>n</w:t>
      </w:r>
      <w:r w:rsidRPr="00211EF1">
        <w:t>sumenter i tryckta skrifter av alkoholdrycker. Mot bak</w:t>
      </w:r>
      <w:r w:rsidRPr="00211EF1">
        <w:softHyphen/>
        <w:t>grund av här aktuellt lagförslag och det arbete som nu initierats på området får motionerna So455 (s, fp, kd, v, c, mp) yrkande 6, So</w:t>
      </w:r>
      <w:r w:rsidRPr="00211EF1">
        <w:t xml:space="preserve">293 (s) och So494 (s) anses i huvudsak tillgodosedda. </w:t>
      </w:r>
    </w:p>
    <w:p w:rsidR="00DF4489" w:rsidRPr="00211EF1" w:rsidRDefault="00DF4489">
      <w:pPr>
        <w:pStyle w:val="Normaltindrag"/>
      </w:pPr>
      <w:r w:rsidRPr="00211EF1">
        <w:t>Utskottet tillstyrker även i övrigt förslaget till lag om ändring i alkoholl</w:t>
      </w:r>
      <w:r w:rsidRPr="00211EF1">
        <w:t>a</w:t>
      </w:r>
      <w:r w:rsidRPr="00211EF1">
        <w:softHyphen/>
        <w:t>gen.</w:t>
      </w:r>
    </w:p>
    <w:p w:rsidR="00DF4489" w:rsidRPr="00211EF1" w:rsidRDefault="00DF4489">
      <w:pPr>
        <w:pStyle w:val="Rubrik2"/>
      </w:pPr>
      <w:bookmarkStart w:id="25" w:name="_Toc37735112"/>
      <w:r w:rsidRPr="00211EF1">
        <w:t>Lagförslaget i övrigt</w:t>
      </w:r>
      <w:bookmarkEnd w:id="25"/>
    </w:p>
    <w:p w:rsidR="00DF4489" w:rsidRPr="00211EF1" w:rsidRDefault="00DF4489">
      <w:pPr>
        <w:pStyle w:val="Utskottsfrslagikorthet-Rubrik"/>
        <w:rPr>
          <w:noProof w:val="0"/>
        </w:rPr>
      </w:pPr>
      <w:r w:rsidRPr="00211EF1">
        <w:rPr>
          <w:noProof w:val="0"/>
        </w:rPr>
        <w:t>Utskottets förslag i korthet</w:t>
      </w:r>
    </w:p>
    <w:p w:rsidR="00DF4489" w:rsidRPr="00211EF1" w:rsidRDefault="00DF4489">
      <w:pPr>
        <w:pStyle w:val="Utskottsfrslagikorthet-Rubrik"/>
        <w:spacing w:before="0"/>
        <w:rPr>
          <w:b w:val="0"/>
          <w:noProof w:val="0"/>
        </w:rPr>
      </w:pPr>
      <w:r w:rsidRPr="00211EF1">
        <w:rPr>
          <w:b w:val="0"/>
          <w:noProof w:val="0"/>
        </w:rPr>
        <w:t>Riksdagen bör anta regeringens förslag till lag om ändring i 15 § tobakslagen (1993:581).</w:t>
      </w:r>
    </w:p>
    <w:p w:rsidR="00DF4489" w:rsidRPr="00211EF1" w:rsidRDefault="00DF4489">
      <w:pPr>
        <w:pStyle w:val="R3"/>
      </w:pPr>
      <w:r w:rsidRPr="00211EF1">
        <w:t>Propositionen</w:t>
      </w:r>
    </w:p>
    <w:p w:rsidR="00DF4489" w:rsidRPr="00211EF1" w:rsidRDefault="00DF4489">
      <w:r w:rsidRPr="00211EF1">
        <w:t>Regeringen föreslår en ändring i 15 § tobakslagen (1993:581) som möjliggör ingripanden enligt det marknadsrättsliga sank</w:t>
      </w:r>
      <w:r w:rsidRPr="00211EF1">
        <w:softHyphen/>
        <w:t xml:space="preserve">tionssystemet mot förbudet i </w:t>
      </w:r>
      <w:r w:rsidRPr="00211EF1">
        <w:br/>
        <w:t>14 b § samma lag mot vilseledande pro</w:t>
      </w:r>
      <w:r w:rsidRPr="00211EF1">
        <w:softHyphen/>
        <w:t>duktbeskrivningar.</w:t>
      </w:r>
    </w:p>
    <w:p w:rsidR="00DF4489" w:rsidRPr="00211EF1" w:rsidRDefault="00DF4489">
      <w:pPr>
        <w:pStyle w:val="Rubrik3"/>
        <w:rPr>
          <w:noProof w:val="0"/>
        </w:rPr>
      </w:pPr>
      <w:bookmarkStart w:id="26" w:name="_Toc37735113"/>
      <w:r w:rsidRPr="00211EF1">
        <w:rPr>
          <w:noProof w:val="0"/>
        </w:rPr>
        <w:t>Utskottets ställningstagande</w:t>
      </w:r>
      <w:bookmarkEnd w:id="26"/>
    </w:p>
    <w:p w:rsidR="00DF4489" w:rsidRPr="00211EF1" w:rsidRDefault="00DF4489">
      <w:r w:rsidRPr="00211EF1">
        <w:t>Utskottet tillstyrker lagförslaget.</w:t>
      </w:r>
    </w:p>
    <w:p w:rsidR="00DF4489" w:rsidRPr="00211EF1" w:rsidRDefault="00DF4489"/>
    <w:p w:rsidR="00DF4489" w:rsidRPr="00211EF1" w:rsidRDefault="00DF4489">
      <w:pPr>
        <w:rPr>
          <w:b/>
        </w:rPr>
      </w:pPr>
    </w:p>
    <w:p w:rsidR="00DF4489" w:rsidRPr="00211EF1" w:rsidRDefault="00DF4489"/>
    <w:p w:rsidR="00DF4489" w:rsidRPr="00211EF1" w:rsidRDefault="00DF4489"/>
    <w:p w:rsidR="00DF4489" w:rsidRPr="00211EF1" w:rsidRDefault="00DF4489">
      <w:pPr>
        <w:pStyle w:val="Normaltindrag"/>
        <w:sectPr w:rsidR="00000000" w:rsidRPr="00211EF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F4489" w:rsidRPr="00211EF1" w:rsidRDefault="00DF4489">
      <w:pPr>
        <w:pStyle w:val="Rubrik1"/>
        <w:rPr>
          <w:noProof w:val="0"/>
        </w:rPr>
      </w:pPr>
      <w:bookmarkStart w:id="27" w:name="_Toc37735114"/>
      <w:r w:rsidRPr="00211EF1">
        <w:rPr>
          <w:noProof w:val="0"/>
        </w:rPr>
        <w:t>Reservation</w:t>
      </w:r>
      <w:bookmarkEnd w:id="27"/>
    </w:p>
    <w:p w:rsidR="00DF4489" w:rsidRPr="00211EF1" w:rsidRDefault="00DF4489">
      <w:r w:rsidRPr="00211EF1">
        <w:t>Utskottets förslag till riksdagsbeslut och ställningstaganden har föranlett följande reservation. I rubriken anges inom parentes vilken punkt i utskot</w:t>
      </w:r>
      <w:r w:rsidRPr="00211EF1">
        <w:softHyphen/>
        <w:t>tets förslag till riksdagsbeslut som behandlas i avsnittet.</w:t>
      </w:r>
    </w:p>
    <w:p w:rsidR="00DF4489" w:rsidRPr="00211EF1" w:rsidRDefault="00DF4489">
      <w:pPr>
        <w:pStyle w:val="Normaltindrag"/>
      </w:pPr>
    </w:p>
    <w:p w:rsidR="00DF4489" w:rsidRPr="00211EF1" w:rsidRDefault="00DF4489">
      <w:pPr>
        <w:pStyle w:val="Reservationspunkt"/>
        <w:ind w:firstLine="0"/>
        <w:rPr>
          <w:noProof w:val="0"/>
        </w:rPr>
      </w:pPr>
      <w:bookmarkStart w:id="28" w:name="_Toc37735115"/>
      <w:r w:rsidRPr="00211EF1">
        <w:rPr>
          <w:noProof w:val="0"/>
        </w:rPr>
        <w:t>Inköp av alkoholdrycker m.m. (punkterna 1, 2 och 3)</w:t>
      </w:r>
      <w:bookmarkEnd w:id="28"/>
    </w:p>
    <w:p w:rsidR="00DF4489" w:rsidRPr="00211EF1" w:rsidRDefault="00DF4489">
      <w:pPr>
        <w:pStyle w:val="Reservanter"/>
      </w:pPr>
      <w:r w:rsidRPr="00211EF1">
        <w:t>av Cristina Husmark Pehrsson (m), Carl-Axel Johansson (m) och Anne Marie Brodén (m).</w:t>
      </w:r>
    </w:p>
    <w:p w:rsidR="00DF4489" w:rsidRPr="00211EF1" w:rsidRDefault="00DF4489">
      <w:pPr>
        <w:pStyle w:val="R4"/>
        <w:rPr>
          <w:sz w:val="24"/>
        </w:rPr>
      </w:pPr>
      <w:bookmarkStart w:id="29" w:name="Nästa_Reservation"/>
      <w:bookmarkEnd w:id="29"/>
      <w:r w:rsidRPr="00211EF1">
        <w:rPr>
          <w:sz w:val="24"/>
        </w:rPr>
        <w:t>Förslag till riksdagsbeslut</w:t>
      </w:r>
    </w:p>
    <w:p w:rsidR="00DF4489" w:rsidRPr="00211EF1" w:rsidRDefault="00DF4489">
      <w:r w:rsidRPr="00211EF1">
        <w:t>Vi anser att utskottets förslag under punkterna 1, 2 och 3 borde ha följande lydelse:</w:t>
      </w:r>
    </w:p>
    <w:p w:rsidR="00DF4489" w:rsidRPr="00211EF1" w:rsidRDefault="00DF4489">
      <w:r w:rsidRPr="00211EF1">
        <w:t>1. Riks</w:t>
      </w:r>
      <w:r w:rsidRPr="00211EF1">
        <w:softHyphen/>
        <w:t>dagen antar 6 kap. 5 § regeringens för</w:t>
      </w:r>
      <w:r w:rsidRPr="00211EF1">
        <w:softHyphen/>
        <w:t>slag till lag om ändring i alko</w:t>
      </w:r>
      <w:r w:rsidRPr="00211EF1">
        <w:softHyphen/>
        <w:t>hollagen (1994:1738) samt tillkännager för regeringen som sin mening vad som anförs i reservationen. Riksdagen bifaller därmed motion 2002/03:So46 yrkande 1.</w:t>
      </w:r>
    </w:p>
    <w:p w:rsidR="00DF4489" w:rsidRPr="00211EF1" w:rsidRDefault="00DF4489">
      <w:pPr>
        <w:spacing w:before="0"/>
      </w:pPr>
      <w:r w:rsidRPr="00211EF1">
        <w:t>2. Riksdagen antar regeringens förslag till ändring i ikraftträdande- och öve</w:t>
      </w:r>
      <w:r w:rsidRPr="00211EF1">
        <w:t>r</w:t>
      </w:r>
      <w:r w:rsidRPr="00211EF1">
        <w:t>gångsbestämmelserna till lagen (2001:414) om änd</w:t>
      </w:r>
      <w:r w:rsidRPr="00211EF1">
        <w:softHyphen/>
        <w:t>ring i alko</w:t>
      </w:r>
      <w:r w:rsidRPr="00211EF1">
        <w:softHyphen/>
        <w:t>hollagen (1994:1738) samt tillkännager för regeringen som sin mening vad som anförs i re</w:t>
      </w:r>
      <w:r w:rsidRPr="00211EF1">
        <w:softHyphen/>
        <w:t>servationen. Riks</w:t>
      </w:r>
      <w:r w:rsidRPr="00211EF1">
        <w:softHyphen/>
        <w:t xml:space="preserve">dagen bifaller därmed motion 2002/03:So46 yrkande 2 </w:t>
      </w:r>
    </w:p>
    <w:p w:rsidR="00DF4489" w:rsidRPr="00211EF1" w:rsidRDefault="00DF4489">
      <w:pPr>
        <w:spacing w:before="0"/>
      </w:pPr>
      <w:r w:rsidRPr="00211EF1">
        <w:t>3. Riksdagen tillkännager för regeringen som sin mening vad som anförs i re</w:t>
      </w:r>
      <w:r w:rsidRPr="00211EF1">
        <w:softHyphen/>
        <w:t>servationen. Riks</w:t>
      </w:r>
      <w:r w:rsidRPr="00211EF1">
        <w:softHyphen/>
        <w:t>dagen bifaller därmed motion 2002/03:So46 yrkande 3 och avslår dels 4 kap. 11 § regering</w:t>
      </w:r>
      <w:r w:rsidRPr="00211EF1">
        <w:softHyphen/>
        <w:t>ens förslag till lag om ändring i alko</w:t>
      </w:r>
      <w:r w:rsidRPr="00211EF1">
        <w:softHyphen/>
        <w:t xml:space="preserve">hollagen (1994:1738), dels motionerna 2002/03:So293, 2002/03:So455 yrkande 6 och 2002/03:So494. </w:t>
      </w:r>
    </w:p>
    <w:p w:rsidR="00DF4489" w:rsidRPr="00211EF1" w:rsidRDefault="00DF4489">
      <w:pPr>
        <w:pStyle w:val="R4"/>
        <w:rPr>
          <w:sz w:val="19"/>
        </w:rPr>
      </w:pPr>
      <w:r w:rsidRPr="00211EF1">
        <w:rPr>
          <w:sz w:val="19"/>
        </w:rPr>
        <w:t>Ställningstagande</w:t>
      </w:r>
    </w:p>
    <w:p w:rsidR="00DF4489" w:rsidRPr="00211EF1" w:rsidRDefault="00DF4489">
      <w:r w:rsidRPr="00211EF1">
        <w:t>Vi anser, i enlighet med yrkande 1 i vår motion, att det föreslagna förtydl</w:t>
      </w:r>
      <w:r w:rsidRPr="00211EF1">
        <w:t>i</w:t>
      </w:r>
      <w:r w:rsidRPr="00211EF1">
        <w:t>gandet i 6 kap. 5 § alkohollagen är bra men att även de som enbart har tillfä</w:t>
      </w:r>
      <w:r w:rsidRPr="00211EF1">
        <w:t>l</w:t>
      </w:r>
      <w:r w:rsidRPr="00211EF1">
        <w:t>liga serveringstillstånd för vissa tillfällen bör få göra sina inköp från andra leveran</w:t>
      </w:r>
      <w:r w:rsidRPr="00211EF1">
        <w:softHyphen/>
        <w:t>törer än Systembolaget AB. Enligt vår mening kan detta, under föru</w:t>
      </w:r>
      <w:r w:rsidRPr="00211EF1">
        <w:t>t</w:t>
      </w:r>
      <w:r w:rsidRPr="00211EF1">
        <w:t>sättning att tillståndet prövas seriöst, knappast bli en länk för försäljning från tillverkare och partihandel till konsu</w:t>
      </w:r>
      <w:r w:rsidRPr="00211EF1">
        <w:softHyphen/>
        <w:t xml:space="preserve">menter som påverkar folkhälsan på ett negativt sätt. </w:t>
      </w:r>
    </w:p>
    <w:p w:rsidR="00DF4489" w:rsidRPr="00211EF1" w:rsidRDefault="00DF4489">
      <w:pPr>
        <w:pStyle w:val="Normaltindrag"/>
        <w:rPr>
          <w:snapToGrid w:val="0"/>
          <w:lang w:eastAsia="sv-SE"/>
        </w:rPr>
      </w:pPr>
      <w:r w:rsidRPr="00211EF1">
        <w:rPr>
          <w:snapToGrid w:val="0"/>
          <w:color w:val="000000"/>
          <w:lang w:eastAsia="sv-SE"/>
        </w:rPr>
        <w:t>Vi har noterat att det, trots att de nya reglerna inf</w:t>
      </w:r>
      <w:r w:rsidRPr="00211EF1">
        <w:rPr>
          <w:snapToGrid w:val="0"/>
          <w:lang w:eastAsia="sv-SE"/>
        </w:rPr>
        <w:t>ördes 1999, fortfarande finns näringsidkare med partihandelstill</w:t>
      </w:r>
      <w:r w:rsidRPr="00211EF1">
        <w:rPr>
          <w:snapToGrid w:val="0"/>
          <w:lang w:eastAsia="sv-SE"/>
        </w:rPr>
        <w:softHyphen/>
        <w:t>stånd för alko</w:t>
      </w:r>
      <w:r w:rsidRPr="00211EF1">
        <w:rPr>
          <w:snapToGrid w:val="0"/>
          <w:lang w:eastAsia="sv-SE"/>
        </w:rPr>
        <w:softHyphen/>
        <w:t>holdrycker som saknar godkännande eller registrering enligt lagen (1994:1564) om alkohol</w:t>
      </w:r>
      <w:r w:rsidRPr="00211EF1">
        <w:rPr>
          <w:snapToGrid w:val="0"/>
          <w:lang w:eastAsia="sv-SE"/>
        </w:rPr>
        <w:softHyphen/>
        <w:t>skatt. Dessutom har riksdagen tidigare, på begäran av regeringen, förlängt gilti</w:t>
      </w:r>
      <w:r w:rsidRPr="00211EF1">
        <w:rPr>
          <w:snapToGrid w:val="0"/>
          <w:lang w:eastAsia="sv-SE"/>
        </w:rPr>
        <w:t>g</w:t>
      </w:r>
      <w:r w:rsidRPr="00211EF1">
        <w:rPr>
          <w:snapToGrid w:val="0"/>
          <w:lang w:eastAsia="sv-SE"/>
        </w:rPr>
        <w:t>hetstiden för övergångsbe</w:t>
      </w:r>
      <w:r w:rsidRPr="00211EF1">
        <w:rPr>
          <w:snapToGrid w:val="0"/>
          <w:lang w:eastAsia="sv-SE"/>
        </w:rPr>
        <w:softHyphen/>
        <w:t>stämmelserna från 2001 till 2003. Som vi uppfattar det kvarstår problemet up</w:t>
      </w:r>
      <w:r w:rsidRPr="00211EF1">
        <w:rPr>
          <w:snapToGrid w:val="0"/>
          <w:lang w:eastAsia="sv-SE"/>
        </w:rPr>
        <w:softHyphen/>
        <w:t>penbarligen ef</w:t>
      </w:r>
      <w:r w:rsidRPr="00211EF1">
        <w:rPr>
          <w:snapToGrid w:val="0"/>
          <w:lang w:eastAsia="sv-SE"/>
        </w:rPr>
        <w:softHyphen/>
        <w:t>tersom det nu föreslås att riksdagen skall förlänga dessa bestämmelser till ut</w:t>
      </w:r>
      <w:r w:rsidRPr="00211EF1">
        <w:rPr>
          <w:snapToGrid w:val="0"/>
          <w:lang w:eastAsia="sv-SE"/>
        </w:rPr>
        <w:softHyphen/>
        <w:t>gången av 2005. Detta ger inte ett intryck av en ansvarsfull alko</w:t>
      </w:r>
      <w:r w:rsidRPr="00211EF1">
        <w:rPr>
          <w:snapToGrid w:val="0"/>
          <w:lang w:eastAsia="sv-SE"/>
        </w:rPr>
        <w:softHyphen/>
        <w:t>holpolitik.Vi anser inte, i enlighet med yrkande 2 i vår motion, att övergångsbestäm</w:t>
      </w:r>
      <w:r w:rsidRPr="00211EF1">
        <w:rPr>
          <w:snapToGrid w:val="0"/>
          <w:lang w:eastAsia="sv-SE"/>
        </w:rPr>
        <w:softHyphen/>
        <w:t xml:space="preserve">melserna bör förlängas ytterligare efter 2005. </w:t>
      </w:r>
    </w:p>
    <w:p w:rsidR="00DF4489" w:rsidRPr="00211EF1" w:rsidRDefault="00DF4489">
      <w:pPr>
        <w:pStyle w:val="Normaltindrag"/>
        <w:rPr>
          <w:snapToGrid w:val="0"/>
          <w:lang w:eastAsia="sv-SE"/>
        </w:rPr>
      </w:pPr>
      <w:r w:rsidRPr="00211EF1">
        <w:rPr>
          <w:snapToGrid w:val="0"/>
          <w:lang w:eastAsia="sv-SE"/>
        </w:rPr>
        <w:t xml:space="preserve">Vidare anser vi, i enlighet med yrkande 3 i vår motion, att </w:t>
      </w:r>
      <w:r w:rsidRPr="00211EF1">
        <w:t>riksdagen bör avslå regeringens förslag om förbud att genom kommersiella annonser i per</w:t>
      </w:r>
      <w:r w:rsidRPr="00211EF1">
        <w:t>i</w:t>
      </w:r>
      <w:r w:rsidRPr="00211EF1">
        <w:t>odiska tidskrifter marknadsföra alkoholdrycker som innehåller mer än 15 vo</w:t>
      </w:r>
      <w:r w:rsidRPr="00211EF1">
        <w:softHyphen/>
        <w:t xml:space="preserve">lymprocent alkohol. Detta eftersom </w:t>
      </w:r>
      <w:r w:rsidRPr="00211EF1">
        <w:rPr>
          <w:snapToGrid w:val="0"/>
          <w:lang w:eastAsia="sv-SE"/>
        </w:rPr>
        <w:t>missbruk av alkohol kan motverkas mer effektivt än ge</w:t>
      </w:r>
      <w:r w:rsidRPr="00211EF1">
        <w:rPr>
          <w:snapToGrid w:val="0"/>
          <w:lang w:eastAsia="sv-SE"/>
        </w:rPr>
        <w:softHyphen/>
        <w:t>nom den förbudsmentalitet som hittills inte visat sig vara ä</w:t>
      </w:r>
      <w:r w:rsidRPr="00211EF1">
        <w:rPr>
          <w:snapToGrid w:val="0"/>
          <w:lang w:eastAsia="sv-SE"/>
        </w:rPr>
        <w:t>n</w:t>
      </w:r>
      <w:r w:rsidRPr="00211EF1">
        <w:rPr>
          <w:snapToGrid w:val="0"/>
          <w:lang w:eastAsia="sv-SE"/>
        </w:rPr>
        <w:t>damålsenlig från folkhälsosynpunkt. Vi anser inte heller att regeringen har kunnat visa att det finns ett samband mellan reklam i tidskrifter och de ska</w:t>
      </w:r>
      <w:r w:rsidRPr="00211EF1">
        <w:rPr>
          <w:snapToGrid w:val="0"/>
          <w:lang w:eastAsia="sv-SE"/>
        </w:rPr>
        <w:t>d</w:t>
      </w:r>
      <w:r w:rsidRPr="00211EF1">
        <w:rPr>
          <w:snapToGrid w:val="0"/>
          <w:lang w:eastAsia="sv-SE"/>
        </w:rPr>
        <w:t>liga effekter som överkon</w:t>
      </w:r>
      <w:r w:rsidRPr="00211EF1">
        <w:rPr>
          <w:snapToGrid w:val="0"/>
          <w:lang w:eastAsia="sv-SE"/>
        </w:rPr>
        <w:softHyphen/>
        <w:t>sumtion av alkohol m</w:t>
      </w:r>
      <w:r w:rsidRPr="00211EF1">
        <w:rPr>
          <w:snapToGrid w:val="0"/>
          <w:lang w:eastAsia="sv-SE"/>
        </w:rPr>
        <w:t>edför. Att fortsätta att lägga kraft på att införa reklamförbud för alkohol där volymprocenten blir grän</w:t>
      </w:r>
      <w:r w:rsidRPr="00211EF1">
        <w:rPr>
          <w:snapToGrid w:val="0"/>
          <w:lang w:eastAsia="sv-SE"/>
        </w:rPr>
        <w:t>s</w:t>
      </w:r>
      <w:r w:rsidRPr="00211EF1">
        <w:rPr>
          <w:snapToGrid w:val="0"/>
          <w:lang w:eastAsia="sv-SE"/>
        </w:rPr>
        <w:t>sättande kommer vidare att leda till nya gränsdragningspro</w:t>
      </w:r>
      <w:r w:rsidRPr="00211EF1">
        <w:rPr>
          <w:snapToGrid w:val="0"/>
          <w:lang w:eastAsia="sv-SE"/>
        </w:rPr>
        <w:softHyphen/>
        <w:t>blem, vilket inte ger bättre alkoholva</w:t>
      </w:r>
      <w:r w:rsidRPr="00211EF1">
        <w:rPr>
          <w:snapToGrid w:val="0"/>
          <w:lang w:eastAsia="sv-SE"/>
        </w:rPr>
        <w:softHyphen/>
        <w:t>nor eller bättre folkhälsa. I ett Europa där rörlighe</w:t>
      </w:r>
      <w:r w:rsidRPr="00211EF1">
        <w:rPr>
          <w:snapToGrid w:val="0"/>
          <w:lang w:eastAsia="sv-SE"/>
        </w:rPr>
        <w:softHyphen/>
        <w:t>ten och umgängeskulturen kommer att öka än mer kan, enligt vår mening, missbruk av alko</w:t>
      </w:r>
      <w:r w:rsidRPr="00211EF1">
        <w:rPr>
          <w:snapToGrid w:val="0"/>
          <w:lang w:eastAsia="sv-SE"/>
        </w:rPr>
        <w:softHyphen/>
        <w:t>hol endast långsiktigt motverkas genom infor</w:t>
      </w:r>
      <w:r w:rsidRPr="00211EF1">
        <w:rPr>
          <w:snapToGrid w:val="0"/>
          <w:lang w:eastAsia="sv-SE"/>
        </w:rPr>
        <w:softHyphen/>
        <w:t>mation, upplysning och attitydförändringar. Re</w:t>
      </w:r>
      <w:r w:rsidRPr="00211EF1">
        <w:rPr>
          <w:snapToGrid w:val="0"/>
          <w:lang w:eastAsia="sv-SE"/>
        </w:rPr>
        <w:softHyphen/>
        <w:t>geringens förslag i denna del bör därför avslås och riksdagen bör uppdra åt</w:t>
      </w:r>
      <w:r w:rsidRPr="00211EF1">
        <w:rPr>
          <w:snapToGrid w:val="0"/>
          <w:lang w:eastAsia="sv-SE"/>
        </w:rPr>
        <w:t xml:space="preserve"> regeringen att in</w:t>
      </w:r>
      <w:r w:rsidRPr="00211EF1">
        <w:rPr>
          <w:snapToGrid w:val="0"/>
          <w:lang w:eastAsia="sv-SE"/>
        </w:rPr>
        <w:softHyphen/>
        <w:t>leda samtal om att med frivillighet som grund reglera reklam för alkoholhaltiga drycker i tid</w:t>
      </w:r>
      <w:r w:rsidRPr="00211EF1">
        <w:rPr>
          <w:snapToGrid w:val="0"/>
          <w:lang w:eastAsia="sv-SE"/>
        </w:rPr>
        <w:softHyphen/>
        <w:t>ningar och tidskrifter som vä</w:t>
      </w:r>
      <w:r w:rsidRPr="00211EF1">
        <w:rPr>
          <w:snapToGrid w:val="0"/>
          <w:lang w:eastAsia="sv-SE"/>
        </w:rPr>
        <w:t>n</w:t>
      </w:r>
      <w:r w:rsidRPr="00211EF1">
        <w:rPr>
          <w:snapToGrid w:val="0"/>
          <w:lang w:eastAsia="sv-SE"/>
        </w:rPr>
        <w:t xml:space="preserve">der sig till barn och ungdom under 18 år. </w:t>
      </w:r>
    </w:p>
    <w:p w:rsidR="00DF4489" w:rsidRPr="00211EF1" w:rsidRDefault="00DF4489">
      <w:pPr>
        <w:pStyle w:val="Normaltindrag"/>
      </w:pPr>
      <w:r w:rsidRPr="00211EF1">
        <w:rPr>
          <w:snapToGrid w:val="0"/>
          <w:lang w:eastAsia="sv-SE"/>
        </w:rPr>
        <w:t>Vad vi nu anfört bör riksdagen, med bifall till motion So46 (m), som sin mening ge riksdagen till känna.</w:t>
      </w:r>
    </w:p>
    <w:p w:rsidR="00DF4489" w:rsidRPr="00211EF1" w:rsidRDefault="00DF4489"/>
    <w:p w:rsidR="00DF4489" w:rsidRPr="00211EF1" w:rsidRDefault="00DF4489">
      <w:pPr>
        <w:pStyle w:val="Normaltindrag"/>
        <w:sectPr w:rsidR="00000000" w:rsidRPr="00211EF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F4489" w:rsidRPr="00211EF1" w:rsidRDefault="00DF4489">
      <w:pPr>
        <w:pStyle w:val="Bilaga"/>
      </w:pPr>
      <w:r w:rsidRPr="00211EF1">
        <w:t>Bilaga 1</w:t>
      </w:r>
    </w:p>
    <w:p w:rsidR="00DF4489" w:rsidRPr="00211EF1" w:rsidRDefault="00DF4489">
      <w:pPr>
        <w:pStyle w:val="Rubrik1"/>
        <w:rPr>
          <w:noProof w:val="0"/>
        </w:rPr>
      </w:pPr>
      <w:bookmarkStart w:id="30" w:name="_Toc37735116"/>
      <w:r w:rsidRPr="00211EF1">
        <w:rPr>
          <w:noProof w:val="0"/>
        </w:rPr>
        <w:t>Förteckning över behandlade förslag</w:t>
      </w:r>
      <w:bookmarkEnd w:id="30"/>
    </w:p>
    <w:p w:rsidR="00DF4489" w:rsidRPr="00211EF1" w:rsidRDefault="00DF4489">
      <w:pPr>
        <w:pStyle w:val="Rubrik2"/>
        <w:spacing w:before="0"/>
      </w:pPr>
      <w:bookmarkStart w:id="31" w:name="_Toc37735117"/>
      <w:r w:rsidRPr="00211EF1">
        <w:t>Propositionen</w:t>
      </w:r>
      <w:bookmarkEnd w:id="31"/>
    </w:p>
    <w:p w:rsidR="00DF4489" w:rsidRPr="00211EF1" w:rsidRDefault="00DF4489">
      <w:pPr>
        <w:pStyle w:val="Motioner"/>
      </w:pPr>
      <w:r w:rsidRPr="00211EF1">
        <w:t>2002/03:87:</w:t>
      </w:r>
    </w:p>
    <w:p w:rsidR="00DF4489" w:rsidRPr="00211EF1" w:rsidRDefault="00DF4489">
      <w:pPr>
        <w:pStyle w:val="Yrkanden"/>
      </w:pPr>
      <w:r w:rsidRPr="00211EF1">
        <w:t xml:space="preserve">1. Regeringen föreslår att riksdagen antar regeringens förslag till lag om ändring i alkohollagen (1994:1738). </w:t>
      </w:r>
    </w:p>
    <w:p w:rsidR="00DF4489" w:rsidRPr="00211EF1" w:rsidRDefault="00DF4489">
      <w:pPr>
        <w:pStyle w:val="Yrkanden"/>
      </w:pPr>
      <w:r w:rsidRPr="00211EF1">
        <w:t xml:space="preserve">2. Regeringen föreslår att riksdagen antar regeringens förslag till lag om ändring i tobakslagen (1993:581). </w:t>
      </w:r>
    </w:p>
    <w:p w:rsidR="00DF4489" w:rsidRPr="00211EF1" w:rsidRDefault="00DF4489">
      <w:pPr>
        <w:pStyle w:val="Rubrik2"/>
      </w:pPr>
      <w:bookmarkStart w:id="32" w:name="_Toc37735118"/>
      <w:r w:rsidRPr="00211EF1">
        <w:t>Följdmotioner</w:t>
      </w:r>
      <w:bookmarkEnd w:id="32"/>
    </w:p>
    <w:p w:rsidR="00DF4489" w:rsidRPr="00211EF1" w:rsidRDefault="00DF4489">
      <w:pPr>
        <w:pStyle w:val="Motioner"/>
      </w:pPr>
      <w:bookmarkStart w:id="33" w:name="RangeStart"/>
      <w:bookmarkStart w:id="34" w:name="RangeEnd"/>
      <w:bookmarkEnd w:id="33"/>
      <w:r w:rsidRPr="00211EF1">
        <w:t>2002/03:So46 av Cristina Husmark Pehrsson m.fl. (m):</w:t>
      </w:r>
    </w:p>
    <w:p w:rsidR="00DF4489" w:rsidRPr="00211EF1" w:rsidRDefault="00DF4489">
      <w:pPr>
        <w:pStyle w:val="Yrkanden"/>
      </w:pPr>
      <w:r w:rsidRPr="00211EF1">
        <w:t xml:space="preserve">1. Riksdagen tillkännager för regeringen som sin mening vad i motionen anförs om inköp av alkoholdrycker i vissa fall. </w:t>
      </w:r>
    </w:p>
    <w:p w:rsidR="00DF4489" w:rsidRPr="00211EF1" w:rsidRDefault="00DF4489">
      <w:pPr>
        <w:pStyle w:val="Yrkanden"/>
      </w:pPr>
      <w:r w:rsidRPr="00211EF1">
        <w:t xml:space="preserve">2. Riksdagen tillkännager för regeringen som sin mening vad i motionen anförs om partihandel med alkoholdrycker i vissa fall. </w:t>
      </w:r>
    </w:p>
    <w:p w:rsidR="00DF4489" w:rsidRPr="00211EF1" w:rsidRDefault="00DF4489">
      <w:pPr>
        <w:pStyle w:val="Yrkanden"/>
      </w:pPr>
      <w:r w:rsidRPr="00211EF1">
        <w:t xml:space="preserve">3. Riksdagen avslår regeringens förslag till lag om ändring av 4 kap. 11 § alkohollagen (1994:1738) om förbud att genom kommersiella annonser i periodiska tidskrifter marknadsföra alkoholdrycker som innehåller mer än 15 volymprocent alkohol. </w:t>
      </w:r>
    </w:p>
    <w:bookmarkEnd w:id="34"/>
    <w:p w:rsidR="00DF4489" w:rsidRPr="00211EF1" w:rsidRDefault="00DF4489">
      <w:pPr>
        <w:pStyle w:val="R2"/>
      </w:pPr>
      <w:r w:rsidRPr="00211EF1">
        <w:t>Motioner från allmänna motionstiden</w:t>
      </w:r>
    </w:p>
    <w:p w:rsidR="00DF4489" w:rsidRPr="00211EF1" w:rsidRDefault="00DF4489">
      <w:pPr>
        <w:pStyle w:val="Motioner"/>
      </w:pPr>
      <w:r w:rsidRPr="00211EF1">
        <w:t>2002/03:So293 av Håkan Juholt (s):</w:t>
      </w:r>
    </w:p>
    <w:p w:rsidR="00DF4489" w:rsidRPr="00211EF1" w:rsidRDefault="00DF4489">
      <w:r w:rsidRPr="00211EF1">
        <w:t xml:space="preserve">Riksdagen tillkännager för regeringen som sin mening vad i motionen anförs om alkoholreklam.  </w:t>
      </w:r>
    </w:p>
    <w:p w:rsidR="00DF4489" w:rsidRPr="00211EF1" w:rsidRDefault="00DF4489">
      <w:pPr>
        <w:pStyle w:val="Motioner"/>
      </w:pPr>
      <w:r w:rsidRPr="00211EF1">
        <w:t>2002/03:So455 av Göran Magnusson m.fl. (s, fp, kd, v, c, mp):</w:t>
      </w:r>
    </w:p>
    <w:p w:rsidR="00DF4489" w:rsidRPr="00211EF1" w:rsidRDefault="00DF4489">
      <w:pPr>
        <w:pStyle w:val="Yrkanden"/>
      </w:pPr>
      <w:r w:rsidRPr="00211EF1">
        <w:t xml:space="preserve">6. Riksdagen tillkännager för regeringen som sin mening vad som i motionen anförs om marknadsföring av alkoholdrycker. </w:t>
      </w:r>
    </w:p>
    <w:p w:rsidR="00DF4489" w:rsidRPr="00211EF1" w:rsidRDefault="00DF4489">
      <w:pPr>
        <w:pStyle w:val="Motioner"/>
      </w:pPr>
      <w:r w:rsidRPr="00211EF1">
        <w:t>2002/03:So494 av Carina Hägg (s):</w:t>
      </w:r>
    </w:p>
    <w:p w:rsidR="00DF4489" w:rsidRPr="00211EF1" w:rsidRDefault="00DF4489">
      <w:r w:rsidRPr="00211EF1">
        <w:t xml:space="preserve">Riksdagen tillkännager för regeringen som sin mening vad i motionen anförs om att förbudet mot alkoholreklam i tidningar och tidskrifter skärps.  </w:t>
      </w:r>
    </w:p>
    <w:p w:rsidR="00DF4489" w:rsidRPr="00211EF1" w:rsidRDefault="00DF4489">
      <w:pPr>
        <w:pStyle w:val="Yrkanden"/>
      </w:pPr>
      <w:r w:rsidRPr="00211EF1">
        <w:t xml:space="preserve"> </w:t>
      </w:r>
    </w:p>
    <w:p w:rsidR="00DF4489" w:rsidRPr="00211EF1" w:rsidRDefault="00DF4489"/>
    <w:p w:rsidR="00DF4489" w:rsidRPr="00211EF1" w:rsidRDefault="00DF4489">
      <w:pPr>
        <w:pStyle w:val="Normaltindrag"/>
        <w:sectPr w:rsidR="00000000" w:rsidRPr="00211EF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F4489" w:rsidRPr="00211EF1" w:rsidRDefault="00DF4489">
      <w:pPr>
        <w:pStyle w:val="Bilaga"/>
      </w:pPr>
      <w:r w:rsidRPr="00211EF1">
        <w:t>Bilaga 2</w:t>
      </w:r>
    </w:p>
    <w:p w:rsidR="00DF4489" w:rsidRPr="00211EF1" w:rsidRDefault="00DF4489">
      <w:pPr>
        <w:pStyle w:val="Rubrik1"/>
        <w:rPr>
          <w:noProof w:val="0"/>
        </w:rPr>
      </w:pPr>
      <w:bookmarkStart w:id="35" w:name="_Toc37735119"/>
      <w:r w:rsidRPr="00211EF1">
        <w:rPr>
          <w:noProof w:val="0"/>
        </w:rPr>
        <w:t>Regeringens lagförslag</w:t>
      </w:r>
      <w:bookmarkEnd w:id="35"/>
    </w:p>
    <w:p w:rsidR="00DF4489" w:rsidRPr="00211EF1" w:rsidRDefault="00DF4489">
      <w:pPr>
        <w:pStyle w:val="Rubrik2"/>
        <w:spacing w:before="0"/>
      </w:pPr>
      <w:bookmarkStart w:id="36" w:name="_Toc32658096"/>
      <w:bookmarkStart w:id="37" w:name="_Toc37735120"/>
      <w:r w:rsidRPr="00211EF1">
        <w:t>Förslag till lag om ändring i alkohollagen (1994:1738)</w:t>
      </w:r>
      <w:bookmarkEnd w:id="36"/>
      <w:bookmarkEnd w:id="37"/>
    </w:p>
    <w:p w:rsidR="00DF4489" w:rsidRPr="00211EF1" w:rsidRDefault="00DF4489">
      <w:pPr>
        <w:pStyle w:val="Normaltindrag"/>
      </w:pPr>
      <w:r w:rsidRPr="00211EF1">
        <w:t>Härigenom föreskrivs att 4 kap. 11 § och 6 kap. 5 § alkohollagen (1994:1738) samt punkt 2 i ikraftträdande- och övergångsbestämmel</w:t>
      </w:r>
      <w:r w:rsidRPr="00211EF1">
        <w:softHyphen/>
        <w:t>serna till lagen (2001:414) om ändring i nämnda lag skall ha följande lydelse.</w:t>
      </w:r>
    </w:p>
    <w:p w:rsidR="00DF4489" w:rsidRPr="00211EF1" w:rsidRDefault="00DF4489">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211EF1">
        <w:tblPrEx>
          <w:tblCellMar>
            <w:top w:w="0" w:type="dxa"/>
            <w:bottom w:w="0" w:type="dxa"/>
          </w:tblCellMar>
        </w:tblPrEx>
        <w:tc>
          <w:tcPr>
            <w:tcW w:w="3090" w:type="dxa"/>
          </w:tcPr>
          <w:p w:rsidR="00DF4489" w:rsidRPr="00211EF1" w:rsidRDefault="00DF4489">
            <w:r w:rsidRPr="00211EF1">
              <w:rPr>
                <w:i/>
              </w:rPr>
              <w:t>Nuvarande lydelse</w:t>
            </w:r>
          </w:p>
        </w:tc>
        <w:tc>
          <w:tcPr>
            <w:tcW w:w="3090" w:type="dxa"/>
          </w:tcPr>
          <w:p w:rsidR="00DF4489" w:rsidRPr="00211EF1" w:rsidRDefault="00DF4489">
            <w:pPr>
              <w:pStyle w:val="Ordfranden"/>
              <w:spacing w:before="62"/>
              <w:rPr>
                <w:noProof w:val="0"/>
              </w:rPr>
            </w:pPr>
            <w:r w:rsidRPr="00211EF1">
              <w:rPr>
                <w:noProof w:val="0"/>
              </w:rPr>
              <w:t>Föreslagen lydelse</w:t>
            </w:r>
          </w:p>
        </w:tc>
      </w:tr>
    </w:tbl>
    <w:p w:rsidR="00DF4489" w:rsidRPr="00211EF1" w:rsidRDefault="00DF4489">
      <w:pPr>
        <w:pStyle w:val="Normaltindrag"/>
      </w:pPr>
    </w:p>
    <w:p w:rsidR="00DF4489" w:rsidRPr="00211EF1" w:rsidRDefault="00DF4489">
      <w:pPr>
        <w:pStyle w:val="Normaltindrag"/>
        <w:jc w:val="center"/>
      </w:pPr>
      <w:r w:rsidRPr="00211EF1">
        <w:rPr>
          <w:b/>
        </w:rPr>
        <w:t>4 kap.</w:t>
      </w:r>
    </w:p>
    <w:p w:rsidR="00DF4489" w:rsidRPr="00211EF1" w:rsidRDefault="00DF4489">
      <w:pPr>
        <w:pStyle w:val="Normaltindrag"/>
        <w:jc w:val="center"/>
      </w:pPr>
      <w:r w:rsidRPr="00211EF1">
        <w:t>11 §</w:t>
      </w:r>
      <w:r w:rsidRPr="00211EF1">
        <w:rPr>
          <w:rStyle w:val="Fotnotsreferens"/>
        </w:rPr>
        <w:footnoteReference w:id="1"/>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211EF1">
        <w:tblPrEx>
          <w:tblCellMar>
            <w:top w:w="0" w:type="dxa"/>
            <w:bottom w:w="0" w:type="dxa"/>
          </w:tblCellMar>
        </w:tblPrEx>
        <w:tc>
          <w:tcPr>
            <w:tcW w:w="3090" w:type="dxa"/>
          </w:tcPr>
          <w:p w:rsidR="00DF4489" w:rsidRPr="00211EF1" w:rsidRDefault="00DF4489">
            <w:pPr>
              <w:pStyle w:val="LagtextIndrag"/>
            </w:pPr>
            <w:r w:rsidRPr="00211EF1">
              <w:t xml:space="preserve">Vid marknadsföring av </w:t>
            </w:r>
            <w:r w:rsidRPr="00211EF1">
              <w:rPr>
                <w:i/>
              </w:rPr>
              <w:t>sprit</w:t>
            </w:r>
            <w:r w:rsidRPr="00211EF1">
              <w:rPr>
                <w:i/>
              </w:rPr>
              <w:softHyphen/>
              <w:t>drycker, vin</w:t>
            </w:r>
            <w:r w:rsidRPr="00211EF1">
              <w:t xml:space="preserve"> </w:t>
            </w:r>
            <w:r w:rsidRPr="00211EF1">
              <w:rPr>
                <w:i/>
              </w:rPr>
              <w:t xml:space="preserve">eller starköl </w:t>
            </w:r>
            <w:r w:rsidRPr="00211EF1">
              <w:t>till kon</w:t>
            </w:r>
            <w:r w:rsidRPr="00211EF1">
              <w:softHyphen/>
              <w:t>sumenter får inte användas kom</w:t>
            </w:r>
            <w:r w:rsidRPr="00211EF1">
              <w:softHyphen/>
              <w:t>mersiella annonser i periodiska skrifter eller andra skrifter på vilka tryckfrihetsförordningen är till</w:t>
            </w:r>
            <w:r w:rsidRPr="00211EF1">
              <w:softHyphen/>
              <w:t>lämplig och som med avseende på ordningen för utgivningen är jäm</w:t>
            </w:r>
            <w:r w:rsidRPr="00211EF1">
              <w:softHyphen/>
              <w:t>förbara med periodiska skrifter. Detta gäller dock inte i fråga om skrifter som tillhandahålls endast på försäljningsställen för sådana dryc</w:t>
            </w:r>
            <w:r w:rsidRPr="00211EF1">
              <w:t>k</w:t>
            </w:r>
            <w:r w:rsidRPr="00211EF1">
              <w:t xml:space="preserve">er. </w:t>
            </w:r>
          </w:p>
        </w:tc>
        <w:tc>
          <w:tcPr>
            <w:tcW w:w="3090" w:type="dxa"/>
          </w:tcPr>
          <w:p w:rsidR="00DF4489" w:rsidRPr="00211EF1" w:rsidRDefault="00DF4489">
            <w:pPr>
              <w:pStyle w:val="LagtextIndrag"/>
            </w:pPr>
            <w:r w:rsidRPr="00211EF1">
              <w:t xml:space="preserve">Vid marknadsföring av </w:t>
            </w:r>
            <w:r w:rsidRPr="00211EF1">
              <w:rPr>
                <w:i/>
              </w:rPr>
              <w:t>alkohol</w:t>
            </w:r>
            <w:r w:rsidRPr="00211EF1">
              <w:rPr>
                <w:i/>
              </w:rPr>
              <w:softHyphen/>
              <w:t>drycker</w:t>
            </w:r>
            <w:r w:rsidRPr="00211EF1">
              <w:t xml:space="preserve"> </w:t>
            </w:r>
            <w:r w:rsidRPr="00211EF1">
              <w:rPr>
                <w:i/>
              </w:rPr>
              <w:t xml:space="preserve">som innehåller mer än 15 volymprocent alkohol </w:t>
            </w:r>
            <w:r w:rsidRPr="00211EF1">
              <w:t>till konsu</w:t>
            </w:r>
            <w:r w:rsidRPr="00211EF1">
              <w:softHyphen/>
              <w:t>menter får inte användas kommer</w:t>
            </w:r>
            <w:r w:rsidRPr="00211EF1">
              <w:softHyphen/>
              <w:t>siella annonser i perio</w:t>
            </w:r>
            <w:r w:rsidRPr="00211EF1">
              <w:softHyphen/>
              <w:t>diska skrifter eller andra skrifter på vilka tryck</w:t>
            </w:r>
            <w:r w:rsidRPr="00211EF1">
              <w:softHyphen/>
              <w:t>frihetsförordningen är tillämplig och som med avse</w:t>
            </w:r>
            <w:r w:rsidRPr="00211EF1">
              <w:softHyphen/>
              <w:t>ende på ord</w:t>
            </w:r>
            <w:r w:rsidRPr="00211EF1">
              <w:softHyphen/>
              <w:t>ningen för utgivningen är jämför</w:t>
            </w:r>
            <w:r w:rsidRPr="00211EF1">
              <w:softHyphen/>
              <w:t>bara med per</w:t>
            </w:r>
            <w:r w:rsidRPr="00211EF1">
              <w:t>i</w:t>
            </w:r>
            <w:r w:rsidRPr="00211EF1">
              <w:t>odiska skrifter. Detta gäller dock inte i fråga om skrifter som tillhanda</w:t>
            </w:r>
            <w:r w:rsidRPr="00211EF1">
              <w:softHyphen/>
              <w:t>hålls endast på försäljningsställen för sådana drycker.</w:t>
            </w:r>
          </w:p>
        </w:tc>
      </w:tr>
    </w:tbl>
    <w:p w:rsidR="00DF4489" w:rsidRPr="00211EF1" w:rsidRDefault="00DF4489">
      <w:pPr>
        <w:pStyle w:val="Normaltindrag"/>
      </w:pPr>
    </w:p>
    <w:p w:rsidR="00DF4489" w:rsidRPr="00211EF1" w:rsidRDefault="00DF4489">
      <w:pPr>
        <w:pStyle w:val="Normaltindrag"/>
        <w:jc w:val="center"/>
      </w:pPr>
      <w:r w:rsidRPr="00211EF1">
        <w:rPr>
          <w:b/>
        </w:rPr>
        <w:t>6 kap.</w:t>
      </w:r>
    </w:p>
    <w:p w:rsidR="00DF4489" w:rsidRPr="00211EF1" w:rsidRDefault="00DF4489">
      <w:pPr>
        <w:pStyle w:val="Normaltindrag"/>
        <w:jc w:val="center"/>
      </w:pPr>
      <w:r w:rsidRPr="00211EF1">
        <w:t>5 §</w:t>
      </w:r>
      <w:r w:rsidRPr="00211EF1">
        <w:rPr>
          <w:rStyle w:val="Fotnotsreferens"/>
        </w:rPr>
        <w:footnoteReference w:id="2"/>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211EF1">
        <w:tblPrEx>
          <w:tblCellMar>
            <w:top w:w="0" w:type="dxa"/>
            <w:bottom w:w="0" w:type="dxa"/>
          </w:tblCellMar>
        </w:tblPrEx>
        <w:tc>
          <w:tcPr>
            <w:tcW w:w="3090" w:type="dxa"/>
          </w:tcPr>
          <w:p w:rsidR="00DF4489" w:rsidRPr="00211EF1" w:rsidRDefault="00DF4489">
            <w:pPr>
              <w:pStyle w:val="LagtextIndrag"/>
            </w:pPr>
            <w:r w:rsidRPr="00211EF1">
              <w:t>Den som har serveringstillstånd får köpa spritdrycker, vin och starköl som behövs för rörelsen endast av den som har rätt att be</w:t>
            </w:r>
            <w:r w:rsidRPr="00211EF1">
              <w:softHyphen/>
              <w:t>driva parti</w:t>
            </w:r>
            <w:r w:rsidRPr="00211EF1">
              <w:softHyphen/>
              <w:t>ha</w:t>
            </w:r>
            <w:r w:rsidRPr="00211EF1">
              <w:t>n</w:t>
            </w:r>
            <w:r w:rsidRPr="00211EF1">
              <w:t>del med varan eller av detaljhan</w:t>
            </w:r>
            <w:r w:rsidRPr="00211EF1">
              <w:softHyphen/>
              <w:t>delsbolaget. Den som har tillstånd för servering i slutet sällskap vid ett enstaka tillfälle eller under en en</w:t>
            </w:r>
            <w:r w:rsidRPr="00211EF1">
              <w:softHyphen/>
              <w:t>staka tidsperiod får dock göra mot</w:t>
            </w:r>
            <w:r w:rsidRPr="00211EF1">
              <w:softHyphen/>
              <w:t>svarande inköp endast hos detaljha</w:t>
            </w:r>
            <w:r w:rsidRPr="00211EF1">
              <w:t>n</w:t>
            </w:r>
            <w:r w:rsidRPr="00211EF1">
              <w:softHyphen/>
              <w:t>delsbolaget.</w:t>
            </w:r>
          </w:p>
        </w:tc>
        <w:tc>
          <w:tcPr>
            <w:tcW w:w="3090" w:type="dxa"/>
          </w:tcPr>
          <w:p w:rsidR="00DF4489" w:rsidRPr="00211EF1" w:rsidRDefault="00DF4489">
            <w:pPr>
              <w:pStyle w:val="LagtextIndrag"/>
            </w:pPr>
            <w:r w:rsidRPr="00211EF1">
              <w:t>Den som har serveringstillstånd får köpa spritdrycker, vin och starköl som behövs för rörelsen endast av den som har rätt att be</w:t>
            </w:r>
            <w:r w:rsidRPr="00211EF1">
              <w:softHyphen/>
              <w:t>driva parti</w:t>
            </w:r>
            <w:r w:rsidRPr="00211EF1">
              <w:softHyphen/>
              <w:t>ha</w:t>
            </w:r>
            <w:r w:rsidRPr="00211EF1">
              <w:t>n</w:t>
            </w:r>
            <w:r w:rsidRPr="00211EF1">
              <w:t>del med varan eller av detaljhan</w:t>
            </w:r>
            <w:r w:rsidRPr="00211EF1">
              <w:softHyphen/>
              <w:t xml:space="preserve">delsbolaget. Den som </w:t>
            </w:r>
            <w:r w:rsidRPr="00211EF1">
              <w:rPr>
                <w:i/>
              </w:rPr>
              <w:t>enbart</w:t>
            </w:r>
            <w:r w:rsidRPr="00211EF1">
              <w:t xml:space="preserve"> har tillstånd för servering i slutet sällskap vid ett enstaka till</w:t>
            </w:r>
            <w:r w:rsidRPr="00211EF1">
              <w:softHyphen/>
              <w:t>fälle eller under en enstaka tids</w:t>
            </w:r>
            <w:r w:rsidRPr="00211EF1">
              <w:softHyphen/>
              <w:t>period får dock göra motsv</w:t>
            </w:r>
            <w:r w:rsidRPr="00211EF1">
              <w:t>a</w:t>
            </w:r>
            <w:r w:rsidRPr="00211EF1">
              <w:t>rande inköp endast hos detalj</w:t>
            </w:r>
            <w:r w:rsidRPr="00211EF1">
              <w:softHyphen/>
              <w:t>handels</w:t>
            </w:r>
            <w:r w:rsidRPr="00211EF1">
              <w:softHyphen/>
              <w:t>bolaget.</w:t>
            </w:r>
          </w:p>
        </w:tc>
      </w:tr>
    </w:tbl>
    <w:p w:rsidR="00DF4489" w:rsidRPr="00211EF1" w:rsidRDefault="00DF4489"/>
    <w:p w:rsidR="00DF4489" w:rsidRPr="00211EF1" w:rsidRDefault="00DF4489">
      <w:r w:rsidRPr="00211EF1">
        <w:rPr>
          <w:u w:val="single"/>
        </w:rPr>
        <w:br w:type="page"/>
        <w:t>                                     </w:t>
      </w:r>
    </w:p>
    <w:p w:rsidR="00DF4489" w:rsidRPr="00211EF1" w:rsidRDefault="00DF4489">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211EF1">
        <w:tblPrEx>
          <w:tblCellMar>
            <w:top w:w="0" w:type="dxa"/>
            <w:bottom w:w="0" w:type="dxa"/>
          </w:tblCellMar>
        </w:tblPrEx>
        <w:tc>
          <w:tcPr>
            <w:tcW w:w="3090" w:type="dxa"/>
          </w:tcPr>
          <w:p w:rsidR="00DF4489" w:rsidRPr="00211EF1" w:rsidRDefault="00DF4489">
            <w:pPr>
              <w:pStyle w:val="LagtextIndrag"/>
            </w:pPr>
            <w:r w:rsidRPr="00211EF1">
              <w:t>2. Partihandelstillstånd, som före ikraftträdandet har meddelats annan än den som avses i 4 kap. 1 § första stycket i dess nya ly</w:t>
            </w:r>
            <w:r w:rsidRPr="00211EF1">
              <w:softHyphen/>
              <w:t>delse, skall efter ikraftträdandet fort</w:t>
            </w:r>
            <w:r w:rsidRPr="00211EF1">
              <w:softHyphen/>
              <w:t>farande gälla, dock längst till ut</w:t>
            </w:r>
            <w:r w:rsidRPr="00211EF1">
              <w:softHyphen/>
              <w:t xml:space="preserve">gången av år </w:t>
            </w:r>
            <w:r w:rsidRPr="00211EF1">
              <w:rPr>
                <w:i/>
              </w:rPr>
              <w:t xml:space="preserve">2003. </w:t>
            </w:r>
            <w:r w:rsidRPr="00211EF1">
              <w:t>Härvid gäller 7 kap. 1 § tredje styc</w:t>
            </w:r>
            <w:r w:rsidRPr="00211EF1">
              <w:t>k</w:t>
            </w:r>
            <w:r w:rsidRPr="00211EF1">
              <w:t>et och 4 § samt 8 kap. 1 § i paragr</w:t>
            </w:r>
            <w:r w:rsidRPr="00211EF1">
              <w:t>a</w:t>
            </w:r>
            <w:r w:rsidRPr="00211EF1">
              <w:t>fens ly</w:t>
            </w:r>
            <w:r w:rsidRPr="00211EF1">
              <w:softHyphen/>
              <w:t>delse före ikraftträ</w:t>
            </w:r>
            <w:r w:rsidRPr="00211EF1">
              <w:softHyphen/>
              <w:t>dandet. Tull</w:t>
            </w:r>
            <w:r w:rsidRPr="00211EF1">
              <w:softHyphen/>
              <w:t>verket får ha direktåt</w:t>
            </w:r>
            <w:r w:rsidRPr="00211EF1">
              <w:softHyphen/>
              <w:t>komst till uppgifter om sådana till</w:t>
            </w:r>
            <w:r w:rsidRPr="00211EF1">
              <w:softHyphen/>
              <w:t xml:space="preserve">stånd i </w:t>
            </w:r>
            <w:r w:rsidRPr="00211EF1">
              <w:rPr>
                <w:i/>
              </w:rPr>
              <w:t>Alk</w:t>
            </w:r>
            <w:r w:rsidRPr="00211EF1">
              <w:rPr>
                <w:i/>
              </w:rPr>
              <w:t>o</w:t>
            </w:r>
            <w:r w:rsidRPr="00211EF1">
              <w:rPr>
                <w:i/>
              </w:rPr>
              <w:t xml:space="preserve">holinspektionens </w:t>
            </w:r>
            <w:r w:rsidRPr="00211EF1">
              <w:t>register.</w:t>
            </w:r>
          </w:p>
        </w:tc>
        <w:tc>
          <w:tcPr>
            <w:tcW w:w="3090" w:type="dxa"/>
          </w:tcPr>
          <w:p w:rsidR="00DF4489" w:rsidRPr="00211EF1" w:rsidRDefault="00DF4489">
            <w:pPr>
              <w:pStyle w:val="LagtextIndrag"/>
            </w:pPr>
            <w:r w:rsidRPr="00211EF1">
              <w:t>2. Partihandelstillstånd, som före ikraftträdandet har meddelats annan än den som avses i 4 kap. 1 § första stycket i dess nya ly</w:t>
            </w:r>
            <w:r w:rsidRPr="00211EF1">
              <w:softHyphen/>
              <w:t>delse, skall efter ikraftträdandet fort</w:t>
            </w:r>
            <w:r w:rsidRPr="00211EF1">
              <w:softHyphen/>
              <w:t>farande gälla, dock längst till ut</w:t>
            </w:r>
            <w:r w:rsidRPr="00211EF1">
              <w:softHyphen/>
              <w:t xml:space="preserve">gången av år </w:t>
            </w:r>
            <w:r w:rsidRPr="00211EF1">
              <w:rPr>
                <w:i/>
              </w:rPr>
              <w:t xml:space="preserve">2005. </w:t>
            </w:r>
            <w:r w:rsidRPr="00211EF1">
              <w:t>Härvid gäller 7 kap. 1 § tredje styc</w:t>
            </w:r>
            <w:r w:rsidRPr="00211EF1">
              <w:t>k</w:t>
            </w:r>
            <w:r w:rsidRPr="00211EF1">
              <w:t>et och 4 § samt 8 kap. 1 § i paragr</w:t>
            </w:r>
            <w:r w:rsidRPr="00211EF1">
              <w:t>a</w:t>
            </w:r>
            <w:r w:rsidRPr="00211EF1">
              <w:t>fens ly</w:t>
            </w:r>
            <w:r w:rsidRPr="00211EF1">
              <w:softHyphen/>
              <w:t>delse före ikraftträ</w:t>
            </w:r>
            <w:r w:rsidRPr="00211EF1">
              <w:softHyphen/>
              <w:t>dandet. Tull</w:t>
            </w:r>
            <w:r w:rsidRPr="00211EF1">
              <w:softHyphen/>
              <w:t>verket får ha direktåt</w:t>
            </w:r>
            <w:r w:rsidRPr="00211EF1">
              <w:softHyphen/>
              <w:t>komst till uppgifter om sådana till</w:t>
            </w:r>
            <w:r w:rsidRPr="00211EF1">
              <w:softHyphen/>
              <w:t xml:space="preserve">stånd i </w:t>
            </w:r>
            <w:r w:rsidRPr="00211EF1">
              <w:rPr>
                <w:i/>
              </w:rPr>
              <w:t>St</w:t>
            </w:r>
            <w:r w:rsidRPr="00211EF1">
              <w:rPr>
                <w:i/>
              </w:rPr>
              <w:t>a</w:t>
            </w:r>
            <w:r w:rsidRPr="00211EF1">
              <w:rPr>
                <w:i/>
              </w:rPr>
              <w:t xml:space="preserve">tens folkhälsoinstituts </w:t>
            </w:r>
            <w:r w:rsidRPr="00211EF1">
              <w:t>register.</w:t>
            </w:r>
          </w:p>
        </w:tc>
      </w:tr>
    </w:tbl>
    <w:p w:rsidR="00DF4489" w:rsidRPr="00211EF1" w:rsidRDefault="00DF4489">
      <w:r w:rsidRPr="00211EF1">
        <w:rPr>
          <w:u w:val="single"/>
        </w:rPr>
        <w:t>                                     </w:t>
      </w:r>
    </w:p>
    <w:p w:rsidR="00DF4489" w:rsidRPr="00211EF1" w:rsidRDefault="00DF4489">
      <w:pPr>
        <w:pStyle w:val="Normaltindrag"/>
      </w:pPr>
    </w:p>
    <w:p w:rsidR="00DF4489" w:rsidRPr="00211EF1" w:rsidRDefault="00DF4489">
      <w:pPr>
        <w:pStyle w:val="Normaltindrag"/>
      </w:pPr>
      <w:r w:rsidRPr="00211EF1">
        <w:t>Denna lag träder i kraft den 15 maj 2003 i fråga om 4 kap. 11 § och i ö</w:t>
      </w:r>
      <w:r w:rsidRPr="00211EF1">
        <w:t>v</w:t>
      </w:r>
      <w:r w:rsidRPr="00211EF1">
        <w:softHyphen/>
        <w:t>rigt den 1 juli 2003.</w:t>
      </w:r>
    </w:p>
    <w:p w:rsidR="00DF4489" w:rsidRPr="00211EF1" w:rsidRDefault="00DF4489">
      <w:pPr>
        <w:pStyle w:val="Rubrik2"/>
      </w:pPr>
      <w:r w:rsidRPr="00211EF1">
        <w:br w:type="page"/>
      </w:r>
      <w:bookmarkStart w:id="38" w:name="_Toc32658097"/>
      <w:bookmarkStart w:id="39" w:name="_Toc37735121"/>
      <w:r w:rsidRPr="00211EF1">
        <w:t>Förslag till lag om ändring i tobakslagen (1993:581)</w:t>
      </w:r>
      <w:bookmarkEnd w:id="38"/>
      <w:bookmarkEnd w:id="39"/>
    </w:p>
    <w:p w:rsidR="00DF4489" w:rsidRPr="00211EF1" w:rsidRDefault="00DF4489">
      <w:pPr>
        <w:pStyle w:val="Normaltindrag"/>
      </w:pPr>
      <w:r w:rsidRPr="00211EF1">
        <w:t>Härigenom föreskrivs att 15 § tobakslagen (1993:581)</w:t>
      </w:r>
      <w:r w:rsidRPr="00211EF1">
        <w:rPr>
          <w:rStyle w:val="Fotnotsreferens"/>
        </w:rPr>
        <w:footnoteReference w:customMarkFollows="1" w:id="3"/>
        <w:t>1</w:t>
      </w:r>
      <w:r w:rsidRPr="00211EF1">
        <w:t xml:space="preserve"> skall ha föl</w:t>
      </w:r>
      <w:r w:rsidRPr="00211EF1">
        <w:softHyphen/>
        <w:t>jande lydelse.</w:t>
      </w:r>
    </w:p>
    <w:p w:rsidR="00DF4489" w:rsidRPr="00211EF1" w:rsidRDefault="00DF4489">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211EF1">
        <w:tblPrEx>
          <w:tblCellMar>
            <w:top w:w="0" w:type="dxa"/>
            <w:bottom w:w="0" w:type="dxa"/>
          </w:tblCellMar>
        </w:tblPrEx>
        <w:tc>
          <w:tcPr>
            <w:tcW w:w="3090" w:type="dxa"/>
          </w:tcPr>
          <w:p w:rsidR="00DF4489" w:rsidRPr="00211EF1" w:rsidRDefault="00DF4489">
            <w:r w:rsidRPr="00211EF1">
              <w:rPr>
                <w:i/>
              </w:rPr>
              <w:t>Nuvarande lydelse</w:t>
            </w:r>
          </w:p>
        </w:tc>
        <w:tc>
          <w:tcPr>
            <w:tcW w:w="3090" w:type="dxa"/>
          </w:tcPr>
          <w:p w:rsidR="00DF4489" w:rsidRPr="00211EF1" w:rsidRDefault="00DF4489">
            <w:pPr>
              <w:pStyle w:val="Ordfranden"/>
              <w:spacing w:before="62"/>
              <w:rPr>
                <w:noProof w:val="0"/>
              </w:rPr>
            </w:pPr>
            <w:r w:rsidRPr="00211EF1">
              <w:rPr>
                <w:noProof w:val="0"/>
              </w:rPr>
              <w:t>Föreslagen lydelse</w:t>
            </w:r>
          </w:p>
        </w:tc>
      </w:tr>
    </w:tbl>
    <w:p w:rsidR="00DF4489" w:rsidRPr="00211EF1" w:rsidRDefault="00DF4489">
      <w:pPr>
        <w:pStyle w:val="Normaltindrag"/>
      </w:pPr>
    </w:p>
    <w:p w:rsidR="00DF4489" w:rsidRPr="00211EF1" w:rsidRDefault="00DF4489">
      <w:pPr>
        <w:pStyle w:val="Normaltindrag"/>
        <w:jc w:val="center"/>
      </w:pPr>
      <w:r w:rsidRPr="00211EF1">
        <w:t>15 §</w:t>
      </w:r>
      <w:r w:rsidRPr="00211EF1">
        <w:rPr>
          <w:rStyle w:val="Fotnotsreferens"/>
        </w:rPr>
        <w:footnoteReference w:customMarkFollows="1" w:id="4"/>
        <w:t>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211EF1">
        <w:tblPrEx>
          <w:tblCellMar>
            <w:top w:w="0" w:type="dxa"/>
            <w:bottom w:w="0" w:type="dxa"/>
          </w:tblCellMar>
        </w:tblPrEx>
        <w:tc>
          <w:tcPr>
            <w:tcW w:w="3090" w:type="dxa"/>
          </w:tcPr>
          <w:p w:rsidR="00DF4489" w:rsidRPr="00211EF1" w:rsidRDefault="00DF4489">
            <w:pPr>
              <w:pStyle w:val="LagtextIndrag"/>
            </w:pPr>
            <w:r w:rsidRPr="00211EF1">
              <w:t xml:space="preserve">En marknadsföringsåtgärd som strider mot </w:t>
            </w:r>
            <w:r w:rsidRPr="00211EF1">
              <w:rPr>
                <w:i/>
              </w:rPr>
              <w:t>14 § eller 14 a §</w:t>
            </w:r>
            <w:r w:rsidRPr="00211EF1">
              <w:t xml:space="preserve"> skall vid tillämpningen av 4, 14 och 19 §§ marknadsföringslagen (1995:450) anses vara otillbörlig mot kons</w:t>
            </w:r>
            <w:r w:rsidRPr="00211EF1">
              <w:t>u</w:t>
            </w:r>
            <w:r w:rsidRPr="00211EF1">
              <w:softHyphen/>
              <w:t>menter. En marknads</w:t>
            </w:r>
            <w:r w:rsidRPr="00211EF1">
              <w:softHyphen/>
              <w:t>föringsåtgärd som strider mot 14 § första stycket andra och tredje me</w:t>
            </w:r>
            <w:r w:rsidRPr="00211EF1">
              <w:softHyphen/>
              <w:t xml:space="preserve">ningen eller </w:t>
            </w:r>
            <w:r w:rsidRPr="00211EF1">
              <w:br/>
              <w:t>14 a § första stycket 2 kan medföra mark</w:t>
            </w:r>
            <w:r w:rsidRPr="00211EF1">
              <w:softHyphen/>
              <w:t>nads</w:t>
            </w:r>
            <w:r w:rsidRPr="00211EF1">
              <w:softHyphen/>
              <w:t>störnings</w:t>
            </w:r>
            <w:r w:rsidRPr="00211EF1">
              <w:softHyphen/>
              <w:t>avgift enligt b</w:t>
            </w:r>
            <w:r w:rsidRPr="00211EF1">
              <w:t>e</w:t>
            </w:r>
            <w:r w:rsidRPr="00211EF1">
              <w:t>stäm</w:t>
            </w:r>
            <w:r w:rsidRPr="00211EF1">
              <w:softHyphen/>
              <w:t>mel</w:t>
            </w:r>
            <w:r w:rsidRPr="00211EF1">
              <w:softHyphen/>
              <w:t>serna i 22–28 §§ marknads</w:t>
            </w:r>
            <w:r w:rsidRPr="00211EF1">
              <w:softHyphen/>
              <w:t>föringslagen.</w:t>
            </w:r>
          </w:p>
        </w:tc>
        <w:tc>
          <w:tcPr>
            <w:tcW w:w="3090" w:type="dxa"/>
          </w:tcPr>
          <w:p w:rsidR="00DF4489" w:rsidRPr="00211EF1" w:rsidRDefault="00DF4489">
            <w:pPr>
              <w:pStyle w:val="LagtextIndrag"/>
            </w:pPr>
            <w:r w:rsidRPr="00211EF1">
              <w:t xml:space="preserve">En marknadsföringsåtgärd som strider mot </w:t>
            </w:r>
            <w:r w:rsidRPr="00211EF1">
              <w:rPr>
                <w:i/>
              </w:rPr>
              <w:t>14–14 b §§</w:t>
            </w:r>
            <w:r w:rsidRPr="00211EF1">
              <w:t xml:space="preserve"> skall vid tillämpningen av 4, 14 och 19 §§ marknadsföringslagen (1995:450) anses vara otillbörlig mot konsu</w:t>
            </w:r>
            <w:r w:rsidRPr="00211EF1">
              <w:softHyphen/>
              <w:t xml:space="preserve">menter. En marknadsföringsåtgärd som strider mot 14 § första stycket andra och tredje meningen eller </w:t>
            </w:r>
            <w:r w:rsidRPr="00211EF1">
              <w:br/>
              <w:t>14 a § första stycket 2 kan medföra mark</w:t>
            </w:r>
            <w:r w:rsidRPr="00211EF1">
              <w:softHyphen/>
              <w:t>nadsstörningsavgift enligt b</w:t>
            </w:r>
            <w:r w:rsidRPr="00211EF1">
              <w:t>e</w:t>
            </w:r>
            <w:r w:rsidRPr="00211EF1">
              <w:t>stäm</w:t>
            </w:r>
            <w:r w:rsidRPr="00211EF1">
              <w:softHyphen/>
              <w:t>melserna i 22–28 §§ mark</w:t>
            </w:r>
            <w:r w:rsidRPr="00211EF1">
              <w:softHyphen/>
              <w:t>nads-föringslagen.</w:t>
            </w:r>
          </w:p>
        </w:tc>
      </w:tr>
    </w:tbl>
    <w:p w:rsidR="00DF4489" w:rsidRPr="00211EF1" w:rsidRDefault="00DF4489">
      <w:r w:rsidRPr="00211EF1">
        <w:rPr>
          <w:u w:val="single"/>
        </w:rPr>
        <w:t>                                     </w:t>
      </w:r>
    </w:p>
    <w:p w:rsidR="00DF4489" w:rsidRPr="00211EF1" w:rsidRDefault="00DF4489">
      <w:pPr>
        <w:pStyle w:val="Normaltindrag"/>
      </w:pPr>
    </w:p>
    <w:p w:rsidR="00DF4489" w:rsidRPr="00211EF1" w:rsidRDefault="00DF4489">
      <w:pPr>
        <w:pStyle w:val="Normaltindrag"/>
      </w:pPr>
      <w:r w:rsidRPr="00211EF1">
        <w:t>Denna lag träder i kraft den 30 september 2003.</w:t>
      </w:r>
    </w:p>
    <w:p w:rsidR="00DF4489" w:rsidRPr="00211EF1" w:rsidRDefault="00DF4489"/>
    <w:p w:rsidR="00DF4489" w:rsidRPr="00211EF1" w:rsidRDefault="00DF4489">
      <w:pPr>
        <w:pStyle w:val="Tryckort"/>
        <w:framePr w:wrap="around"/>
      </w:pPr>
      <w:r w:rsidRPr="00211EF1">
        <w:t>Elanders Gotab, Stockholm  2003</w:t>
      </w:r>
    </w:p>
    <w:p w:rsidR="00DF4489" w:rsidRPr="00211EF1" w:rsidRDefault="00DF4489">
      <w:pPr>
        <w:pStyle w:val="Normaltindrag"/>
      </w:pPr>
    </w:p>
    <w:sectPr w:rsidR="00DF4489" w:rsidRPr="00211EF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489" w:rsidRPr="00211EF1" w:rsidRDefault="00DF4489">
      <w:pPr>
        <w:spacing w:before="0" w:line="240" w:lineRule="auto"/>
      </w:pPr>
      <w:r w:rsidRPr="00211EF1">
        <w:separator/>
      </w:r>
    </w:p>
  </w:endnote>
  <w:endnote w:type="continuationSeparator" w:id="0">
    <w:p w:rsidR="00DF4489" w:rsidRPr="00211EF1" w:rsidRDefault="00DF4489">
      <w:pPr>
        <w:spacing w:before="0" w:line="240" w:lineRule="auto"/>
      </w:pPr>
      <w:r w:rsidRPr="00211E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2</w:t>
    </w:r>
    <w:r w:rsidRPr="00211EF1">
      <w:fldChar w:fldCharType="end"/>
    </w:r>
  </w:p>
  <w:p w:rsidR="00DF4489" w:rsidRPr="00211EF1" w:rsidRDefault="00DF448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2</w:t>
    </w:r>
    <w:r w:rsidRPr="00211EF1">
      <w:fldChar w:fldCharType="end"/>
    </w:r>
  </w:p>
  <w:p w:rsidR="00DF4489" w:rsidRPr="00211EF1" w:rsidRDefault="00DF448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H"/>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3</w:t>
    </w:r>
    <w:r w:rsidRPr="00211EF1">
      <w:fldChar w:fldCharType="end"/>
    </w:r>
  </w:p>
  <w:p w:rsidR="00DF4489" w:rsidRPr="00211EF1" w:rsidRDefault="00DF448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if </w:instrText>
    </w:r>
    <w:r w:rsidRPr="00211EF1">
      <w:fldChar w:fldCharType="begin" w:fldLock="1"/>
    </w:r>
    <w:r w:rsidRPr="00211EF1">
      <w:instrText xml:space="preserve"> = </w:instrText>
    </w:r>
    <w:r w:rsidRPr="00211EF1">
      <w:fldChar w:fldCharType="begin" w:fldLock="1"/>
    </w:r>
    <w:r w:rsidRPr="00211EF1">
      <w:instrText xml:space="preserve"> = </w:instrText>
    </w:r>
    <w:r w:rsidRPr="00211EF1">
      <w:fldChar w:fldCharType="begin" w:fldLock="1"/>
    </w:r>
    <w:r w:rsidRPr="00211EF1">
      <w:instrText xml:space="preserve"> page</w:instrText>
    </w:r>
    <w:r w:rsidRPr="00211EF1">
      <w:fldChar w:fldCharType="separate"/>
    </w:r>
    <w:r w:rsidRPr="00211EF1">
      <w:instrText>4</w:instrText>
    </w:r>
    <w:r w:rsidRPr="00211EF1">
      <w:fldChar w:fldCharType="end"/>
    </w:r>
    <w:r w:rsidRPr="00211EF1">
      <w:instrText xml:space="preserve">/2 </w:instrText>
    </w:r>
    <w:r w:rsidRPr="00211EF1">
      <w:fldChar w:fldCharType="separate"/>
    </w:r>
    <w:r w:rsidRPr="00211EF1">
      <w:instrText>2</w:instrText>
    </w:r>
    <w:r w:rsidRPr="00211EF1">
      <w:fldChar w:fldCharType="end"/>
    </w:r>
    <w:r w:rsidRPr="00211EF1">
      <w:instrText xml:space="preserve"> - </w:instrText>
    </w:r>
    <w:r w:rsidRPr="00211EF1">
      <w:fldChar w:fldCharType="begin" w:fldLock="1"/>
    </w:r>
    <w:r w:rsidRPr="00211EF1">
      <w:instrText xml:space="preserve"> = int(</w:instrText>
    </w:r>
    <w:r w:rsidRPr="00211EF1">
      <w:fldChar w:fldCharType="begin" w:fldLock="1"/>
    </w:r>
    <w:r w:rsidRPr="00211EF1">
      <w:instrText xml:space="preserve"> page</w:instrText>
    </w:r>
    <w:r w:rsidRPr="00211EF1">
      <w:fldChar w:fldCharType="separate"/>
    </w:r>
    <w:r w:rsidRPr="00211EF1">
      <w:instrText>4</w:instrText>
    </w:r>
    <w:r w:rsidRPr="00211EF1">
      <w:fldChar w:fldCharType="end"/>
    </w:r>
    <w:r w:rsidRPr="00211EF1">
      <w:instrText xml:space="preserve">/2) </w:instrText>
    </w:r>
    <w:r w:rsidRPr="00211EF1">
      <w:fldChar w:fldCharType="separate"/>
    </w:r>
    <w:r w:rsidRPr="00211EF1">
      <w:instrText>2</w:instrText>
    </w:r>
    <w:r w:rsidRPr="00211EF1">
      <w:fldChar w:fldCharType="end"/>
    </w:r>
    <w:r w:rsidRPr="00211EF1">
      <w:fldChar w:fldCharType="separate"/>
    </w:r>
    <w:r w:rsidRPr="00211EF1">
      <w:instrText>0</w:instrText>
    </w:r>
    <w:r w:rsidRPr="00211EF1">
      <w:fldChar w:fldCharType="end"/>
    </w:r>
    <w:r w:rsidRPr="00211EF1">
      <w:instrText xml:space="preserve"> = 0 "</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4</w:instrText>
    </w:r>
    <w:r w:rsidRPr="00211EF1">
      <w:fldChar w:fldCharType="end"/>
    </w:r>
  </w:p>
  <w:p w:rsidR="00DF4489" w:rsidRPr="00211EF1" w:rsidRDefault="00DF4489">
    <w:pPr>
      <w:pStyle w:val="SidfotV"/>
      <w:framePr w:w="8732" w:h="284" w:hRule="exact" w:hSpace="0" w:vSpace="0" w:wrap="around" w:xAlign="inside" w:y="13042" w:anchorLock="0"/>
    </w:pPr>
    <w:r w:rsidRPr="00211EF1">
      <w:instrText>""</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w:instrText>
    </w:r>
    <w:r w:rsidRPr="00211EF1">
      <w:fldChar w:fldCharType="end"/>
    </w:r>
    <w:r w:rsidRPr="00211EF1">
      <w:instrText>"</w:instrText>
    </w:r>
    <w:r w:rsidRPr="00211EF1">
      <w:fldChar w:fldCharType="separate"/>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4</w:t>
    </w:r>
    <w:r w:rsidRPr="00211EF1">
      <w:fldChar w:fldCharType="end"/>
    </w:r>
  </w:p>
  <w:p w:rsidR="00DF4489" w:rsidRPr="00211EF1" w:rsidRDefault="00DF4489">
    <w:pPr>
      <w:pStyle w:val="SidfotH"/>
      <w:framePr w:w="8732" w:h="284" w:hRule="exact" w:hSpace="0" w:vSpace="0" w:wrap="around" w:xAlign="inside" w:y="13042" w:anchorLock="0"/>
    </w:pPr>
    <w:r w:rsidRPr="00211EF1">
      <w:fldChar w:fldCharType="end"/>
    </w:r>
  </w:p>
  <w:p w:rsidR="00DF4489" w:rsidRPr="00211EF1" w:rsidRDefault="00DF448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10</w:t>
    </w:r>
    <w:r w:rsidRPr="00211EF1">
      <w:fldChar w:fldCharType="end"/>
    </w:r>
  </w:p>
  <w:p w:rsidR="00DF4489" w:rsidRPr="00211EF1" w:rsidRDefault="00DF448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H"/>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11</w:t>
    </w:r>
    <w:r w:rsidRPr="00211EF1">
      <w:fldChar w:fldCharType="end"/>
    </w:r>
  </w:p>
  <w:p w:rsidR="00DF4489" w:rsidRPr="00211EF1" w:rsidRDefault="00DF448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if </w:instrText>
    </w:r>
    <w:r w:rsidRPr="00211EF1">
      <w:fldChar w:fldCharType="begin" w:fldLock="1"/>
    </w:r>
    <w:r w:rsidRPr="00211EF1">
      <w:instrText xml:space="preserve"> = </w:instrText>
    </w:r>
    <w:r w:rsidRPr="00211EF1">
      <w:fldChar w:fldCharType="begin" w:fldLock="1"/>
    </w:r>
    <w:r w:rsidRPr="00211EF1">
      <w:instrText xml:space="preserve"> = </w:instrText>
    </w:r>
    <w:r w:rsidRPr="00211EF1">
      <w:fldChar w:fldCharType="begin" w:fldLock="1"/>
    </w:r>
    <w:r w:rsidRPr="00211EF1">
      <w:instrText xml:space="preserve"> page</w:instrText>
    </w:r>
    <w:r w:rsidRPr="00211EF1">
      <w:fldChar w:fldCharType="separate"/>
    </w:r>
    <w:r w:rsidRPr="00211EF1">
      <w:instrText>5</w:instrText>
    </w:r>
    <w:r w:rsidRPr="00211EF1">
      <w:fldChar w:fldCharType="end"/>
    </w:r>
    <w:r w:rsidRPr="00211EF1">
      <w:instrText xml:space="preserve">/2 </w:instrText>
    </w:r>
    <w:r w:rsidRPr="00211EF1">
      <w:fldChar w:fldCharType="separate"/>
    </w:r>
    <w:r w:rsidRPr="00211EF1">
      <w:instrText>2,5</w:instrText>
    </w:r>
    <w:r w:rsidRPr="00211EF1">
      <w:fldChar w:fldCharType="end"/>
    </w:r>
    <w:r w:rsidRPr="00211EF1">
      <w:instrText xml:space="preserve"> - </w:instrText>
    </w:r>
    <w:r w:rsidRPr="00211EF1">
      <w:fldChar w:fldCharType="begin" w:fldLock="1"/>
    </w:r>
    <w:r w:rsidRPr="00211EF1">
      <w:instrText xml:space="preserve"> = int(</w:instrText>
    </w:r>
    <w:r w:rsidRPr="00211EF1">
      <w:fldChar w:fldCharType="begin" w:fldLock="1"/>
    </w:r>
    <w:r w:rsidRPr="00211EF1">
      <w:instrText xml:space="preserve"> page</w:instrText>
    </w:r>
    <w:r w:rsidRPr="00211EF1">
      <w:fldChar w:fldCharType="separate"/>
    </w:r>
    <w:r w:rsidRPr="00211EF1">
      <w:instrText>5</w:instrText>
    </w:r>
    <w:r w:rsidRPr="00211EF1">
      <w:fldChar w:fldCharType="end"/>
    </w:r>
    <w:r w:rsidRPr="00211EF1">
      <w:instrText xml:space="preserve">/2) </w:instrText>
    </w:r>
    <w:r w:rsidRPr="00211EF1">
      <w:fldChar w:fldCharType="separate"/>
    </w:r>
    <w:r w:rsidRPr="00211EF1">
      <w:instrText>2</w:instrText>
    </w:r>
    <w:r w:rsidRPr="00211EF1">
      <w:fldChar w:fldCharType="end"/>
    </w:r>
    <w:r w:rsidRPr="00211EF1">
      <w:fldChar w:fldCharType="separate"/>
    </w:r>
    <w:r w:rsidRPr="00211EF1">
      <w:instrText>0,5</w:instrText>
    </w:r>
    <w:r w:rsidRPr="00211EF1">
      <w:fldChar w:fldCharType="end"/>
    </w:r>
    <w:r w:rsidRPr="00211EF1">
      <w:instrText xml:space="preserve"> = 0 "</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2</w:instrText>
    </w:r>
    <w:r w:rsidRPr="00211EF1">
      <w:fldChar w:fldCharType="end"/>
    </w:r>
  </w:p>
  <w:p w:rsidR="00DF4489" w:rsidRPr="00211EF1" w:rsidRDefault="00DF4489">
    <w:pPr>
      <w:pStyle w:val="SidfotH"/>
      <w:framePr w:w="8732" w:h="284" w:hRule="exact" w:hSpace="0" w:vSpace="0" w:wrap="around" w:xAlign="inside" w:y="13042" w:anchorLock="0"/>
    </w:pPr>
    <w:r w:rsidRPr="00211EF1">
      <w:instrText>""</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5</w:instrText>
    </w:r>
    <w:r w:rsidRPr="00211EF1">
      <w:fldChar w:fldCharType="end"/>
    </w:r>
    <w:r w:rsidRPr="00211EF1">
      <w:instrText>"</w:instrText>
    </w:r>
    <w:r w:rsidRPr="00211EF1">
      <w:fldChar w:fldCharType="separate"/>
    </w:r>
    <w:r w:rsidRPr="00211EF1">
      <w:t>5</w:t>
    </w:r>
    <w:r w:rsidRPr="00211EF1">
      <w:fldChar w:fldCharType="end"/>
    </w:r>
  </w:p>
  <w:p w:rsidR="00DF4489" w:rsidRPr="00211EF1" w:rsidRDefault="00DF448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14</w:t>
    </w:r>
    <w:r w:rsidRPr="00211EF1">
      <w:fldChar w:fldCharType="end"/>
    </w:r>
  </w:p>
  <w:p w:rsidR="00DF4489" w:rsidRPr="00211EF1" w:rsidRDefault="00DF448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H"/>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13</w:t>
    </w:r>
    <w:r w:rsidRPr="00211EF1">
      <w:fldChar w:fldCharType="end"/>
    </w:r>
  </w:p>
  <w:p w:rsidR="00DF4489" w:rsidRPr="00211EF1" w:rsidRDefault="00DF448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if </w:instrText>
    </w:r>
    <w:r w:rsidRPr="00211EF1">
      <w:fldChar w:fldCharType="begin" w:fldLock="1"/>
    </w:r>
    <w:r w:rsidRPr="00211EF1">
      <w:instrText xml:space="preserve"> = </w:instrText>
    </w:r>
    <w:r w:rsidRPr="00211EF1">
      <w:fldChar w:fldCharType="begin" w:fldLock="1"/>
    </w:r>
    <w:r w:rsidRPr="00211EF1">
      <w:instrText xml:space="preserve"> = </w:instrText>
    </w:r>
    <w:r w:rsidRPr="00211EF1">
      <w:fldChar w:fldCharType="begin" w:fldLock="1"/>
    </w:r>
    <w:r w:rsidRPr="00211EF1">
      <w:instrText xml:space="preserve"> page</w:instrText>
    </w:r>
    <w:r w:rsidRPr="00211EF1">
      <w:fldChar w:fldCharType="separate"/>
    </w:r>
    <w:r w:rsidRPr="00211EF1">
      <w:instrText>12</w:instrText>
    </w:r>
    <w:r w:rsidRPr="00211EF1">
      <w:fldChar w:fldCharType="end"/>
    </w:r>
    <w:r w:rsidRPr="00211EF1">
      <w:instrText xml:space="preserve">/2 </w:instrText>
    </w:r>
    <w:r w:rsidRPr="00211EF1">
      <w:fldChar w:fldCharType="separate"/>
    </w:r>
    <w:r w:rsidRPr="00211EF1">
      <w:instrText>6</w:instrText>
    </w:r>
    <w:r w:rsidRPr="00211EF1">
      <w:fldChar w:fldCharType="end"/>
    </w:r>
    <w:r w:rsidRPr="00211EF1">
      <w:instrText xml:space="preserve"> - </w:instrText>
    </w:r>
    <w:r w:rsidRPr="00211EF1">
      <w:fldChar w:fldCharType="begin" w:fldLock="1"/>
    </w:r>
    <w:r w:rsidRPr="00211EF1">
      <w:instrText xml:space="preserve"> = int(</w:instrText>
    </w:r>
    <w:r w:rsidRPr="00211EF1">
      <w:fldChar w:fldCharType="begin" w:fldLock="1"/>
    </w:r>
    <w:r w:rsidRPr="00211EF1">
      <w:instrText xml:space="preserve"> page</w:instrText>
    </w:r>
    <w:r w:rsidRPr="00211EF1">
      <w:fldChar w:fldCharType="separate"/>
    </w:r>
    <w:r w:rsidRPr="00211EF1">
      <w:instrText>12</w:instrText>
    </w:r>
    <w:r w:rsidRPr="00211EF1">
      <w:fldChar w:fldCharType="end"/>
    </w:r>
    <w:r w:rsidRPr="00211EF1">
      <w:instrText xml:space="preserve">/2) </w:instrText>
    </w:r>
    <w:r w:rsidRPr="00211EF1">
      <w:fldChar w:fldCharType="separate"/>
    </w:r>
    <w:r w:rsidRPr="00211EF1">
      <w:instrText>6</w:instrText>
    </w:r>
    <w:r w:rsidRPr="00211EF1">
      <w:fldChar w:fldCharType="end"/>
    </w:r>
    <w:r w:rsidRPr="00211EF1">
      <w:fldChar w:fldCharType="separate"/>
    </w:r>
    <w:r w:rsidRPr="00211EF1">
      <w:instrText>0</w:instrText>
    </w:r>
    <w:r w:rsidRPr="00211EF1">
      <w:fldChar w:fldCharType="end"/>
    </w:r>
    <w:r w:rsidRPr="00211EF1">
      <w:instrText xml:space="preserve"> = 0 "</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12</w:instrText>
    </w:r>
    <w:r w:rsidRPr="00211EF1">
      <w:fldChar w:fldCharType="end"/>
    </w:r>
  </w:p>
  <w:p w:rsidR="00DF4489" w:rsidRPr="00211EF1" w:rsidRDefault="00DF4489">
    <w:pPr>
      <w:pStyle w:val="SidfotV"/>
      <w:framePr w:w="8732" w:h="284" w:hRule="exact" w:hSpace="0" w:vSpace="0" w:wrap="around" w:xAlign="inside" w:y="13042" w:anchorLock="0"/>
    </w:pPr>
    <w:r w:rsidRPr="00211EF1">
      <w:instrText>""</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13</w:instrText>
    </w:r>
    <w:r w:rsidRPr="00211EF1">
      <w:fldChar w:fldCharType="end"/>
    </w:r>
    <w:r w:rsidRPr="00211EF1">
      <w:instrText>"</w:instrText>
    </w:r>
    <w:r w:rsidRPr="00211EF1">
      <w:fldChar w:fldCharType="separate"/>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12</w:t>
    </w:r>
    <w:r w:rsidRPr="00211EF1">
      <w:fldChar w:fldCharType="end"/>
    </w:r>
  </w:p>
  <w:p w:rsidR="00DF4489" w:rsidRPr="00211EF1" w:rsidRDefault="00DF4489">
    <w:pPr>
      <w:pStyle w:val="SidfotH"/>
      <w:framePr w:w="8732" w:h="284" w:hRule="exact" w:hSpace="0" w:vSpace="0" w:wrap="around" w:xAlign="inside" w:y="13042" w:anchorLock="0"/>
    </w:pPr>
    <w:r w:rsidRPr="00211EF1">
      <w:fldChar w:fldCharType="end"/>
    </w:r>
  </w:p>
  <w:p w:rsidR="00DF4489" w:rsidRPr="00211EF1" w:rsidRDefault="00DF448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14</w:t>
    </w:r>
    <w:r w:rsidRPr="00211EF1">
      <w:fldChar w:fldCharType="end"/>
    </w:r>
  </w:p>
  <w:p w:rsidR="00DF4489" w:rsidRPr="00211EF1" w:rsidRDefault="00DF44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H"/>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3</w:t>
    </w:r>
    <w:r w:rsidRPr="00211EF1">
      <w:fldChar w:fldCharType="end"/>
    </w:r>
  </w:p>
  <w:p w:rsidR="00DF4489" w:rsidRPr="00211EF1" w:rsidRDefault="00DF448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H"/>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15</w:t>
    </w:r>
    <w:r w:rsidRPr="00211EF1">
      <w:fldChar w:fldCharType="end"/>
    </w:r>
  </w:p>
  <w:p w:rsidR="00DF4489" w:rsidRPr="00211EF1" w:rsidRDefault="00DF448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if </w:instrText>
    </w:r>
    <w:r w:rsidRPr="00211EF1">
      <w:fldChar w:fldCharType="begin" w:fldLock="1"/>
    </w:r>
    <w:r w:rsidRPr="00211EF1">
      <w:instrText xml:space="preserve"> = </w:instrText>
    </w:r>
    <w:r w:rsidRPr="00211EF1">
      <w:fldChar w:fldCharType="begin" w:fldLock="1"/>
    </w:r>
    <w:r w:rsidRPr="00211EF1">
      <w:instrText xml:space="preserve"> = </w:instrText>
    </w:r>
    <w:r w:rsidRPr="00211EF1">
      <w:fldChar w:fldCharType="begin" w:fldLock="1"/>
    </w:r>
    <w:r w:rsidRPr="00211EF1">
      <w:instrText xml:space="preserve"> page</w:instrText>
    </w:r>
    <w:r w:rsidRPr="00211EF1">
      <w:fldChar w:fldCharType="separate"/>
    </w:r>
    <w:r w:rsidRPr="00211EF1">
      <w:instrText>14</w:instrText>
    </w:r>
    <w:r w:rsidRPr="00211EF1">
      <w:fldChar w:fldCharType="end"/>
    </w:r>
    <w:r w:rsidRPr="00211EF1">
      <w:instrText xml:space="preserve">/2 </w:instrText>
    </w:r>
    <w:r w:rsidRPr="00211EF1">
      <w:fldChar w:fldCharType="separate"/>
    </w:r>
    <w:r w:rsidRPr="00211EF1">
      <w:instrText>7</w:instrText>
    </w:r>
    <w:r w:rsidRPr="00211EF1">
      <w:fldChar w:fldCharType="end"/>
    </w:r>
    <w:r w:rsidRPr="00211EF1">
      <w:instrText xml:space="preserve"> - </w:instrText>
    </w:r>
    <w:r w:rsidRPr="00211EF1">
      <w:fldChar w:fldCharType="begin" w:fldLock="1"/>
    </w:r>
    <w:r w:rsidRPr="00211EF1">
      <w:instrText xml:space="preserve"> = int(</w:instrText>
    </w:r>
    <w:r w:rsidRPr="00211EF1">
      <w:fldChar w:fldCharType="begin" w:fldLock="1"/>
    </w:r>
    <w:r w:rsidRPr="00211EF1">
      <w:instrText xml:space="preserve"> page</w:instrText>
    </w:r>
    <w:r w:rsidRPr="00211EF1">
      <w:fldChar w:fldCharType="separate"/>
    </w:r>
    <w:r w:rsidRPr="00211EF1">
      <w:instrText>14</w:instrText>
    </w:r>
    <w:r w:rsidRPr="00211EF1">
      <w:fldChar w:fldCharType="end"/>
    </w:r>
    <w:r w:rsidRPr="00211EF1">
      <w:instrText xml:space="preserve">/2) </w:instrText>
    </w:r>
    <w:r w:rsidRPr="00211EF1">
      <w:fldChar w:fldCharType="separate"/>
    </w:r>
    <w:r w:rsidRPr="00211EF1">
      <w:instrText>7</w:instrText>
    </w:r>
    <w:r w:rsidRPr="00211EF1">
      <w:fldChar w:fldCharType="end"/>
    </w:r>
    <w:r w:rsidRPr="00211EF1">
      <w:fldChar w:fldCharType="separate"/>
    </w:r>
    <w:r w:rsidRPr="00211EF1">
      <w:instrText>0</w:instrText>
    </w:r>
    <w:r w:rsidRPr="00211EF1">
      <w:fldChar w:fldCharType="end"/>
    </w:r>
    <w:r w:rsidRPr="00211EF1">
      <w:instrText xml:space="preserve"> = 0 "</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14</w:instrText>
    </w:r>
    <w:r w:rsidRPr="00211EF1">
      <w:fldChar w:fldCharType="end"/>
    </w:r>
  </w:p>
  <w:p w:rsidR="00DF4489" w:rsidRPr="00211EF1" w:rsidRDefault="00DF4489">
    <w:pPr>
      <w:pStyle w:val="SidfotV"/>
      <w:framePr w:w="8732" w:h="284" w:hRule="exact" w:hSpace="0" w:vSpace="0" w:wrap="around" w:xAlign="inside" w:y="13042" w:anchorLock="0"/>
    </w:pPr>
    <w:r w:rsidRPr="00211EF1">
      <w:instrText>""</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15</w:instrText>
    </w:r>
    <w:r w:rsidRPr="00211EF1">
      <w:fldChar w:fldCharType="end"/>
    </w:r>
    <w:r w:rsidRPr="00211EF1">
      <w:instrText>"</w:instrText>
    </w:r>
    <w:r w:rsidRPr="00211EF1">
      <w:fldChar w:fldCharType="separate"/>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14</w:t>
    </w:r>
    <w:r w:rsidRPr="00211EF1">
      <w:fldChar w:fldCharType="end"/>
    </w:r>
  </w:p>
  <w:p w:rsidR="00DF4489" w:rsidRPr="00211EF1" w:rsidRDefault="00DF4489">
    <w:pPr>
      <w:pStyle w:val="SidfotH"/>
      <w:framePr w:w="8732" w:h="284" w:hRule="exact" w:hSpace="0" w:vSpace="0" w:wrap="around" w:xAlign="inside" w:y="13042" w:anchorLock="0"/>
    </w:pPr>
    <w:r w:rsidRPr="00211EF1">
      <w:fldChar w:fldCharType="end"/>
    </w:r>
  </w:p>
  <w:p w:rsidR="00DF4489" w:rsidRPr="00211EF1" w:rsidRDefault="00DF448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16</w:t>
    </w:r>
    <w:r w:rsidRPr="00211EF1">
      <w:fldChar w:fldCharType="end"/>
    </w:r>
  </w:p>
  <w:p w:rsidR="00DF4489" w:rsidRPr="00211EF1" w:rsidRDefault="00DF448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H"/>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17</w:t>
    </w:r>
    <w:r w:rsidRPr="00211EF1">
      <w:fldChar w:fldCharType="end"/>
    </w:r>
  </w:p>
  <w:p w:rsidR="00DF4489" w:rsidRPr="00211EF1" w:rsidRDefault="00DF448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if </w:instrText>
    </w:r>
    <w:r w:rsidRPr="00211EF1">
      <w:fldChar w:fldCharType="begin" w:fldLock="1"/>
    </w:r>
    <w:r w:rsidRPr="00211EF1">
      <w:instrText xml:space="preserve"> = </w:instrText>
    </w:r>
    <w:r w:rsidRPr="00211EF1">
      <w:fldChar w:fldCharType="begin" w:fldLock="1"/>
    </w:r>
    <w:r w:rsidRPr="00211EF1">
      <w:instrText xml:space="preserve"> = </w:instrText>
    </w:r>
    <w:r w:rsidRPr="00211EF1">
      <w:fldChar w:fldCharType="begin" w:fldLock="1"/>
    </w:r>
    <w:r w:rsidRPr="00211EF1">
      <w:instrText xml:space="preserve"> page</w:instrText>
    </w:r>
    <w:r w:rsidRPr="00211EF1">
      <w:fldChar w:fldCharType="separate"/>
    </w:r>
    <w:r w:rsidRPr="00211EF1">
      <w:instrText>15</w:instrText>
    </w:r>
    <w:r w:rsidRPr="00211EF1">
      <w:fldChar w:fldCharType="end"/>
    </w:r>
    <w:r w:rsidRPr="00211EF1">
      <w:instrText xml:space="preserve">/2 </w:instrText>
    </w:r>
    <w:r w:rsidRPr="00211EF1">
      <w:fldChar w:fldCharType="separate"/>
    </w:r>
    <w:r w:rsidRPr="00211EF1">
      <w:instrText>7,5</w:instrText>
    </w:r>
    <w:r w:rsidRPr="00211EF1">
      <w:fldChar w:fldCharType="end"/>
    </w:r>
    <w:r w:rsidRPr="00211EF1">
      <w:instrText xml:space="preserve"> - </w:instrText>
    </w:r>
    <w:r w:rsidRPr="00211EF1">
      <w:fldChar w:fldCharType="begin" w:fldLock="1"/>
    </w:r>
    <w:r w:rsidRPr="00211EF1">
      <w:instrText xml:space="preserve"> = int(</w:instrText>
    </w:r>
    <w:r w:rsidRPr="00211EF1">
      <w:fldChar w:fldCharType="begin" w:fldLock="1"/>
    </w:r>
    <w:r w:rsidRPr="00211EF1">
      <w:instrText xml:space="preserve"> page</w:instrText>
    </w:r>
    <w:r w:rsidRPr="00211EF1">
      <w:fldChar w:fldCharType="separate"/>
    </w:r>
    <w:r w:rsidRPr="00211EF1">
      <w:instrText>15</w:instrText>
    </w:r>
    <w:r w:rsidRPr="00211EF1">
      <w:fldChar w:fldCharType="end"/>
    </w:r>
    <w:r w:rsidRPr="00211EF1">
      <w:instrText xml:space="preserve">/2) </w:instrText>
    </w:r>
    <w:r w:rsidRPr="00211EF1">
      <w:fldChar w:fldCharType="separate"/>
    </w:r>
    <w:r w:rsidRPr="00211EF1">
      <w:instrText>7</w:instrText>
    </w:r>
    <w:r w:rsidRPr="00211EF1">
      <w:fldChar w:fldCharType="end"/>
    </w:r>
    <w:r w:rsidRPr="00211EF1">
      <w:fldChar w:fldCharType="separate"/>
    </w:r>
    <w:r w:rsidRPr="00211EF1">
      <w:instrText>0,5</w:instrText>
    </w:r>
    <w:r w:rsidRPr="00211EF1">
      <w:fldChar w:fldCharType="end"/>
    </w:r>
    <w:r w:rsidRPr="00211EF1">
      <w:instrText xml:space="preserve"> = 0 "</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16</w:instrText>
    </w:r>
    <w:r w:rsidRPr="00211EF1">
      <w:fldChar w:fldCharType="end"/>
    </w:r>
  </w:p>
  <w:p w:rsidR="00DF4489" w:rsidRPr="00211EF1" w:rsidRDefault="00DF4489">
    <w:pPr>
      <w:pStyle w:val="SidfotH"/>
      <w:framePr w:w="8732" w:h="284" w:hRule="exact" w:hSpace="0" w:vSpace="0" w:wrap="around" w:xAlign="inside" w:y="13042" w:anchorLock="0"/>
    </w:pPr>
    <w:r w:rsidRPr="00211EF1">
      <w:instrText>""</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15</w:instrText>
    </w:r>
    <w:r w:rsidRPr="00211EF1">
      <w:fldChar w:fldCharType="end"/>
    </w:r>
    <w:r w:rsidRPr="00211EF1">
      <w:instrText>"</w:instrText>
    </w:r>
    <w:r w:rsidRPr="00211EF1">
      <w:fldChar w:fldCharType="separate"/>
    </w:r>
    <w:r w:rsidRPr="00211EF1">
      <w:t>15</w:t>
    </w:r>
    <w:r w:rsidRPr="00211EF1">
      <w:fldChar w:fldCharType="end"/>
    </w:r>
  </w:p>
  <w:p w:rsidR="00DF4489" w:rsidRPr="00211EF1" w:rsidRDefault="00DF44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if </w:instrText>
    </w:r>
    <w:r w:rsidRPr="00211EF1">
      <w:fldChar w:fldCharType="begin" w:fldLock="1"/>
    </w:r>
    <w:r w:rsidRPr="00211EF1">
      <w:instrText xml:space="preserve"> = </w:instrText>
    </w:r>
    <w:r w:rsidRPr="00211EF1">
      <w:fldChar w:fldCharType="begin" w:fldLock="1"/>
    </w:r>
    <w:r w:rsidRPr="00211EF1">
      <w:instrText xml:space="preserve"> = </w:instrText>
    </w:r>
    <w:r w:rsidRPr="00211EF1">
      <w:fldChar w:fldCharType="begin" w:fldLock="1"/>
    </w:r>
    <w:r w:rsidRPr="00211EF1">
      <w:instrText xml:space="preserve"> page</w:instrText>
    </w:r>
    <w:r w:rsidRPr="00211EF1">
      <w:fldChar w:fldCharType="separate"/>
    </w:r>
    <w:r w:rsidR="00211EF1">
      <w:rPr>
        <w:noProof/>
      </w:rPr>
      <w:instrText>1</w:instrText>
    </w:r>
    <w:r w:rsidRPr="00211EF1">
      <w:fldChar w:fldCharType="end"/>
    </w:r>
    <w:r w:rsidRPr="00211EF1">
      <w:instrText xml:space="preserve">/2 </w:instrText>
    </w:r>
    <w:r w:rsidRPr="00211EF1">
      <w:fldChar w:fldCharType="separate"/>
    </w:r>
    <w:r w:rsidR="00211EF1">
      <w:rPr>
        <w:noProof/>
      </w:rPr>
      <w:instrText>0,5</w:instrText>
    </w:r>
    <w:r w:rsidRPr="00211EF1">
      <w:fldChar w:fldCharType="end"/>
    </w:r>
    <w:r w:rsidRPr="00211EF1">
      <w:instrText xml:space="preserve"> - </w:instrText>
    </w:r>
    <w:r w:rsidRPr="00211EF1">
      <w:fldChar w:fldCharType="begin" w:fldLock="1"/>
    </w:r>
    <w:r w:rsidRPr="00211EF1">
      <w:instrText xml:space="preserve"> = int(</w:instrText>
    </w:r>
    <w:r w:rsidRPr="00211EF1">
      <w:fldChar w:fldCharType="begin" w:fldLock="1"/>
    </w:r>
    <w:r w:rsidRPr="00211EF1">
      <w:instrText xml:space="preserve"> page</w:instrText>
    </w:r>
    <w:r w:rsidRPr="00211EF1">
      <w:fldChar w:fldCharType="separate"/>
    </w:r>
    <w:r w:rsidR="00211EF1">
      <w:rPr>
        <w:noProof/>
      </w:rPr>
      <w:instrText>1</w:instrText>
    </w:r>
    <w:r w:rsidRPr="00211EF1">
      <w:fldChar w:fldCharType="end"/>
    </w:r>
    <w:r w:rsidRPr="00211EF1">
      <w:instrText xml:space="preserve">/2) </w:instrText>
    </w:r>
    <w:r w:rsidRPr="00211EF1">
      <w:fldChar w:fldCharType="separate"/>
    </w:r>
    <w:r w:rsidR="00211EF1">
      <w:rPr>
        <w:noProof/>
      </w:rPr>
      <w:instrText>0</w:instrText>
    </w:r>
    <w:r w:rsidRPr="00211EF1">
      <w:fldChar w:fldCharType="end"/>
    </w:r>
    <w:r w:rsidRPr="00211EF1">
      <w:fldChar w:fldCharType="separate"/>
    </w:r>
    <w:r w:rsidR="00211EF1">
      <w:rPr>
        <w:noProof/>
      </w:rPr>
      <w:instrText>0,5</w:instrText>
    </w:r>
    <w:r w:rsidRPr="00211EF1">
      <w:fldChar w:fldCharType="end"/>
    </w:r>
    <w:r w:rsidRPr="00211EF1">
      <w:instrText xml:space="preserve"> = 0 "</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14</w:instrText>
    </w:r>
    <w:r w:rsidRPr="00211EF1">
      <w:fldChar w:fldCharType="end"/>
    </w:r>
  </w:p>
  <w:p w:rsidR="00DF4489" w:rsidRPr="00211EF1" w:rsidRDefault="00DF4489">
    <w:pPr>
      <w:pStyle w:val="SidfotH"/>
      <w:framePr w:w="8732" w:h="284" w:hRule="exact" w:hSpace="0" w:vSpace="0" w:wrap="around" w:xAlign="inside" w:y="13042" w:anchorLock="0"/>
    </w:pPr>
    <w:r w:rsidRPr="00211EF1">
      <w:instrText>""</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00211EF1">
      <w:rPr>
        <w:noProof/>
      </w:rPr>
      <w:instrText>1</w:instrText>
    </w:r>
    <w:r w:rsidRPr="00211EF1">
      <w:fldChar w:fldCharType="end"/>
    </w:r>
    <w:r w:rsidRPr="00211EF1">
      <w:instrText>"</w:instrText>
    </w:r>
    <w:r w:rsidRPr="00211EF1">
      <w:fldChar w:fldCharType="separate"/>
    </w:r>
    <w:r w:rsidR="00211EF1">
      <w:rPr>
        <w:noProof/>
      </w:rPr>
      <w:t>1</w:t>
    </w:r>
    <w:r w:rsidRPr="00211EF1">
      <w:fldChar w:fldCharType="end"/>
    </w:r>
  </w:p>
  <w:p w:rsidR="00DF4489" w:rsidRPr="00211EF1" w:rsidRDefault="00DF448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2</w:t>
    </w:r>
    <w:r w:rsidRPr="00211EF1">
      <w:fldChar w:fldCharType="end"/>
    </w:r>
  </w:p>
  <w:p w:rsidR="00DF4489" w:rsidRPr="00211EF1" w:rsidRDefault="00DF448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H"/>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3</w:t>
    </w:r>
    <w:r w:rsidRPr="00211EF1">
      <w:fldChar w:fldCharType="end"/>
    </w:r>
  </w:p>
  <w:p w:rsidR="00DF4489" w:rsidRPr="00211EF1" w:rsidRDefault="00DF448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if </w:instrText>
    </w:r>
    <w:r w:rsidRPr="00211EF1">
      <w:fldChar w:fldCharType="begin" w:fldLock="1"/>
    </w:r>
    <w:r w:rsidRPr="00211EF1">
      <w:instrText xml:space="preserve"> = </w:instrText>
    </w:r>
    <w:r w:rsidRPr="00211EF1">
      <w:fldChar w:fldCharType="begin" w:fldLock="1"/>
    </w:r>
    <w:r w:rsidRPr="00211EF1">
      <w:instrText xml:space="preserve"> = </w:instrText>
    </w:r>
    <w:r w:rsidRPr="00211EF1">
      <w:fldChar w:fldCharType="begin" w:fldLock="1"/>
    </w:r>
    <w:r w:rsidRPr="00211EF1">
      <w:instrText xml:space="preserve"> page</w:instrText>
    </w:r>
    <w:r w:rsidRPr="00211EF1">
      <w:fldChar w:fldCharType="separate"/>
    </w:r>
    <w:r w:rsidRPr="00211EF1">
      <w:instrText>2</w:instrText>
    </w:r>
    <w:r w:rsidRPr="00211EF1">
      <w:fldChar w:fldCharType="end"/>
    </w:r>
    <w:r w:rsidRPr="00211EF1">
      <w:instrText xml:space="preserve">/2 </w:instrText>
    </w:r>
    <w:r w:rsidRPr="00211EF1">
      <w:fldChar w:fldCharType="separate"/>
    </w:r>
    <w:r w:rsidRPr="00211EF1">
      <w:instrText>1</w:instrText>
    </w:r>
    <w:r w:rsidRPr="00211EF1">
      <w:fldChar w:fldCharType="end"/>
    </w:r>
    <w:r w:rsidRPr="00211EF1">
      <w:instrText xml:space="preserve"> - </w:instrText>
    </w:r>
    <w:r w:rsidRPr="00211EF1">
      <w:fldChar w:fldCharType="begin" w:fldLock="1"/>
    </w:r>
    <w:r w:rsidRPr="00211EF1">
      <w:instrText xml:space="preserve"> = int(</w:instrText>
    </w:r>
    <w:r w:rsidRPr="00211EF1">
      <w:fldChar w:fldCharType="begin" w:fldLock="1"/>
    </w:r>
    <w:r w:rsidRPr="00211EF1">
      <w:instrText xml:space="preserve"> page</w:instrText>
    </w:r>
    <w:r w:rsidRPr="00211EF1">
      <w:fldChar w:fldCharType="separate"/>
    </w:r>
    <w:r w:rsidRPr="00211EF1">
      <w:instrText>2</w:instrText>
    </w:r>
    <w:r w:rsidRPr="00211EF1">
      <w:fldChar w:fldCharType="end"/>
    </w:r>
    <w:r w:rsidRPr="00211EF1">
      <w:instrText xml:space="preserve">/2) </w:instrText>
    </w:r>
    <w:r w:rsidRPr="00211EF1">
      <w:fldChar w:fldCharType="separate"/>
    </w:r>
    <w:r w:rsidRPr="00211EF1">
      <w:instrText>1</w:instrText>
    </w:r>
    <w:r w:rsidRPr="00211EF1">
      <w:fldChar w:fldCharType="end"/>
    </w:r>
    <w:r w:rsidRPr="00211EF1">
      <w:fldChar w:fldCharType="separate"/>
    </w:r>
    <w:r w:rsidRPr="00211EF1">
      <w:instrText>0</w:instrText>
    </w:r>
    <w:r w:rsidRPr="00211EF1">
      <w:fldChar w:fldCharType="end"/>
    </w:r>
    <w:r w:rsidRPr="00211EF1">
      <w:instrText xml:space="preserve"> = 0 "</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2</w:instrText>
    </w:r>
    <w:r w:rsidRPr="00211EF1">
      <w:fldChar w:fldCharType="end"/>
    </w:r>
  </w:p>
  <w:p w:rsidR="00DF4489" w:rsidRPr="00211EF1" w:rsidRDefault="00DF4489">
    <w:pPr>
      <w:pStyle w:val="SidfotV"/>
      <w:framePr w:w="8732" w:h="284" w:hRule="exact" w:hSpace="0" w:vSpace="0" w:wrap="around" w:xAlign="inside" w:y="13042" w:anchorLock="0"/>
    </w:pPr>
    <w:r w:rsidRPr="00211EF1">
      <w:instrText>""</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1</w:instrText>
    </w:r>
    <w:r w:rsidRPr="00211EF1">
      <w:fldChar w:fldCharType="end"/>
    </w:r>
    <w:r w:rsidRPr="00211EF1">
      <w:instrText>"</w:instrText>
    </w:r>
    <w:r w:rsidRPr="00211EF1">
      <w:fldChar w:fldCharType="separate"/>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2</w:t>
    </w:r>
    <w:r w:rsidRPr="00211EF1">
      <w:fldChar w:fldCharType="end"/>
    </w:r>
  </w:p>
  <w:p w:rsidR="00DF4489" w:rsidRPr="00211EF1" w:rsidRDefault="00DF4489">
    <w:pPr>
      <w:pStyle w:val="SidfotH"/>
      <w:framePr w:w="8732" w:h="284" w:hRule="exact" w:hSpace="0" w:vSpace="0" w:wrap="around" w:xAlign="inside" w:y="13042" w:anchorLock="0"/>
    </w:pPr>
    <w:r w:rsidRPr="00211EF1">
      <w:fldChar w:fldCharType="end"/>
    </w:r>
  </w:p>
  <w:p w:rsidR="00DF4489" w:rsidRPr="00211EF1" w:rsidRDefault="00DF448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2</w:t>
    </w:r>
    <w:r w:rsidRPr="00211EF1">
      <w:fldChar w:fldCharType="end"/>
    </w:r>
  </w:p>
  <w:p w:rsidR="00DF4489" w:rsidRPr="00211EF1" w:rsidRDefault="00DF448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H"/>
      <w:framePr w:w="8732" w:h="284" w:hRule="exact" w:hSpace="0" w:vSpace="0" w:wrap="around" w:xAlign="inside" w:y="13042" w:anchorLock="0"/>
    </w:pP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t>3</w:t>
    </w:r>
    <w:r w:rsidRPr="00211EF1">
      <w:fldChar w:fldCharType="end"/>
    </w:r>
  </w:p>
  <w:p w:rsidR="00DF4489" w:rsidRPr="00211EF1" w:rsidRDefault="00DF448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fotV"/>
      <w:framePr w:w="8732" w:h="284" w:hRule="exact" w:hSpace="0" w:vSpace="0" w:wrap="around" w:xAlign="inside" w:y="13042" w:anchorLock="0"/>
    </w:pPr>
    <w:r w:rsidRPr="00211EF1">
      <w:fldChar w:fldCharType="begin" w:fldLock="1"/>
    </w:r>
    <w:r w:rsidRPr="00211EF1">
      <w:instrText xml:space="preserve"> if </w:instrText>
    </w:r>
    <w:r w:rsidRPr="00211EF1">
      <w:fldChar w:fldCharType="begin" w:fldLock="1"/>
    </w:r>
    <w:r w:rsidRPr="00211EF1">
      <w:instrText xml:space="preserve"> = </w:instrText>
    </w:r>
    <w:r w:rsidRPr="00211EF1">
      <w:fldChar w:fldCharType="begin" w:fldLock="1"/>
    </w:r>
    <w:r w:rsidRPr="00211EF1">
      <w:instrText xml:space="preserve"> = </w:instrText>
    </w:r>
    <w:r w:rsidRPr="00211EF1">
      <w:fldChar w:fldCharType="begin" w:fldLock="1"/>
    </w:r>
    <w:r w:rsidRPr="00211EF1">
      <w:instrText xml:space="preserve"> page</w:instrText>
    </w:r>
    <w:r w:rsidRPr="00211EF1">
      <w:fldChar w:fldCharType="separate"/>
    </w:r>
    <w:r w:rsidRPr="00211EF1">
      <w:instrText>3</w:instrText>
    </w:r>
    <w:r w:rsidRPr="00211EF1">
      <w:fldChar w:fldCharType="end"/>
    </w:r>
    <w:r w:rsidRPr="00211EF1">
      <w:instrText xml:space="preserve">/2 </w:instrText>
    </w:r>
    <w:r w:rsidRPr="00211EF1">
      <w:fldChar w:fldCharType="separate"/>
    </w:r>
    <w:r w:rsidRPr="00211EF1">
      <w:instrText>1,5</w:instrText>
    </w:r>
    <w:r w:rsidRPr="00211EF1">
      <w:fldChar w:fldCharType="end"/>
    </w:r>
    <w:r w:rsidRPr="00211EF1">
      <w:instrText xml:space="preserve"> - </w:instrText>
    </w:r>
    <w:r w:rsidRPr="00211EF1">
      <w:fldChar w:fldCharType="begin" w:fldLock="1"/>
    </w:r>
    <w:r w:rsidRPr="00211EF1">
      <w:instrText xml:space="preserve"> = int(</w:instrText>
    </w:r>
    <w:r w:rsidRPr="00211EF1">
      <w:fldChar w:fldCharType="begin" w:fldLock="1"/>
    </w:r>
    <w:r w:rsidRPr="00211EF1">
      <w:instrText xml:space="preserve"> page</w:instrText>
    </w:r>
    <w:r w:rsidRPr="00211EF1">
      <w:fldChar w:fldCharType="separate"/>
    </w:r>
    <w:r w:rsidRPr="00211EF1">
      <w:instrText>3</w:instrText>
    </w:r>
    <w:r w:rsidRPr="00211EF1">
      <w:fldChar w:fldCharType="end"/>
    </w:r>
    <w:r w:rsidRPr="00211EF1">
      <w:instrText xml:space="preserve">/2) </w:instrText>
    </w:r>
    <w:r w:rsidRPr="00211EF1">
      <w:fldChar w:fldCharType="separate"/>
    </w:r>
    <w:r w:rsidRPr="00211EF1">
      <w:instrText>1</w:instrText>
    </w:r>
    <w:r w:rsidRPr="00211EF1">
      <w:fldChar w:fldCharType="end"/>
    </w:r>
    <w:r w:rsidRPr="00211EF1">
      <w:fldChar w:fldCharType="separate"/>
    </w:r>
    <w:r w:rsidRPr="00211EF1">
      <w:instrText>0,5</w:instrText>
    </w:r>
    <w:r w:rsidRPr="00211EF1">
      <w:fldChar w:fldCharType="end"/>
    </w:r>
    <w:r w:rsidRPr="00211EF1">
      <w:instrText xml:space="preserve"> = 0 "</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2</w:instrText>
    </w:r>
    <w:r w:rsidRPr="00211EF1">
      <w:fldChar w:fldCharType="end"/>
    </w:r>
  </w:p>
  <w:p w:rsidR="00DF4489" w:rsidRPr="00211EF1" w:rsidRDefault="00DF4489">
    <w:pPr>
      <w:pStyle w:val="SidfotH"/>
      <w:framePr w:w="8732" w:h="284" w:hRule="exact" w:hSpace="0" w:vSpace="0" w:wrap="around" w:xAlign="inside" w:y="13042" w:anchorLock="0"/>
    </w:pPr>
    <w:r w:rsidRPr="00211EF1">
      <w:instrText>""</w:instrText>
    </w:r>
    <w:r w:rsidRPr="00211EF1">
      <w:fldChar w:fldCharType="begin" w:fldLock="1"/>
    </w:r>
    <w:r w:rsidRPr="00211EF1">
      <w:instrText xml:space="preserve"> P</w:instrText>
    </w:r>
    <w:r w:rsidRPr="00211EF1">
      <w:instrText>A</w:instrText>
    </w:r>
    <w:r w:rsidRPr="00211EF1">
      <w:instrText xml:space="preserve">GE </w:instrText>
    </w:r>
    <w:r w:rsidRPr="00211EF1">
      <w:fldChar w:fldCharType="separate"/>
    </w:r>
    <w:r w:rsidRPr="00211EF1">
      <w:instrText>3</w:instrText>
    </w:r>
    <w:r w:rsidRPr="00211EF1">
      <w:fldChar w:fldCharType="end"/>
    </w:r>
    <w:r w:rsidRPr="00211EF1">
      <w:instrText>"</w:instrText>
    </w:r>
    <w:r w:rsidRPr="00211EF1">
      <w:fldChar w:fldCharType="separate"/>
    </w:r>
    <w:r w:rsidRPr="00211EF1">
      <w:t>3</w:t>
    </w:r>
    <w:r w:rsidRPr="00211EF1">
      <w:fldChar w:fldCharType="end"/>
    </w:r>
  </w:p>
  <w:p w:rsidR="00DF4489" w:rsidRPr="00211EF1" w:rsidRDefault="00DF44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489" w:rsidRPr="00211EF1" w:rsidRDefault="00DF4489">
      <w:pPr>
        <w:pStyle w:val="Sidfot"/>
      </w:pPr>
    </w:p>
  </w:footnote>
  <w:footnote w:type="continuationSeparator" w:id="0">
    <w:p w:rsidR="00DF4489" w:rsidRPr="00211EF1" w:rsidRDefault="00DF4489">
      <w:pPr>
        <w:spacing w:before="0" w:line="240" w:lineRule="auto"/>
      </w:pPr>
      <w:r w:rsidRPr="00211EF1">
        <w:continuationSeparator/>
      </w:r>
    </w:p>
  </w:footnote>
  <w:footnote w:id="1">
    <w:p w:rsidR="00DF4489" w:rsidRPr="00211EF1" w:rsidRDefault="00DF4489">
      <w:pPr>
        <w:pStyle w:val="Fotnotstext"/>
      </w:pPr>
      <w:r w:rsidRPr="00211EF1">
        <w:rPr>
          <w:rStyle w:val="Fotnotsreferens"/>
        </w:rPr>
        <w:footnoteRef/>
      </w:r>
      <w:r w:rsidRPr="00211EF1">
        <w:t xml:space="preserve"> Senaste lydelse 1999:1001.</w:t>
      </w:r>
    </w:p>
  </w:footnote>
  <w:footnote w:id="2">
    <w:p w:rsidR="00DF4489" w:rsidRPr="00211EF1" w:rsidRDefault="00DF4489">
      <w:pPr>
        <w:pStyle w:val="Fotnotstext"/>
      </w:pPr>
      <w:r w:rsidRPr="00211EF1">
        <w:rPr>
          <w:rStyle w:val="Fotnotsreferens"/>
        </w:rPr>
        <w:footnoteRef/>
      </w:r>
      <w:r w:rsidRPr="00211EF1">
        <w:t xml:space="preserve"> Senaste lydelse 2001:414.</w:t>
      </w:r>
    </w:p>
  </w:footnote>
  <w:footnote w:id="3">
    <w:p w:rsidR="00DF4489" w:rsidRPr="00211EF1" w:rsidRDefault="00DF4489">
      <w:pPr>
        <w:pStyle w:val="Fotnotstext"/>
      </w:pPr>
      <w:r w:rsidRPr="00211EF1">
        <w:rPr>
          <w:rStyle w:val="Fotnotsreferens"/>
        </w:rPr>
        <w:t>1</w:t>
      </w:r>
      <w:r w:rsidRPr="00211EF1">
        <w:t xml:space="preserve"> Lagen omtryckt 1996:941</w:t>
      </w:r>
    </w:p>
  </w:footnote>
  <w:footnote w:id="4">
    <w:p w:rsidR="00DF4489" w:rsidRPr="00211EF1" w:rsidRDefault="00DF4489">
      <w:pPr>
        <w:pStyle w:val="Fotnotstext"/>
      </w:pPr>
      <w:r w:rsidRPr="00211EF1">
        <w:rPr>
          <w:rStyle w:val="Fotnotsreferens"/>
        </w:rPr>
        <w:t>2</w:t>
      </w:r>
      <w:r w:rsidRPr="00211EF1">
        <w:t xml:space="preserve"> Senaste lydelse 2002:811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 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BetänkandeNr</w:instrText>
    </w:r>
    <w:r w:rsidRPr="00211EF1">
      <w:rPr>
        <w:rStyle w:val="SidhuvudUtskott"/>
      </w:rPr>
      <w:fldChar w:fldCharType="separate"/>
    </w:r>
    <w:r w:rsidRPr="00211EF1">
      <w:rPr>
        <w:rStyle w:val="SidhuvudUtskott"/>
      </w:rPr>
      <w:t>16</w:t>
    </w:r>
    <w:r w:rsidRPr="00211EF1">
      <w:rPr>
        <w:rStyle w:val="SidhuvudUtskott"/>
      </w:rPr>
      <w:fldChar w:fldCharType="end"/>
    </w:r>
    <w:r w:rsidRPr="00211EF1">
      <w:t xml:space="preserve">     </w:t>
    </w:r>
    <w:r w:rsidRPr="00211EF1">
      <w:rPr>
        <w:rStyle w:val="SidhuvudBilaga"/>
      </w:rPr>
      <w:t xml:space="preserve"> </w:t>
    </w: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Sammanfattning</w:t>
    </w:r>
    <w:r w:rsidRPr="00211EF1">
      <w:rPr>
        <w:rStyle w:val="SidhuvudRubrikReferens"/>
      </w:rPr>
      <w:fldChar w:fldCharType="end"/>
    </w:r>
  </w:p>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Status</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    </w:instrText>
    </w:r>
    <w:r w:rsidRPr="00211EF1">
      <w:rPr>
        <w:rStyle w:val="SidhuvudUtskott"/>
      </w:rPr>
      <w:fldChar w:fldCharType="begin" w:fldLock="1"/>
    </w:r>
    <w:r w:rsidRPr="00211EF1">
      <w:rPr>
        <w:rStyle w:val="SidhuvudUtskott"/>
      </w:rPr>
      <w:instrText xml:space="preserve"> PRINTDATE \@ "yyyy-MM-dd HH.mm"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p>
  <w:p w:rsidR="00DF4489" w:rsidRPr="00211EF1" w:rsidRDefault="00DF448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 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BetänkandeNr</w:instrText>
    </w:r>
    <w:r w:rsidRPr="00211EF1">
      <w:rPr>
        <w:rStyle w:val="SidhuvudUtskott"/>
      </w:rPr>
      <w:fldChar w:fldCharType="separate"/>
    </w:r>
    <w:r w:rsidRPr="00211EF1">
      <w:rPr>
        <w:rStyle w:val="SidhuvudUtskott"/>
      </w:rPr>
      <w:t>16</w:t>
    </w:r>
    <w:r w:rsidRPr="00211EF1">
      <w:rPr>
        <w:rStyle w:val="SidhuvudUtskott"/>
      </w:rPr>
      <w:fldChar w:fldCharType="end"/>
    </w:r>
    <w:r w:rsidRPr="00211EF1">
      <w:t xml:space="preserve">     </w:t>
    </w:r>
    <w:r w:rsidRPr="00211EF1">
      <w:rPr>
        <w:rStyle w:val="SidhuvudBilaga"/>
      </w:rPr>
      <w:t xml:space="preserve"> </w:t>
    </w: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Utskottets förslag till riksdagsbeslut</w:t>
    </w:r>
    <w:r w:rsidRPr="00211EF1">
      <w:rPr>
        <w:rStyle w:val="SidhuvudRubrikReferens"/>
      </w:rPr>
      <w:fldChar w:fldCharType="end"/>
    </w:r>
  </w:p>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Status</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    </w:instrText>
    </w:r>
    <w:r w:rsidRPr="00211EF1">
      <w:rPr>
        <w:rStyle w:val="SidhuvudUtskott"/>
      </w:rPr>
      <w:fldChar w:fldCharType="begin" w:fldLock="1"/>
    </w:r>
    <w:r w:rsidRPr="00211EF1">
      <w:rPr>
        <w:rStyle w:val="SidhuvudUtskott"/>
      </w:rPr>
      <w:instrText xml:space="preserve"> PRINTDATE \@ "yyyy-MM-dd HH.mm"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p>
  <w:p w:rsidR="00DF4489" w:rsidRPr="00211EF1" w:rsidRDefault="00DF448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Utskottets förslag till riksdagsbeslut</w:t>
    </w:r>
    <w:r w:rsidRPr="00211EF1">
      <w:rPr>
        <w:rStyle w:val="SidhuvudRubrikReferens"/>
      </w:rPr>
      <w:fldChar w:fldCharType="end"/>
    </w:r>
    <w:r w:rsidRPr="00211EF1">
      <w:rPr>
        <w:rStyle w:val="SidhuvudBilaga"/>
      </w:rPr>
      <w:t xml:space="preserve"> </w:t>
    </w:r>
    <w:r w:rsidRPr="00211EF1">
      <w:t xml:space="preserve">     </w:t>
    </w: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w:instrText>
    </w:r>
    <w:r w:rsidRPr="00211EF1">
      <w:instrText xml:space="preserve"> </w:instrText>
    </w:r>
    <w:r w:rsidRPr="00211EF1">
      <w:rPr>
        <w:rStyle w:val="SidhuvudUtskott"/>
      </w:rPr>
      <w:instrText>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w:instrText>
    </w:r>
    <w:r w:rsidRPr="00211EF1">
      <w:rPr>
        <w:rStyle w:val="SidhuvudUtskott"/>
      </w:rPr>
      <w:instrText>n</w:instrText>
    </w:r>
    <w:r w:rsidRPr="00211EF1">
      <w:rPr>
        <w:rStyle w:val="SidhuvudUtskott"/>
      </w:rPr>
      <w:instrText>kandeNr</w:instrText>
    </w:r>
    <w:r w:rsidRPr="00211EF1">
      <w:rPr>
        <w:rStyle w:val="SidhuvudUtskott"/>
      </w:rPr>
      <w:fldChar w:fldCharType="separate"/>
    </w:r>
    <w:r w:rsidRPr="00211EF1">
      <w:rPr>
        <w:rStyle w:val="SidhuvudUtskott"/>
      </w:rPr>
      <w:t>16</w:t>
    </w:r>
    <w:r w:rsidRPr="00211EF1">
      <w:rPr>
        <w:rStyle w:val="SidhuvudUtskott"/>
      </w:rPr>
      <w:fldChar w:fldCharType="end"/>
    </w:r>
  </w:p>
  <w:p w:rsidR="00DF4489" w:rsidRPr="00211EF1" w:rsidRDefault="00DF4489">
    <w:pPr>
      <w:pStyle w:val="SidhuvudKantUdda"/>
      <w:framePr w:w="8732" w:h="567" w:hRule="exact" w:vSpace="0" w:wrap="around" w:vAnchor="page" w:y="341" w:anchorLock="0"/>
    </w:pP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w:instrText>
    </w:r>
    <w:r w:rsidRPr="00211EF1">
      <w:rPr>
        <w:rStyle w:val="SidhuvudUtskott"/>
      </w:rPr>
      <w:fldChar w:fldCharType="begin" w:fldLock="1"/>
    </w:r>
    <w:r w:rsidRPr="00211EF1">
      <w:rPr>
        <w:rStyle w:val="SidhuvudUtskott"/>
      </w:rPr>
      <w:instrText xml:space="preserve"> PRINTDATE \@ "yyyy-MM-dd HH.mm    "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w:instrText>
    </w:r>
    <w:r w:rsidRPr="00211EF1">
      <w:rPr>
        <w:rStyle w:val="SidhuvudUtskott"/>
      </w:rPr>
      <w:instrText>O</w:instrText>
    </w:r>
    <w:r w:rsidRPr="00211EF1">
      <w:rPr>
        <w:rStyle w:val="SidhuvudUtskott"/>
      </w:rPr>
      <w:instrText>PERTY Status</w:instrText>
    </w:r>
    <w:r w:rsidRPr="00211EF1">
      <w:rPr>
        <w:rStyle w:val="SidhuvudUtskott"/>
      </w:rPr>
      <w:fldChar w:fldCharType="end"/>
    </w:r>
  </w:p>
  <w:p w:rsidR="00DF4489" w:rsidRPr="00211EF1" w:rsidRDefault="00DF448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t>2002/03:SoU16</w:t>
    </w:r>
    <w:r w:rsidRPr="00211EF1">
      <w:t xml:space="preserve">    </w:t>
    </w:r>
  </w:p>
  <w:p w:rsidR="00DF4489" w:rsidRPr="00211EF1" w:rsidRDefault="00DF4489">
    <w:pPr>
      <w:pStyle w:val="SidhuvudKantJmn"/>
      <w:framePr w:w="8732" w:h="567" w:hRule="exact" w:vSpace="0" w:wrap="around" w:vAnchor="page" w:y="341" w:anchorLock="0"/>
    </w:pPr>
  </w:p>
  <w:p w:rsidR="00DF4489" w:rsidRPr="00211EF1" w:rsidRDefault="00DF4489">
    <w:pPr>
      <w:pStyle w:val="SidhuvudKantUdda"/>
      <w:framePr w:w="8732" w:h="567" w:hRule="exact" w:vSpace="0" w:wrap="around" w:vAnchor="page" w:y="341" w:anchorLock="0"/>
    </w:pPr>
    <w:r w:rsidRPr="00211EF1">
      <w:rPr>
        <w:rStyle w:val="SidhuvudRubrikReferens"/>
        <w:smallCaps w:val="0"/>
        <w:spacing w:val="0"/>
        <w:sz w:val="19"/>
      </w:rPr>
      <w:t xml:space="preserve"> </w:t>
    </w:r>
  </w:p>
  <w:p w:rsidR="00DF4489" w:rsidRPr="00211EF1" w:rsidRDefault="00DF448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t>2002/03:SoU16</w:t>
    </w:r>
    <w:r w:rsidRPr="00211EF1">
      <w:t xml:space="preserve">     </w:t>
    </w:r>
    <w:r w:rsidRPr="00211EF1">
      <w:rPr>
        <w:rStyle w:val="SidhuvudBilaga"/>
      </w:rPr>
      <w:t xml:space="preserve"> </w:t>
    </w:r>
    <w:r w:rsidRPr="00211EF1">
      <w:rPr>
        <w:rStyle w:val="SidhuvudRubrikReferens"/>
      </w:rPr>
      <w:t>Utskottets överväganden</w:t>
    </w:r>
  </w:p>
  <w:p w:rsidR="00DF4489" w:rsidRPr="00211EF1" w:rsidRDefault="00DF4489">
    <w:pPr>
      <w:pStyle w:val="SidhuvudKantJmn"/>
      <w:framePr w:w="8732" w:h="567" w:hRule="exact" w:vSpace="0" w:wrap="around" w:vAnchor="page" w:y="341" w:anchorLock="0"/>
    </w:pPr>
  </w:p>
  <w:p w:rsidR="00DF4489" w:rsidRPr="00211EF1" w:rsidRDefault="00DF448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rPr>
        <w:rStyle w:val="SidhuvudRubrikReferens"/>
      </w:rPr>
      <w:t>Utskottets överväganden</w:t>
    </w:r>
    <w:r w:rsidRPr="00211EF1">
      <w:rPr>
        <w:rStyle w:val="SidhuvudBilaga"/>
      </w:rPr>
      <w:t xml:space="preserve"> </w:t>
    </w:r>
    <w:r w:rsidRPr="00211EF1">
      <w:t xml:space="preserve">     </w:t>
    </w:r>
    <w:r w:rsidRPr="00211EF1">
      <w:rPr>
        <w:rStyle w:val="SidhuvudUtskott"/>
      </w:rPr>
      <w:t>2002/03:SoU16</w:t>
    </w:r>
  </w:p>
  <w:p w:rsidR="00DF4489" w:rsidRPr="00211EF1" w:rsidRDefault="00DF4489">
    <w:pPr>
      <w:pStyle w:val="SidhuvudKantUdda"/>
      <w:framePr w:w="8732" w:h="567" w:hRule="exact" w:vSpace="0" w:wrap="around" w:vAnchor="page" w:y="341" w:anchorLock="0"/>
    </w:pPr>
  </w:p>
  <w:p w:rsidR="00DF4489" w:rsidRPr="00211EF1" w:rsidRDefault="00DF448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t xml:space="preserve">  </w:t>
    </w:r>
    <w:r w:rsidRPr="00211EF1">
      <w:rPr>
        <w:rStyle w:val="SidhuvudUtskott"/>
      </w:rPr>
      <w:t>2002/03:SoU16</w:t>
    </w:r>
  </w:p>
  <w:p w:rsidR="00DF4489" w:rsidRPr="00211EF1" w:rsidRDefault="00DF4489">
    <w:pPr>
      <w:pStyle w:val="SidhuvudKantUdda"/>
      <w:framePr w:w="8732" w:h="567" w:hRule="exact" w:vSpace="0" w:wrap="around" w:vAnchor="page" w:y="341" w:anchorLock="0"/>
    </w:pPr>
  </w:p>
  <w:p w:rsidR="00DF4489" w:rsidRPr="00211EF1" w:rsidRDefault="00DF448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 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BetänkandeNr</w:instrText>
    </w:r>
    <w:r w:rsidRPr="00211EF1">
      <w:rPr>
        <w:rStyle w:val="SidhuvudUtskott"/>
      </w:rPr>
      <w:fldChar w:fldCharType="separate"/>
    </w:r>
    <w:r w:rsidRPr="00211EF1">
      <w:rPr>
        <w:rStyle w:val="SidhuvudUtskott"/>
      </w:rPr>
      <w:t>16</w:t>
    </w:r>
    <w:r w:rsidRPr="00211EF1">
      <w:rPr>
        <w:rStyle w:val="SidhuvudUtskott"/>
      </w:rPr>
      <w:fldChar w:fldCharType="end"/>
    </w:r>
    <w:r w:rsidRPr="00211EF1">
      <w:t xml:space="preserve">     </w:t>
    </w:r>
    <w:r w:rsidRPr="00211EF1">
      <w:rPr>
        <w:rStyle w:val="SidhuvudBilaga"/>
      </w:rPr>
      <w:t xml:space="preserve"> </w:t>
    </w: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Utskottets överväganden</w:t>
    </w:r>
    <w:r w:rsidRPr="00211EF1">
      <w:rPr>
        <w:rStyle w:val="SidhuvudRubrikReferens"/>
      </w:rPr>
      <w:fldChar w:fldCharType="end"/>
    </w:r>
  </w:p>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Status</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    </w:instrText>
    </w:r>
    <w:r w:rsidRPr="00211EF1">
      <w:rPr>
        <w:rStyle w:val="SidhuvudUtskott"/>
      </w:rPr>
      <w:fldChar w:fldCharType="begin" w:fldLock="1"/>
    </w:r>
    <w:r w:rsidRPr="00211EF1">
      <w:rPr>
        <w:rStyle w:val="SidhuvudUtskott"/>
      </w:rPr>
      <w:instrText xml:space="preserve"> PRINTDATE \@ "yyyy-MM-dd HH.mm"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p>
  <w:p w:rsidR="00DF4489" w:rsidRPr="00211EF1" w:rsidRDefault="00DF448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rPr>
        <w:rStyle w:val="SidhuvudRubrikReferens"/>
      </w:rPr>
      <w:t>Reservation</w:t>
    </w:r>
    <w:r w:rsidRPr="00211EF1">
      <w:rPr>
        <w:rStyle w:val="SidhuvudBilaga"/>
      </w:rPr>
      <w:t xml:space="preserve"> </w:t>
    </w:r>
    <w:r w:rsidRPr="00211EF1">
      <w:t xml:space="preserve">     </w:t>
    </w:r>
    <w:r w:rsidRPr="00211EF1">
      <w:rPr>
        <w:rStyle w:val="SidhuvudUtskott"/>
      </w:rPr>
      <w:t>2002/03:SoU16</w:t>
    </w:r>
  </w:p>
  <w:p w:rsidR="00DF4489" w:rsidRPr="00211EF1" w:rsidRDefault="00DF4489">
    <w:pPr>
      <w:pStyle w:val="SidhuvudKantUdda"/>
      <w:framePr w:w="8732" w:h="567" w:hRule="exact" w:vSpace="0" w:wrap="around" w:vAnchor="page" w:y="341" w:anchorLock="0"/>
    </w:pPr>
  </w:p>
  <w:p w:rsidR="00DF4489" w:rsidRPr="00211EF1" w:rsidRDefault="00DF448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t>2002/03:SoU16</w:t>
    </w:r>
    <w:r w:rsidRPr="00211EF1">
      <w:t xml:space="preserve">    </w:t>
    </w:r>
  </w:p>
  <w:p w:rsidR="00DF4489" w:rsidRPr="00211EF1" w:rsidRDefault="00DF4489">
    <w:pPr>
      <w:pStyle w:val="SidhuvudKantJmn"/>
      <w:framePr w:w="8732" w:h="567" w:hRule="exact" w:vSpace="0" w:wrap="around" w:vAnchor="page" w:y="341" w:anchorLock="0"/>
    </w:pPr>
  </w:p>
  <w:p w:rsidR="00DF4489" w:rsidRPr="00211EF1" w:rsidRDefault="00DF4489">
    <w:pPr>
      <w:pStyle w:val="SidhuvudKantUdda"/>
      <w:framePr w:w="8732" w:h="567" w:hRule="exact" w:vSpace="0" w:wrap="around" w:vAnchor="page" w:y="341" w:anchorLock="0"/>
    </w:pPr>
    <w:r w:rsidRPr="00211EF1">
      <w:rPr>
        <w:rStyle w:val="SidhuvudRubrikReferens"/>
        <w:smallCaps w:val="0"/>
        <w:spacing w:val="0"/>
        <w:sz w:val="19"/>
      </w:rPr>
      <w:t xml:space="preserve"> </w:t>
    </w:r>
  </w:p>
  <w:p w:rsidR="00DF4489" w:rsidRPr="00211EF1" w:rsidRDefault="00DF448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 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BetänkandeNr</w:instrText>
    </w:r>
    <w:r w:rsidRPr="00211EF1">
      <w:rPr>
        <w:rStyle w:val="SidhuvudUtskott"/>
      </w:rPr>
      <w:fldChar w:fldCharType="separate"/>
    </w:r>
    <w:r w:rsidRPr="00211EF1">
      <w:rPr>
        <w:rStyle w:val="SidhuvudUtskott"/>
      </w:rPr>
      <w:t>16</w:t>
    </w:r>
    <w:r w:rsidRPr="00211EF1">
      <w:rPr>
        <w:rStyle w:val="SidhuvudUtskott"/>
      </w:rPr>
      <w:fldChar w:fldCharType="end"/>
    </w:r>
    <w:r w:rsidRPr="00211EF1">
      <w:t xml:space="preserve">     </w:t>
    </w:r>
    <w:r w:rsidRPr="00211EF1">
      <w:rPr>
        <w:rStyle w:val="SidhuvudBilaga"/>
      </w:rPr>
      <w:t xml:space="preserve"> Bilaga 1   </w:t>
    </w: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Reservation</w:t>
    </w:r>
    <w:r w:rsidRPr="00211EF1">
      <w:rPr>
        <w:rStyle w:val="SidhuvudRubrikReferens"/>
      </w:rPr>
      <w:fldChar w:fldCharType="end"/>
    </w:r>
  </w:p>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Status</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    </w:instrText>
    </w:r>
    <w:r w:rsidRPr="00211EF1">
      <w:rPr>
        <w:rStyle w:val="SidhuvudUtskott"/>
      </w:rPr>
      <w:fldChar w:fldCharType="begin" w:fldLock="1"/>
    </w:r>
    <w:r w:rsidRPr="00211EF1">
      <w:rPr>
        <w:rStyle w:val="SidhuvudUtskott"/>
      </w:rPr>
      <w:instrText xml:space="preserve"> PRINTDATE \@ "yyyy-MM-dd HH.mm"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p>
  <w:p w:rsidR="00DF4489" w:rsidRPr="00211EF1" w:rsidRDefault="00DF448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Sammanfattning</w:t>
    </w:r>
    <w:r w:rsidRPr="00211EF1">
      <w:rPr>
        <w:rStyle w:val="SidhuvudRubrikReferens"/>
      </w:rPr>
      <w:fldChar w:fldCharType="end"/>
    </w:r>
    <w:r w:rsidRPr="00211EF1">
      <w:rPr>
        <w:rStyle w:val="SidhuvudBilaga"/>
      </w:rPr>
      <w:t xml:space="preserve"> </w:t>
    </w:r>
    <w:r w:rsidRPr="00211EF1">
      <w:t xml:space="preserve">     </w:t>
    </w: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w:instrText>
    </w:r>
    <w:r w:rsidRPr="00211EF1">
      <w:instrText xml:space="preserve"> </w:instrText>
    </w:r>
    <w:r w:rsidRPr="00211EF1">
      <w:rPr>
        <w:rStyle w:val="SidhuvudUtskott"/>
      </w:rPr>
      <w:instrText>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w:instrText>
    </w:r>
    <w:r w:rsidRPr="00211EF1">
      <w:rPr>
        <w:rStyle w:val="SidhuvudUtskott"/>
      </w:rPr>
      <w:instrText>n</w:instrText>
    </w:r>
    <w:r w:rsidRPr="00211EF1">
      <w:rPr>
        <w:rStyle w:val="SidhuvudUtskott"/>
      </w:rPr>
      <w:instrText>kandeNr</w:instrText>
    </w:r>
    <w:r w:rsidRPr="00211EF1">
      <w:rPr>
        <w:rStyle w:val="SidhuvudUtskott"/>
      </w:rPr>
      <w:fldChar w:fldCharType="separate"/>
    </w:r>
    <w:r w:rsidRPr="00211EF1">
      <w:rPr>
        <w:rStyle w:val="SidhuvudUtskott"/>
      </w:rPr>
      <w:t>16</w:t>
    </w:r>
    <w:r w:rsidRPr="00211EF1">
      <w:rPr>
        <w:rStyle w:val="SidhuvudUtskott"/>
      </w:rPr>
      <w:fldChar w:fldCharType="end"/>
    </w:r>
  </w:p>
  <w:p w:rsidR="00DF4489" w:rsidRPr="00211EF1" w:rsidRDefault="00DF4489">
    <w:pPr>
      <w:pStyle w:val="SidhuvudKantUdda"/>
      <w:framePr w:w="8732" w:h="567" w:hRule="exact" w:vSpace="0" w:wrap="around" w:vAnchor="page" w:y="341" w:anchorLock="0"/>
    </w:pP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w:instrText>
    </w:r>
    <w:r w:rsidRPr="00211EF1">
      <w:rPr>
        <w:rStyle w:val="SidhuvudUtskott"/>
      </w:rPr>
      <w:fldChar w:fldCharType="begin" w:fldLock="1"/>
    </w:r>
    <w:r w:rsidRPr="00211EF1">
      <w:rPr>
        <w:rStyle w:val="SidhuvudUtskott"/>
      </w:rPr>
      <w:instrText xml:space="preserve"> PRINTDATE \@ "yyyy-MM-dd HH.mm    "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w:instrText>
    </w:r>
    <w:r w:rsidRPr="00211EF1">
      <w:rPr>
        <w:rStyle w:val="SidhuvudUtskott"/>
      </w:rPr>
      <w:instrText>O</w:instrText>
    </w:r>
    <w:r w:rsidRPr="00211EF1">
      <w:rPr>
        <w:rStyle w:val="SidhuvudUtskott"/>
      </w:rPr>
      <w:instrText>PERTY Status</w:instrText>
    </w:r>
    <w:r w:rsidRPr="00211EF1">
      <w:rPr>
        <w:rStyle w:val="SidhuvudUtskott"/>
      </w:rPr>
      <w:fldChar w:fldCharType="end"/>
    </w:r>
  </w:p>
  <w:p w:rsidR="00DF4489" w:rsidRPr="00211EF1" w:rsidRDefault="00DF448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Reservation</w:t>
    </w:r>
    <w:r w:rsidRPr="00211EF1">
      <w:rPr>
        <w:rStyle w:val="SidhuvudRubrikReferens"/>
      </w:rPr>
      <w:fldChar w:fldCharType="end"/>
    </w:r>
    <w:r w:rsidRPr="00211EF1">
      <w:rPr>
        <w:rStyle w:val="SidhuvudBilaga"/>
      </w:rPr>
      <w:t xml:space="preserve">   Bilaga 1 </w:t>
    </w:r>
    <w:r w:rsidRPr="00211EF1">
      <w:t xml:space="preserve">     </w:t>
    </w: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w:instrText>
    </w:r>
    <w:r w:rsidRPr="00211EF1">
      <w:instrText xml:space="preserve"> </w:instrText>
    </w:r>
    <w:r w:rsidRPr="00211EF1">
      <w:rPr>
        <w:rStyle w:val="SidhuvudUtskott"/>
      </w:rPr>
      <w:instrText>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w:instrText>
    </w:r>
    <w:r w:rsidRPr="00211EF1">
      <w:rPr>
        <w:rStyle w:val="SidhuvudUtskott"/>
      </w:rPr>
      <w:instrText>C</w:instrText>
    </w:r>
    <w:r w:rsidRPr="00211EF1">
      <w:rPr>
        <w:rStyle w:val="SidhuvudUtskott"/>
      </w:rPr>
      <w:instrText>PROPERTY Betä</w:instrText>
    </w:r>
    <w:r w:rsidRPr="00211EF1">
      <w:rPr>
        <w:rStyle w:val="SidhuvudUtskott"/>
      </w:rPr>
      <w:instrText>n</w:instrText>
    </w:r>
    <w:r w:rsidRPr="00211EF1">
      <w:rPr>
        <w:rStyle w:val="SidhuvudUtskott"/>
      </w:rPr>
      <w:instrText>kandeNr</w:instrText>
    </w:r>
    <w:r w:rsidRPr="00211EF1">
      <w:rPr>
        <w:rStyle w:val="SidhuvudUtskott"/>
      </w:rPr>
      <w:fldChar w:fldCharType="separate"/>
    </w:r>
    <w:r w:rsidRPr="00211EF1">
      <w:rPr>
        <w:rStyle w:val="SidhuvudUtskott"/>
      </w:rPr>
      <w:t>16</w:t>
    </w:r>
    <w:r w:rsidRPr="00211EF1">
      <w:rPr>
        <w:rStyle w:val="SidhuvudUtskott"/>
      </w:rPr>
      <w:fldChar w:fldCharType="end"/>
    </w:r>
  </w:p>
  <w:p w:rsidR="00DF4489" w:rsidRPr="00211EF1" w:rsidRDefault="00DF4489">
    <w:pPr>
      <w:pStyle w:val="SidhuvudKantUdda"/>
      <w:framePr w:w="8732" w:h="567" w:hRule="exact" w:vSpace="0" w:wrap="around" w:vAnchor="page" w:y="341" w:anchorLock="0"/>
    </w:pP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w:instrText>
    </w:r>
    <w:r w:rsidRPr="00211EF1">
      <w:rPr>
        <w:rStyle w:val="SidhuvudUtskott"/>
      </w:rPr>
      <w:fldChar w:fldCharType="begin" w:fldLock="1"/>
    </w:r>
    <w:r w:rsidRPr="00211EF1">
      <w:rPr>
        <w:rStyle w:val="SidhuvudUtskott"/>
      </w:rPr>
      <w:instrText xml:space="preserve"> PRINTDATE \@ "yyyy-MM-dd HH.mm    "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w:instrText>
    </w:r>
    <w:r w:rsidRPr="00211EF1">
      <w:rPr>
        <w:rStyle w:val="SidhuvudUtskott"/>
      </w:rPr>
      <w:instrText>O</w:instrText>
    </w:r>
    <w:r w:rsidRPr="00211EF1">
      <w:rPr>
        <w:rStyle w:val="SidhuvudUtskott"/>
      </w:rPr>
      <w:instrText>PERTY Status</w:instrText>
    </w:r>
    <w:r w:rsidRPr="00211EF1">
      <w:rPr>
        <w:rStyle w:val="SidhuvudUtskott"/>
      </w:rPr>
      <w:fldChar w:fldCharType="end"/>
    </w:r>
  </w:p>
  <w:p w:rsidR="00DF4489" w:rsidRPr="00211EF1" w:rsidRDefault="00DF448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t>2002/03:SoU16</w:t>
    </w:r>
    <w:r w:rsidRPr="00211EF1">
      <w:t xml:space="preserve">    </w:t>
    </w:r>
  </w:p>
  <w:p w:rsidR="00DF4489" w:rsidRPr="00211EF1" w:rsidRDefault="00DF4489">
    <w:pPr>
      <w:pStyle w:val="SidhuvudKantJmn"/>
      <w:framePr w:w="8732" w:h="567" w:hRule="exact" w:vSpace="0" w:wrap="around" w:vAnchor="page" w:y="341" w:anchorLock="0"/>
    </w:pPr>
  </w:p>
  <w:p w:rsidR="00DF4489" w:rsidRPr="00211EF1" w:rsidRDefault="00DF4489">
    <w:pPr>
      <w:pStyle w:val="SidhuvudKantUdda"/>
      <w:framePr w:w="8732" w:h="567" w:hRule="exact" w:vSpace="0" w:wrap="around" w:vAnchor="page" w:y="341" w:anchorLock="0"/>
    </w:pPr>
    <w:r w:rsidRPr="00211EF1">
      <w:rPr>
        <w:rStyle w:val="SidhuvudRubrikReferens"/>
        <w:smallCaps w:val="0"/>
        <w:spacing w:val="0"/>
        <w:sz w:val="19"/>
      </w:rPr>
      <w:t xml:space="preserve"> </w:t>
    </w:r>
  </w:p>
  <w:p w:rsidR="00DF4489" w:rsidRPr="00211EF1" w:rsidRDefault="00DF448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t>2002/03:SoU16</w:t>
    </w:r>
    <w:r w:rsidRPr="00211EF1">
      <w:t xml:space="preserve">     </w:t>
    </w:r>
    <w:r w:rsidRPr="00211EF1">
      <w:rPr>
        <w:rStyle w:val="SidhuvudBilaga"/>
      </w:rPr>
      <w:t xml:space="preserve"> </w:t>
    </w:r>
    <w:r w:rsidRPr="00211EF1">
      <w:rPr>
        <w:rStyle w:val="SidhuvudRubrikReferens"/>
      </w:rPr>
      <w:t>Regeringens lagförslag</w:t>
    </w:r>
  </w:p>
  <w:p w:rsidR="00DF4489" w:rsidRPr="00211EF1" w:rsidRDefault="00DF4489">
    <w:pPr>
      <w:pStyle w:val="SidhuvudKantJmn"/>
      <w:framePr w:w="8732" w:h="567" w:hRule="exact" w:vSpace="0" w:wrap="around" w:vAnchor="page" w:y="341" w:anchorLock="0"/>
    </w:pPr>
  </w:p>
  <w:p w:rsidR="00DF4489" w:rsidRPr="00211EF1" w:rsidRDefault="00DF448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rPr>
        <w:rStyle w:val="SidhuvudRubrikReferens"/>
      </w:rPr>
      <w:t>Regeringens lagförslag</w:t>
    </w:r>
    <w:r w:rsidRPr="00211EF1">
      <w:rPr>
        <w:rStyle w:val="SidhuvudBilaga"/>
      </w:rPr>
      <w:t xml:space="preserve"> </w:t>
    </w:r>
    <w:r w:rsidRPr="00211EF1">
      <w:t xml:space="preserve">     </w:t>
    </w:r>
    <w:r w:rsidRPr="00211EF1">
      <w:rPr>
        <w:rStyle w:val="SidhuvudUtskott"/>
      </w:rPr>
      <w:t>2002/03:SoU16</w:t>
    </w:r>
  </w:p>
  <w:p w:rsidR="00DF4489" w:rsidRPr="00211EF1" w:rsidRDefault="00DF4489">
    <w:pPr>
      <w:pStyle w:val="SidhuvudKantUdda"/>
      <w:framePr w:w="8732" w:h="567" w:hRule="exact" w:vSpace="0" w:wrap="around" w:vAnchor="page" w:y="341" w:anchorLock="0"/>
    </w:pPr>
  </w:p>
  <w:p w:rsidR="00DF4489" w:rsidRPr="00211EF1" w:rsidRDefault="00DF448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t xml:space="preserve">  </w:t>
    </w:r>
    <w:r w:rsidRPr="00211EF1">
      <w:rPr>
        <w:rStyle w:val="SidhuvudUtskott"/>
      </w:rPr>
      <w:t>2002/03:SoU16</w:t>
    </w:r>
  </w:p>
  <w:p w:rsidR="00DF4489" w:rsidRPr="00211EF1" w:rsidRDefault="00DF4489">
    <w:pPr>
      <w:pStyle w:val="SidhuvudKantUdda"/>
      <w:framePr w:w="8732" w:h="567" w:hRule="exact" w:vSpace="0" w:wrap="around" w:vAnchor="page" w:y="341" w:anchorLock="0"/>
    </w:pPr>
  </w:p>
  <w:p w:rsidR="00DF4489" w:rsidRPr="00211EF1" w:rsidRDefault="00DF448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t xml:space="preserve"> </w:t>
    </w:r>
  </w:p>
  <w:p w:rsidR="00DF4489" w:rsidRPr="00211EF1" w:rsidRDefault="00DF448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 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BetänkandeNr</w:instrText>
    </w:r>
    <w:r w:rsidRPr="00211EF1">
      <w:rPr>
        <w:rStyle w:val="SidhuvudUtskott"/>
      </w:rPr>
      <w:fldChar w:fldCharType="separate"/>
    </w:r>
    <w:r w:rsidRPr="00211EF1">
      <w:rPr>
        <w:rStyle w:val="SidhuvudUtskott"/>
      </w:rPr>
      <w:t>16</w:t>
    </w:r>
    <w:r w:rsidRPr="00211EF1">
      <w:rPr>
        <w:rStyle w:val="SidhuvudUtskott"/>
      </w:rPr>
      <w:fldChar w:fldCharType="end"/>
    </w:r>
    <w:r w:rsidRPr="00211EF1">
      <w:t xml:space="preserve">     </w:t>
    </w:r>
    <w:r w:rsidRPr="00211EF1">
      <w:rPr>
        <w:rStyle w:val="SidhuvudBilaga"/>
      </w:rPr>
      <w:t xml:space="preserve"> </w:t>
    </w: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Sammanfattning</w:t>
    </w:r>
    <w:r w:rsidRPr="00211EF1">
      <w:rPr>
        <w:rStyle w:val="SidhuvudRubrikReferens"/>
      </w:rPr>
      <w:fldChar w:fldCharType="end"/>
    </w:r>
  </w:p>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Status</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    </w:instrText>
    </w:r>
    <w:r w:rsidRPr="00211EF1">
      <w:rPr>
        <w:rStyle w:val="SidhuvudUtskott"/>
      </w:rPr>
      <w:fldChar w:fldCharType="begin" w:fldLock="1"/>
    </w:r>
    <w:r w:rsidRPr="00211EF1">
      <w:rPr>
        <w:rStyle w:val="SidhuvudUtskott"/>
      </w:rPr>
      <w:instrText xml:space="preserve"> PRINTDATE \@ "yyyy-MM-dd HH.mm"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p>
  <w:p w:rsidR="00DF4489" w:rsidRPr="00211EF1" w:rsidRDefault="00DF448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Sammanfattning</w:t>
    </w:r>
    <w:r w:rsidRPr="00211EF1">
      <w:rPr>
        <w:rStyle w:val="SidhuvudRubrikReferens"/>
      </w:rPr>
      <w:fldChar w:fldCharType="end"/>
    </w:r>
    <w:r w:rsidRPr="00211EF1">
      <w:rPr>
        <w:rStyle w:val="SidhuvudBilaga"/>
      </w:rPr>
      <w:t xml:space="preserve"> </w:t>
    </w:r>
    <w:r w:rsidRPr="00211EF1">
      <w:t xml:space="preserve">     </w:t>
    </w: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w:instrText>
    </w:r>
    <w:r w:rsidRPr="00211EF1">
      <w:instrText xml:space="preserve"> </w:instrText>
    </w:r>
    <w:r w:rsidRPr="00211EF1">
      <w:rPr>
        <w:rStyle w:val="SidhuvudUtskott"/>
      </w:rPr>
      <w:instrText>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w:instrText>
    </w:r>
    <w:r w:rsidRPr="00211EF1">
      <w:rPr>
        <w:rStyle w:val="SidhuvudUtskott"/>
      </w:rPr>
      <w:instrText>n</w:instrText>
    </w:r>
    <w:r w:rsidRPr="00211EF1">
      <w:rPr>
        <w:rStyle w:val="SidhuvudUtskott"/>
      </w:rPr>
      <w:instrText>kandeNr</w:instrText>
    </w:r>
    <w:r w:rsidRPr="00211EF1">
      <w:rPr>
        <w:rStyle w:val="SidhuvudUtskott"/>
      </w:rPr>
      <w:fldChar w:fldCharType="separate"/>
    </w:r>
    <w:r w:rsidRPr="00211EF1">
      <w:rPr>
        <w:rStyle w:val="SidhuvudUtskott"/>
      </w:rPr>
      <w:t>16</w:t>
    </w:r>
    <w:r w:rsidRPr="00211EF1">
      <w:rPr>
        <w:rStyle w:val="SidhuvudUtskott"/>
      </w:rPr>
      <w:fldChar w:fldCharType="end"/>
    </w:r>
  </w:p>
  <w:p w:rsidR="00DF4489" w:rsidRPr="00211EF1" w:rsidRDefault="00DF4489">
    <w:pPr>
      <w:pStyle w:val="SidhuvudKantUdda"/>
      <w:framePr w:w="8732" w:h="567" w:hRule="exact" w:vSpace="0" w:wrap="around" w:vAnchor="page" w:y="341" w:anchorLock="0"/>
    </w:pP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w:instrText>
    </w:r>
    <w:r w:rsidRPr="00211EF1">
      <w:rPr>
        <w:rStyle w:val="SidhuvudUtskott"/>
      </w:rPr>
      <w:fldChar w:fldCharType="begin" w:fldLock="1"/>
    </w:r>
    <w:r w:rsidRPr="00211EF1">
      <w:rPr>
        <w:rStyle w:val="SidhuvudUtskott"/>
      </w:rPr>
      <w:instrText xml:space="preserve"> PRINTDATE \@ "yyyy-MM-dd HH.mm    "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w:instrText>
    </w:r>
    <w:r w:rsidRPr="00211EF1">
      <w:rPr>
        <w:rStyle w:val="SidhuvudUtskott"/>
      </w:rPr>
      <w:instrText>O</w:instrText>
    </w:r>
    <w:r w:rsidRPr="00211EF1">
      <w:rPr>
        <w:rStyle w:val="SidhuvudUtskott"/>
      </w:rPr>
      <w:instrText>PERTY Status</w:instrText>
    </w:r>
    <w:r w:rsidRPr="00211EF1">
      <w:rPr>
        <w:rStyle w:val="SidhuvudUtskott"/>
      </w:rPr>
      <w:fldChar w:fldCharType="end"/>
    </w:r>
  </w:p>
  <w:p w:rsidR="00DF4489" w:rsidRPr="00211EF1" w:rsidRDefault="00DF448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t>2002/03:SoU16</w:t>
    </w:r>
    <w:r w:rsidRPr="00211EF1">
      <w:t xml:space="preserve">    </w:t>
    </w:r>
  </w:p>
  <w:p w:rsidR="00DF4489" w:rsidRPr="00211EF1" w:rsidRDefault="00DF4489">
    <w:pPr>
      <w:pStyle w:val="SidhuvudKantJmn"/>
      <w:framePr w:w="8732" w:h="567" w:hRule="exact" w:vSpace="0" w:wrap="around" w:vAnchor="page" w:y="341" w:anchorLock="0"/>
    </w:pPr>
  </w:p>
  <w:p w:rsidR="00DF4489" w:rsidRPr="00211EF1" w:rsidRDefault="00DF4489">
    <w:pPr>
      <w:pStyle w:val="SidhuvudKantUdda"/>
      <w:framePr w:w="8732" w:h="567" w:hRule="exact" w:vSpace="0" w:wrap="around" w:vAnchor="page" w:y="341" w:anchorLock="0"/>
    </w:pPr>
    <w:r w:rsidRPr="00211EF1">
      <w:rPr>
        <w:rStyle w:val="SidhuvudRubrikReferens"/>
        <w:smallCaps w:val="0"/>
        <w:spacing w:val="0"/>
        <w:sz w:val="19"/>
      </w:rPr>
      <w:t xml:space="preserve"> </w:t>
    </w:r>
  </w:p>
  <w:p w:rsidR="00DF4489" w:rsidRPr="00211EF1" w:rsidRDefault="00DF448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 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BetänkandeNr</w:instrText>
    </w:r>
    <w:r w:rsidRPr="00211EF1">
      <w:rPr>
        <w:rStyle w:val="SidhuvudUtskott"/>
      </w:rPr>
      <w:fldChar w:fldCharType="separate"/>
    </w:r>
    <w:r w:rsidRPr="00211EF1">
      <w:rPr>
        <w:rStyle w:val="SidhuvudUtskott"/>
      </w:rPr>
      <w:t>16</w:t>
    </w:r>
    <w:r w:rsidRPr="00211EF1">
      <w:rPr>
        <w:rStyle w:val="SidhuvudUtskott"/>
      </w:rPr>
      <w:fldChar w:fldCharType="end"/>
    </w:r>
    <w:r w:rsidRPr="00211EF1">
      <w:t xml:space="preserve">     </w:t>
    </w:r>
    <w:r w:rsidRPr="00211EF1">
      <w:rPr>
        <w:rStyle w:val="SidhuvudBilaga"/>
      </w:rPr>
      <w:t xml:space="preserve"> </w:t>
    </w: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Innehållsförteckning</w:t>
    </w:r>
    <w:r w:rsidRPr="00211EF1">
      <w:rPr>
        <w:rStyle w:val="SidhuvudRubrikReferens"/>
      </w:rPr>
      <w:fldChar w:fldCharType="end"/>
    </w:r>
  </w:p>
  <w:p w:rsidR="00DF4489" w:rsidRPr="00211EF1" w:rsidRDefault="00DF4489">
    <w:pPr>
      <w:pStyle w:val="SidhuvudKantJmn"/>
      <w:framePr w:w="8732" w:h="567" w:hRule="exact" w:vSpace="0" w:wrap="around" w:vAnchor="page" w:y="341" w:anchorLock="0"/>
    </w:pPr>
    <w:r w:rsidRPr="00211EF1">
      <w:rPr>
        <w:rStyle w:val="SidhuvudUtskott"/>
      </w:rPr>
      <w:fldChar w:fldCharType="begin" w:fldLock="1"/>
    </w:r>
    <w:r w:rsidRPr="00211EF1">
      <w:rPr>
        <w:rStyle w:val="SidhuvudUtskott"/>
      </w:rPr>
      <w:instrText xml:space="preserve"> DOCPROPERTY Status</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    </w:instrText>
    </w:r>
    <w:r w:rsidRPr="00211EF1">
      <w:rPr>
        <w:rStyle w:val="SidhuvudUtskott"/>
      </w:rPr>
      <w:fldChar w:fldCharType="begin" w:fldLock="1"/>
    </w:r>
    <w:r w:rsidRPr="00211EF1">
      <w:rPr>
        <w:rStyle w:val="SidhuvudUtskott"/>
      </w:rPr>
      <w:instrText xml:space="preserve"> PRINTDATE \@ "yyyy-MM-dd HH.mm"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p>
  <w:p w:rsidR="00DF4489" w:rsidRPr="00211EF1" w:rsidRDefault="00DF448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rPr>
        <w:rStyle w:val="SidhuvudRubrikReferens"/>
      </w:rPr>
      <w:fldChar w:fldCharType="begin" w:fldLock="1"/>
    </w:r>
    <w:r w:rsidRPr="00211EF1">
      <w:rPr>
        <w:rStyle w:val="SidhuvudRubrikReferens"/>
      </w:rPr>
      <w:instrText xml:space="preserve"> StyleREF "Rubrik 1" </w:instrText>
    </w:r>
    <w:r w:rsidRPr="00211EF1">
      <w:rPr>
        <w:rStyle w:val="SidhuvudRubrikReferens"/>
      </w:rPr>
      <w:fldChar w:fldCharType="separate"/>
    </w:r>
    <w:r w:rsidRPr="00211EF1">
      <w:rPr>
        <w:rStyle w:val="SidhuvudRubrikReferens"/>
      </w:rPr>
      <w:t>Innehållsförteckning</w:t>
    </w:r>
    <w:r w:rsidRPr="00211EF1">
      <w:rPr>
        <w:rStyle w:val="SidhuvudRubrikReferens"/>
      </w:rPr>
      <w:fldChar w:fldCharType="end"/>
    </w:r>
    <w:r w:rsidRPr="00211EF1">
      <w:rPr>
        <w:rStyle w:val="SidhuvudBilaga"/>
      </w:rPr>
      <w:t xml:space="preserve"> </w:t>
    </w:r>
    <w:r w:rsidRPr="00211EF1">
      <w:t xml:space="preserve">     </w:t>
    </w:r>
    <w:r w:rsidRPr="00211EF1">
      <w:rPr>
        <w:rStyle w:val="SidhuvudUtskott"/>
      </w:rPr>
      <w:fldChar w:fldCharType="begin" w:fldLock="1"/>
    </w:r>
    <w:r w:rsidRPr="00211EF1">
      <w:rPr>
        <w:rStyle w:val="SidhuvudUtskott"/>
      </w:rPr>
      <w:instrText xml:space="preserve"> DOCPROPERTY BetänkandeÅr</w:instrText>
    </w:r>
    <w:r w:rsidRPr="00211EF1">
      <w:rPr>
        <w:rStyle w:val="SidhuvudUtskott"/>
      </w:rPr>
      <w:fldChar w:fldCharType="separate"/>
    </w:r>
    <w:r w:rsidRPr="00211EF1">
      <w:rPr>
        <w:rStyle w:val="SidhuvudUtskott"/>
      </w:rPr>
      <w:t>2002/03</w:t>
    </w:r>
    <w:r w:rsidRPr="00211EF1">
      <w:rPr>
        <w:rStyle w:val="SidhuvudUtskott"/>
      </w:rPr>
      <w:fldChar w:fldCharType="end"/>
    </w:r>
    <w:r w:rsidRPr="00211EF1">
      <w:rPr>
        <w:rStyle w:val="SidhuvudUtskott"/>
      </w:rPr>
      <w:t>:</w:t>
    </w:r>
    <w:r w:rsidRPr="00211EF1">
      <w:rPr>
        <w:rStyle w:val="SidhuvudUtskott"/>
      </w:rPr>
      <w:fldChar w:fldCharType="begin" w:fldLock="1"/>
    </w:r>
    <w:r w:rsidRPr="00211EF1">
      <w:rPr>
        <w:rStyle w:val="SidhuvudUtskott"/>
      </w:rPr>
      <w:instrText xml:space="preserve"> DOCPROPERTY</w:instrText>
    </w:r>
    <w:r w:rsidRPr="00211EF1">
      <w:instrText xml:space="preserve"> </w:instrText>
    </w:r>
    <w:r w:rsidRPr="00211EF1">
      <w:rPr>
        <w:rStyle w:val="SidhuvudUtskott"/>
      </w:rPr>
      <w:instrText>Utskott</w:instrText>
    </w:r>
    <w:r w:rsidRPr="00211EF1">
      <w:rPr>
        <w:rStyle w:val="SidhuvudUtskott"/>
      </w:rPr>
      <w:fldChar w:fldCharType="separate"/>
    </w:r>
    <w:r w:rsidRPr="00211EF1">
      <w:rPr>
        <w:rStyle w:val="SidhuvudUtskott"/>
      </w:rPr>
      <w:t>SoU</w: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DOCPROPERTY Betä</w:instrText>
    </w:r>
    <w:r w:rsidRPr="00211EF1">
      <w:rPr>
        <w:rStyle w:val="SidhuvudUtskott"/>
      </w:rPr>
      <w:instrText>n</w:instrText>
    </w:r>
    <w:r w:rsidRPr="00211EF1">
      <w:rPr>
        <w:rStyle w:val="SidhuvudUtskott"/>
      </w:rPr>
      <w:instrText>kandeNr</w:instrText>
    </w:r>
    <w:r w:rsidRPr="00211EF1">
      <w:rPr>
        <w:rStyle w:val="SidhuvudUtskott"/>
      </w:rPr>
      <w:fldChar w:fldCharType="separate"/>
    </w:r>
    <w:r w:rsidRPr="00211EF1">
      <w:rPr>
        <w:rStyle w:val="SidhuvudUtskott"/>
      </w:rPr>
      <w:t>16</w:t>
    </w:r>
    <w:r w:rsidRPr="00211EF1">
      <w:rPr>
        <w:rStyle w:val="SidhuvudUtskott"/>
      </w:rPr>
      <w:fldChar w:fldCharType="end"/>
    </w:r>
  </w:p>
  <w:p w:rsidR="00DF4489" w:rsidRPr="00211EF1" w:rsidRDefault="00DF4489">
    <w:pPr>
      <w:pStyle w:val="SidhuvudKantUdda"/>
      <w:framePr w:w="8732" w:h="567" w:hRule="exact" w:vSpace="0" w:wrap="around" w:vAnchor="page" w:y="341" w:anchorLock="0"/>
    </w:pPr>
    <w:r w:rsidRPr="00211EF1">
      <w:rPr>
        <w:rStyle w:val="SidhuvudUtskott"/>
      </w:rPr>
      <w:fldChar w:fldCharType="begin" w:fldLock="1"/>
    </w:r>
    <w:r w:rsidRPr="00211EF1">
      <w:rPr>
        <w:rStyle w:val="SidhuvudUtskott"/>
      </w:rPr>
      <w:instrText xml:space="preserve"> if </w:instrText>
    </w:r>
    <w:r w:rsidRPr="00211EF1">
      <w:rPr>
        <w:rStyle w:val="SidhuvudUtskott"/>
      </w:rPr>
      <w:fldChar w:fldCharType="begin" w:fldLock="1"/>
    </w:r>
    <w:r w:rsidRPr="00211EF1">
      <w:rPr>
        <w:rStyle w:val="SidhuvudUtskott"/>
      </w:rPr>
      <w:instrText xml:space="preserve"> DOCPROPERTY "UtkastDatum"</w:instrText>
    </w:r>
    <w:r w:rsidRPr="00211EF1">
      <w:rPr>
        <w:rStyle w:val="SidhuvudUtskott"/>
      </w:rPr>
      <w:fldChar w:fldCharType="separate"/>
    </w:r>
    <w:r w:rsidRPr="00211EF1">
      <w:rPr>
        <w:rStyle w:val="SidhuvudUtskott"/>
      </w:rPr>
      <w:instrText>Nej</w:instrText>
    </w:r>
    <w:r w:rsidRPr="00211EF1">
      <w:rPr>
        <w:rStyle w:val="SidhuvudUtskott"/>
      </w:rPr>
      <w:fldChar w:fldCharType="end"/>
    </w:r>
    <w:r w:rsidRPr="00211EF1">
      <w:rPr>
        <w:rStyle w:val="SidhuvudUtskott"/>
      </w:rPr>
      <w:instrText xml:space="preserve"> = "Ja" "</w:instrText>
    </w:r>
    <w:r w:rsidRPr="00211EF1">
      <w:rPr>
        <w:rStyle w:val="SidhuvudUtskott"/>
      </w:rPr>
      <w:fldChar w:fldCharType="begin" w:fldLock="1"/>
    </w:r>
    <w:r w:rsidRPr="00211EF1">
      <w:rPr>
        <w:rStyle w:val="SidhuvudUtskott"/>
      </w:rPr>
      <w:instrText xml:space="preserve"> PRINTDATE \@ "yyyy-MM-dd HH.mm    " </w:instrText>
    </w:r>
    <w:r w:rsidRPr="00211EF1">
      <w:rPr>
        <w:rStyle w:val="SidhuvudUtskott"/>
      </w:rPr>
      <w:fldChar w:fldCharType="separate"/>
    </w:r>
    <w:r w:rsidRPr="00211EF1">
      <w:rPr>
        <w:rStyle w:val="SidhuvudUtskott"/>
      </w:rPr>
      <w:instrText>2000-08-11 16.42</w:instrText>
    </w:r>
    <w:r w:rsidRPr="00211EF1">
      <w:rPr>
        <w:rStyle w:val="SidhuvudUtskott"/>
      </w:rPr>
      <w:fldChar w:fldCharType="end"/>
    </w:r>
    <w:r w:rsidRPr="00211EF1">
      <w:rPr>
        <w:rStyle w:val="SidhuvudUtskott"/>
      </w:rPr>
      <w:instrText xml:space="preserve">" </w:instrText>
    </w:r>
    <w:r w:rsidRPr="00211EF1">
      <w:rPr>
        <w:rStyle w:val="SidhuvudUtskott"/>
      </w:rPr>
      <w:fldChar w:fldCharType="end"/>
    </w:r>
    <w:r w:rsidRPr="00211EF1">
      <w:rPr>
        <w:rStyle w:val="SidhuvudUtskott"/>
      </w:rPr>
      <w:fldChar w:fldCharType="begin" w:fldLock="1"/>
    </w:r>
    <w:r w:rsidRPr="00211EF1">
      <w:rPr>
        <w:rStyle w:val="SidhuvudUtskott"/>
      </w:rPr>
      <w:instrText xml:space="preserve"> DOCPR</w:instrText>
    </w:r>
    <w:r w:rsidRPr="00211EF1">
      <w:rPr>
        <w:rStyle w:val="SidhuvudUtskott"/>
      </w:rPr>
      <w:instrText>O</w:instrText>
    </w:r>
    <w:r w:rsidRPr="00211EF1">
      <w:rPr>
        <w:rStyle w:val="SidhuvudUtskott"/>
      </w:rPr>
      <w:instrText>PERTY Status</w:instrText>
    </w:r>
    <w:r w:rsidRPr="00211EF1">
      <w:rPr>
        <w:rStyle w:val="SidhuvudUtskott"/>
      </w:rPr>
      <w:fldChar w:fldCharType="end"/>
    </w:r>
  </w:p>
  <w:p w:rsidR="00DF4489" w:rsidRPr="00211EF1" w:rsidRDefault="00DF448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489" w:rsidRPr="00211EF1" w:rsidRDefault="00DF4489">
    <w:pPr>
      <w:pStyle w:val="SidhuvudKantUdda"/>
      <w:framePr w:w="8732" w:h="567" w:hRule="exact" w:vSpace="0" w:wrap="around" w:vAnchor="page" w:y="341" w:anchorLock="0"/>
    </w:pPr>
    <w:r w:rsidRPr="00211EF1">
      <w:t xml:space="preserve">  </w:t>
    </w:r>
    <w:r w:rsidRPr="00211EF1">
      <w:rPr>
        <w:rStyle w:val="SidhuvudUtskott"/>
      </w:rPr>
      <w:t>2002/03:SoU16</w:t>
    </w:r>
  </w:p>
  <w:p w:rsidR="00DF4489" w:rsidRPr="00211EF1" w:rsidRDefault="00DF4489">
    <w:pPr>
      <w:pStyle w:val="SidhuvudKantUdda"/>
      <w:framePr w:w="8732" w:h="567" w:hRule="exact" w:vSpace="0" w:wrap="around" w:vAnchor="page" w:y="341" w:anchorLock="0"/>
    </w:pPr>
  </w:p>
  <w:p w:rsidR="00DF4489" w:rsidRPr="00211EF1" w:rsidRDefault="00DF448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6349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AD349E"/>
    <w:rsid w:val="00211EF1"/>
    <w:rsid w:val="00AD349E"/>
    <w:rsid w:val="00DF44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5F41C6-F32D-43A8-AD7C-14FF2B1C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4502</Words>
  <Characters>27464</Characters>
  <Application>Microsoft Office Word</Application>
  <DocSecurity>4</DocSecurity>
  <Lines>624</Lines>
  <Paragraphs>191</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1999/2000:T1</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Inköp av alkoholdrycker i vissa fall</vt:lpstr>
      <vt:lpstr>        Utskottets ställningstagande</vt:lpstr>
      <vt:lpstr>    Partihandel med alkoholdrycker i vissa fall</vt:lpstr>
      <vt:lpstr>        Utskottets ställningstagande</vt:lpstr>
      <vt:lpstr>    Alkoholreklam i tryckta skrifter</vt:lpstr>
      <vt:lpstr>        Utskottets ställningstagande</vt:lpstr>
      <vt:lpstr>    Lagförslaget i övrigt</vt:lpstr>
      <vt:lpstr>        Utskottets ställningstagande</vt:lpstr>
      <vt:lpstr>Reservation</vt:lpstr>
      <vt:lpstr>    Inköp av alkoholdrycker m.m. (punkterna 1, 2 och 3)</vt:lpstr>
      <vt:lpstr>Förteckning över behandlade förslag</vt:lpstr>
      <vt:lpstr>    Propositionen</vt:lpstr>
      <vt:lpstr>    Följdmotioner</vt:lpstr>
      <vt:lpstr>Regeringens lagförslag</vt:lpstr>
      <vt:lpstr>    Förslag till lag om ändring i alkohollagen (1994:1738)</vt:lpstr>
      <vt:lpstr>    Förslag till lag om ändring i tobakslagen (1993:581)</vt:lpstr>
    </vt:vector>
  </TitlesOfParts>
  <Company>Riksdagen</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2003-04-10T14:25:00Z</cp:lastPrinted>
  <dcterms:created xsi:type="dcterms:W3CDTF">2025-12-16T01:35:00Z</dcterms:created>
  <dcterms:modified xsi:type="dcterms:W3CDTF">2025-12-16T01:35:00Z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