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170" w:rsidRPr="00656A51" w:rsidRDefault="005A3170">
      <w:pPr>
        <w:pStyle w:val="Frslagsrubrik"/>
      </w:pPr>
      <w:r w:rsidRPr="00656A51">
        <w:t>Förslag till riksdagsbeslut</w:t>
      </w:r>
    </w:p>
    <w:p w:rsidR="005A3170" w:rsidRPr="00656A51" w:rsidRDefault="005A3170">
      <w:pPr>
        <w:pStyle w:val="Hemstlatt"/>
        <w:ind w:left="0"/>
      </w:pPr>
      <w:r w:rsidRPr="00656A51">
        <w:t>Riksdagen tillkännager för regeringen som sin mening vad som anförs i motionen om att familjeklassa narkotiska prep</w:t>
      </w:r>
      <w:r w:rsidRPr="00656A51">
        <w:t>a</w:t>
      </w:r>
      <w:r w:rsidRPr="00656A51">
        <w:t>rat.</w:t>
      </w:r>
    </w:p>
    <w:p w:rsidR="005A3170" w:rsidRPr="00656A51" w:rsidRDefault="005A3170">
      <w:pPr>
        <w:pStyle w:val="Rubrik1"/>
      </w:pPr>
      <w:r w:rsidRPr="00656A51">
        <w:t>Motivering</w:t>
      </w:r>
    </w:p>
    <w:p w:rsidR="005A3170" w:rsidRPr="00656A51" w:rsidRDefault="005A3170">
      <w:r w:rsidRPr="00656A51">
        <w:t>En fortsatt aktiv kamp mot narkotika är en av de viktigaste beståndsdelarna i alliansregeringens rättspolitik. Den traditionella droghandeln ute på gatorna är fortsatt huvudproblemet och det som rättsvårdande myndigheter är inställda på att hantera.</w:t>
      </w:r>
    </w:p>
    <w:p w:rsidR="005A3170" w:rsidRPr="00656A51" w:rsidRDefault="005A3170">
      <w:pPr>
        <w:pStyle w:val="Normaltindrag"/>
      </w:pPr>
      <w:r w:rsidRPr="00656A51">
        <w:t>Men det finns också andra forum där narkotikan och dess distributörer verkar. Internet är ett sådant forum. Ofta sker handeln med droger över Inte</w:t>
      </w:r>
      <w:r w:rsidRPr="00656A51">
        <w:t>r</w:t>
      </w:r>
      <w:r w:rsidRPr="00656A51">
        <w:t>net helt lagligt som en följd av att droger inte hinner narkotikaklassas i sa</w:t>
      </w:r>
      <w:r w:rsidRPr="00656A51">
        <w:t>m</w:t>
      </w:r>
      <w:r w:rsidRPr="00656A51">
        <w:t>ma takt som de dyker upp på nätet. Och när narkotikaklassningen väl sker gör prod</w:t>
      </w:r>
      <w:r w:rsidRPr="00656A51">
        <w:t>u</w:t>
      </w:r>
      <w:r w:rsidRPr="00656A51">
        <w:t>centerna några smärre modifieringar i preparatet så att det ses som ett nytt – och därmed ännu ej narkotikaklassat – preparat. På så vis ligger my</w:t>
      </w:r>
      <w:r w:rsidRPr="00656A51">
        <w:t>n</w:t>
      </w:r>
      <w:r w:rsidRPr="00656A51">
        <w:t>dighete</w:t>
      </w:r>
      <w:r w:rsidRPr="00656A51">
        <w:t>r</w:t>
      </w:r>
      <w:r w:rsidRPr="00656A51">
        <w:t>na hela tiden steget efter i att bekämpa handeln och användningen av narkot</w:t>
      </w:r>
      <w:r w:rsidRPr="00656A51">
        <w:t>i</w:t>
      </w:r>
      <w:r w:rsidRPr="00656A51">
        <w:t>ka.</w:t>
      </w:r>
    </w:p>
    <w:p w:rsidR="005A3170" w:rsidRPr="00656A51" w:rsidRDefault="005A3170">
      <w:pPr>
        <w:pStyle w:val="Normaltindrag"/>
      </w:pPr>
      <w:r w:rsidRPr="00656A51">
        <w:t>Kristdemokraterna har under innevarande mandatperiod valt att lägga f</w:t>
      </w:r>
      <w:r w:rsidRPr="00656A51">
        <w:t>o</w:t>
      </w:r>
      <w:r w:rsidRPr="00656A51">
        <w:t>kus på barn och unga. Det är därför för vår del viktigt att understryka att de</w:t>
      </w:r>
      <w:r w:rsidRPr="00656A51">
        <w:t>n</w:t>
      </w:r>
      <w:r w:rsidRPr="00656A51">
        <w:t>na ojämna kamp mellan narkotikaklassning och narkotikaproducenter är ett hot mot unga människors hälsa och uppväxtvillkor. Sedan 2011 har den svenska tullen och polisen laglig rätt att beslagta syntetiska droger som inte är nark</w:t>
      </w:r>
      <w:r w:rsidRPr="00656A51">
        <w:t>o</w:t>
      </w:r>
      <w:r w:rsidRPr="00656A51">
        <w:t>tikaklassade om de bedömer att syftet med innehavet är kopplat till drogmis</w:t>
      </w:r>
      <w:r w:rsidRPr="00656A51">
        <w:t>s</w:t>
      </w:r>
      <w:r w:rsidRPr="00656A51">
        <w:t>bruk. Efter beslut av åklagare får polisen dessutom destruera det som besla</w:t>
      </w:r>
      <w:r w:rsidRPr="00656A51">
        <w:t>g</w:t>
      </w:r>
      <w:r w:rsidRPr="00656A51">
        <w:t>tagits, även om inte narkotikaklassningen av prepar</w:t>
      </w:r>
      <w:r w:rsidRPr="00656A51">
        <w:t>atet hunnit träda i kraft.</w:t>
      </w:r>
    </w:p>
    <w:p w:rsidR="005A3170" w:rsidRPr="00656A51" w:rsidRDefault="005A3170">
      <w:pPr>
        <w:pStyle w:val="Normaltindrag"/>
      </w:pPr>
      <w:r w:rsidRPr="00656A51">
        <w:t>Att kunna göra dessa beslag är en viktig åtgärd i den svenska narkotikab</w:t>
      </w:r>
      <w:r w:rsidRPr="00656A51">
        <w:t>e</w:t>
      </w:r>
      <w:r w:rsidRPr="00656A51">
        <w:t xml:space="preserve">kämpningen. Men det räcker tyvärr inte. Fortfarande saknas möjligheten att </w:t>
      </w:r>
      <w:r w:rsidRPr="00656A51">
        <w:lastRenderedPageBreak/>
        <w:t>lagföra handeln och användningen av dessa nätdroger innan själva beslutet om narkotikaklassning trätt i kraft.</w:t>
      </w:r>
    </w:p>
    <w:p w:rsidR="005A3170" w:rsidRPr="00656A51" w:rsidRDefault="005A3170">
      <w:pPr>
        <w:pStyle w:val="Normaltindrag"/>
      </w:pPr>
      <w:r w:rsidRPr="00656A51">
        <w:t>Ett effektivt sätt att ligga steget före och kunna komma åt innehavet, ha</w:t>
      </w:r>
      <w:r w:rsidRPr="00656A51">
        <w:t>n</w:t>
      </w:r>
      <w:r w:rsidRPr="00656A51">
        <w:t>deln och bruket av nätdroger är att införa ”familjeklassning” av droger, där gen</w:t>
      </w:r>
      <w:r w:rsidRPr="00656A51">
        <w:t>e</w:t>
      </w:r>
      <w:r w:rsidRPr="00656A51">
        <w:t>riskt liknande molekylära produkter klassas som narkotika. Därigenom fö</w:t>
      </w:r>
      <w:r w:rsidRPr="00656A51">
        <w:t>r</w:t>
      </w:r>
      <w:r w:rsidRPr="00656A51">
        <w:t>hindras tillverkare att lansera liknande skadliga substanser.</w:t>
      </w:r>
    </w:p>
    <w:p w:rsidR="005A3170" w:rsidRPr="00656A51" w:rsidRDefault="005A3170">
      <w:pPr>
        <w:pStyle w:val="Normaltindrag"/>
      </w:pPr>
      <w:r w:rsidRPr="00656A51">
        <w:t>Det finns länder som redan infört eller är på väg att införa familjeklassning av narkotiska preparat. Visserligen leder det till en del svårigheter och pr</w:t>
      </w:r>
      <w:r w:rsidRPr="00656A51">
        <w:t>o</w:t>
      </w:r>
      <w:r w:rsidRPr="00656A51">
        <w:t>blem för den kemtekniska industrin och läkemedelsindustrin som måste få dispe</w:t>
      </w:r>
      <w:r w:rsidRPr="00656A51">
        <w:t>n</w:t>
      </w:r>
      <w:r w:rsidRPr="00656A51">
        <w:t>ser och undantagsregler för sin verksamhet. Men detta uppvägs av att familj</w:t>
      </w:r>
      <w:r w:rsidRPr="00656A51">
        <w:t>e</w:t>
      </w:r>
      <w:r w:rsidRPr="00656A51">
        <w:t>klassning verkar vara den enda kända vägen till att vara steget före i kampen mot de nya nätdroger som ständigt kommer ut på den svenska mar</w:t>
      </w:r>
      <w:r w:rsidRPr="00656A51">
        <w:t>k</w:t>
      </w:r>
      <w:r w:rsidRPr="00656A51">
        <w:t>naden.</w:t>
      </w:r>
    </w:p>
    <w:p w:rsidR="005A3170" w:rsidRPr="00656A51" w:rsidRDefault="005A3170">
      <w:pPr>
        <w:pStyle w:val="Normaltindrag"/>
      </w:pPr>
      <w:r w:rsidRPr="00656A51">
        <w:t>De juridiska och industriella hinder som finns för en familjeklassning av narkotiska substanser måste undanröjas. En statlig utredning bör så snart som möjligt tillsättas för att se över hur detta skulle kunna</w:t>
      </w:r>
      <w:r w:rsidRPr="00656A51">
        <w:t xml:space="preserve"> genomföras.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6A51">
        <w:trPr>
          <w:cantSplit/>
        </w:trPr>
        <w:tc>
          <w:tcPr>
            <w:tcW w:w="3046" w:type="dxa"/>
          </w:tcPr>
          <w:p w:rsidR="005A3170" w:rsidRPr="00656A51" w:rsidRDefault="005A3170">
            <w:pPr>
              <w:pStyle w:val="UnderskriftDatum"/>
              <w:spacing w:before="240"/>
            </w:pPr>
            <w:r w:rsidRPr="00656A51">
              <w:t>Stockholm den 1 oktober 2013</w:t>
            </w:r>
          </w:p>
        </w:tc>
        <w:tc>
          <w:tcPr>
            <w:tcW w:w="3047" w:type="dxa"/>
          </w:tcPr>
          <w:p w:rsidR="005A3170" w:rsidRPr="00656A51" w:rsidRDefault="005A3170">
            <w:pPr>
              <w:pStyle w:val="Underskrifter"/>
              <w:spacing w:before="240"/>
            </w:pPr>
          </w:p>
        </w:tc>
      </w:tr>
      <w:tr w:rsidR="00000000" w:rsidRPr="00656A51">
        <w:trPr>
          <w:cantSplit/>
        </w:trPr>
        <w:tc>
          <w:tcPr>
            <w:tcW w:w="3046" w:type="dxa"/>
          </w:tcPr>
          <w:p w:rsidR="005A3170" w:rsidRPr="00656A51" w:rsidRDefault="005A3170">
            <w:pPr>
              <w:pStyle w:val="Underskrifter"/>
            </w:pPr>
            <w:r w:rsidRPr="00656A51">
              <w:t>Lars-Axel Nordell (KD)</w:t>
            </w:r>
          </w:p>
        </w:tc>
        <w:tc>
          <w:tcPr>
            <w:tcW w:w="3046" w:type="dxa"/>
          </w:tcPr>
          <w:p w:rsidR="005A3170" w:rsidRPr="00656A51" w:rsidRDefault="005A3170">
            <w:pPr>
              <w:pStyle w:val="Underskrifter"/>
            </w:pPr>
          </w:p>
        </w:tc>
      </w:tr>
    </w:tbl>
    <w:p w:rsidR="005A3170" w:rsidRPr="00656A51" w:rsidRDefault="005A3170">
      <w:pPr>
        <w:pStyle w:val="Normaltindrag"/>
      </w:pPr>
    </w:p>
    <w:sectPr w:rsidR="005A3170" w:rsidRPr="00656A5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3170" w:rsidRPr="00656A51" w:rsidRDefault="005A3170">
      <w:r w:rsidRPr="00656A51">
        <w:separator/>
      </w:r>
    </w:p>
  </w:endnote>
  <w:endnote w:type="continuationSeparator" w:id="0">
    <w:p w:rsidR="005A3170" w:rsidRPr="00656A51" w:rsidRDefault="005A3170">
      <w:r w:rsidRPr="00656A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170" w:rsidRPr="00656A51" w:rsidRDefault="00656A51">
    <w:pPr>
      <w:pStyle w:val="Sidfot"/>
    </w:pPr>
    <w:r w:rsidRPr="00656A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99405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170" w:rsidRDefault="005A31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3170" w:rsidRDefault="005A31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170" w:rsidRPr="00656A51" w:rsidRDefault="00656A51">
    <w:pPr>
      <w:pStyle w:val="Sidfot"/>
    </w:pPr>
    <w:r w:rsidRPr="00656A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555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170" w:rsidRDefault="005A317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3170" w:rsidRDefault="005A317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170" w:rsidRPr="00656A51" w:rsidRDefault="00656A51">
    <w:pPr>
      <w:pStyle w:val="Sidfot"/>
    </w:pPr>
    <w:r w:rsidRPr="00656A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7754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170" w:rsidRDefault="005A31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3170" w:rsidRDefault="005A31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3170" w:rsidRPr="00656A51" w:rsidRDefault="005A3170">
      <w:r w:rsidRPr="00656A51">
        <w:separator/>
      </w:r>
    </w:p>
  </w:footnote>
  <w:footnote w:type="continuationSeparator" w:id="0">
    <w:p w:rsidR="005A3170" w:rsidRPr="00656A51" w:rsidRDefault="005A3170">
      <w:r w:rsidRPr="00656A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170" w:rsidRPr="00656A51" w:rsidRDefault="00656A51">
    <w:pPr>
      <w:pStyle w:val="Sidhuvud"/>
    </w:pPr>
    <w:r w:rsidRPr="00656A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7369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170" w:rsidRDefault="005A317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3170" w:rsidRDefault="005A317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170" w:rsidRPr="00656A51" w:rsidRDefault="00656A51">
    <w:pPr>
      <w:pStyle w:val="Sidhuvud"/>
    </w:pPr>
    <w:r w:rsidRPr="00656A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6639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170" w:rsidRDefault="005A317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3170" w:rsidRDefault="005A317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170" w:rsidRPr="00656A51" w:rsidRDefault="005A3170">
    <w:pPr>
      <w:pStyle w:val="FSHNormal"/>
      <w:tabs>
        <w:tab w:val="right" w:pos="5840"/>
      </w:tabs>
    </w:pPr>
    <w:r w:rsidRPr="00656A51">
      <w:br/>
    </w:r>
    <w:r w:rsidRPr="00656A51">
      <w:fldChar w:fldCharType="begin" w:fldLock="1"/>
    </w:r>
    <w:r w:rsidRPr="00656A51">
      <w:instrText xml:space="preserve"> DOCPROPERTY</w:instrText>
    </w:r>
    <w:r w:rsidRPr="00656A51">
      <w:rPr>
        <w:sz w:val="18"/>
      </w:rPr>
      <w:instrText xml:space="preserve"> "YearUser" *\charformat </w:instrText>
    </w:r>
    <w:r w:rsidRPr="00656A51">
      <w:fldChar w:fldCharType="separate"/>
    </w:r>
    <w:r w:rsidRPr="00656A51">
      <w:t>2013/14</w:t>
    </w:r>
    <w:r w:rsidRPr="00656A51">
      <w:fldChar w:fldCharType="end"/>
    </w:r>
    <w:r w:rsidRPr="00656A51">
      <w:t xml:space="preserve"> </w:t>
    </w:r>
    <w:r w:rsidRPr="00656A51">
      <w:tab/>
      <w:t xml:space="preserve">mnr: </w:t>
    </w:r>
    <w:r w:rsidRPr="00656A51">
      <w:fldChar w:fldCharType="begin" w:fldLock="1"/>
    </w:r>
    <w:r w:rsidRPr="00656A51">
      <w:instrText xml:space="preserve"> DOCPROPERTY</w:instrText>
    </w:r>
    <w:r w:rsidRPr="00656A51">
      <w:rPr>
        <w:sz w:val="18"/>
      </w:rPr>
      <w:instrText xml:space="preserve"> "Motionsnummer" *\charformat </w:instrText>
    </w:r>
    <w:r w:rsidRPr="00656A51">
      <w:fldChar w:fldCharType="separate"/>
    </w:r>
    <w:r w:rsidRPr="00656A51">
      <w:t>So295</w:t>
    </w:r>
    <w:r w:rsidRPr="00656A51">
      <w:fldChar w:fldCharType="end"/>
    </w:r>
    <w:r w:rsidRPr="00656A51">
      <w:br/>
    </w:r>
    <w:r w:rsidRPr="00656A51">
      <w:fldChar w:fldCharType="begin" w:fldLock="1"/>
    </w:r>
    <w:r w:rsidRPr="00656A51">
      <w:instrText xml:space="preserve"> DOCPROPERTY</w:instrText>
    </w:r>
    <w:r w:rsidRPr="00656A51">
      <w:rPr>
        <w:sz w:val="18"/>
      </w:rPr>
      <w:instrText xml:space="preserve"> "Samling" *\charformat </w:instrText>
    </w:r>
    <w:r w:rsidRPr="00656A51">
      <w:fldChar w:fldCharType="end"/>
    </w:r>
    <w:r w:rsidRPr="00656A51">
      <w:tab/>
      <w:t xml:space="preserve">pnr: </w:t>
    </w:r>
    <w:r w:rsidRPr="00656A51">
      <w:fldChar w:fldCharType="begin" w:fldLock="1"/>
    </w:r>
    <w:r w:rsidRPr="00656A51">
      <w:instrText xml:space="preserve"> DOCPROPERTY</w:instrText>
    </w:r>
    <w:r w:rsidRPr="00656A51">
      <w:rPr>
        <w:sz w:val="18"/>
      </w:rPr>
      <w:instrText xml:space="preserve"> "Partinummer" *\charformat </w:instrText>
    </w:r>
    <w:r w:rsidRPr="00656A51">
      <w:fldChar w:fldCharType="separate"/>
    </w:r>
    <w:r w:rsidRPr="00656A51">
      <w:t>KD614</w:t>
    </w:r>
    <w:r w:rsidRPr="00656A51">
      <w:fldChar w:fldCharType="end"/>
    </w:r>
  </w:p>
  <w:p w:rsidR="005A3170" w:rsidRPr="00656A51" w:rsidRDefault="005A3170">
    <w:pPr>
      <w:pStyle w:val="FSHRub1"/>
    </w:pPr>
    <w:r w:rsidRPr="00656A51">
      <w:t>Motion till riksdagen</w:t>
    </w:r>
    <w:r w:rsidRPr="00656A51">
      <w:br/>
    </w:r>
    <w:r w:rsidRPr="00656A51">
      <w:fldChar w:fldCharType="begin" w:fldLock="1"/>
    </w:r>
    <w:r w:rsidRPr="00656A51">
      <w:instrText xml:space="preserve"> DOCPROPERTY "YearUser" *\charformat </w:instrText>
    </w:r>
    <w:r w:rsidRPr="00656A51">
      <w:fldChar w:fldCharType="separate"/>
    </w:r>
    <w:r w:rsidRPr="00656A51">
      <w:t>2013/14</w:t>
    </w:r>
    <w:r w:rsidRPr="00656A51">
      <w:fldChar w:fldCharType="end"/>
    </w:r>
    <w:r w:rsidRPr="00656A51">
      <w:t>:</w:t>
    </w:r>
    <w:r w:rsidRPr="00656A51">
      <w:fldChar w:fldCharType="begin" w:fldLock="1"/>
    </w:r>
    <w:r w:rsidRPr="00656A51">
      <w:instrText xml:space="preserve"> DOCPROPERTY "Motionsnummer" *\charformat </w:instrText>
    </w:r>
    <w:r w:rsidRPr="00656A51">
      <w:fldChar w:fldCharType="separate"/>
    </w:r>
    <w:r w:rsidRPr="00656A51">
      <w:t>So295</w:t>
    </w:r>
    <w:r w:rsidRPr="00656A51">
      <w:fldChar w:fldCharType="end"/>
    </w:r>
  </w:p>
  <w:p w:rsidR="005A3170" w:rsidRPr="00656A51" w:rsidRDefault="005A3170">
    <w:pPr>
      <w:pStyle w:val="FSHNormalS5"/>
    </w:pPr>
    <w:r w:rsidRPr="00656A51">
      <w:fldChar w:fldCharType="begin" w:fldLock="1"/>
    </w:r>
    <w:r w:rsidRPr="00656A51">
      <w:instrText xml:space="preserve"> DOCPROPERTY "MotionarText" *\charformat </w:instrText>
    </w:r>
    <w:r w:rsidRPr="00656A51">
      <w:fldChar w:fldCharType="separate"/>
    </w:r>
    <w:r w:rsidRPr="00656A51">
      <w:t>av Lars-Axel Nordell (KD)</w:t>
    </w:r>
    <w:r w:rsidRPr="00656A51">
      <w:fldChar w:fldCharType="end"/>
    </w:r>
    <w:r w:rsidRPr="00656A51">
      <w:br/>
    </w:r>
    <w:r w:rsidRPr="00656A51">
      <w:fldChar w:fldCharType="begin" w:fldLock="1"/>
    </w:r>
    <w:r w:rsidRPr="00656A51">
      <w:instrText xml:space="preserve"> DOCPROPERTY "SvarFrasKort" *\charformat </w:instrText>
    </w:r>
    <w:r w:rsidRPr="00656A51">
      <w:fldChar w:fldCharType="end"/>
    </w:r>
  </w:p>
  <w:p w:rsidR="005A3170" w:rsidRPr="00656A51" w:rsidRDefault="005A3170">
    <w:pPr>
      <w:pStyle w:val="FSHTitel"/>
    </w:pPr>
    <w:r w:rsidRPr="00656A51">
      <w:fldChar w:fldCharType="begin" w:fldLock="1"/>
    </w:r>
    <w:r w:rsidRPr="00656A51">
      <w:instrText xml:space="preserve"> DOCPROPERTY</w:instrText>
    </w:r>
    <w:r w:rsidRPr="00656A51">
      <w:rPr>
        <w:sz w:val="18"/>
      </w:rPr>
      <w:instrText xml:space="preserve"> "RubrikSvar" *\charformat </w:instrText>
    </w:r>
    <w:r w:rsidRPr="00656A51">
      <w:fldChar w:fldCharType="separate"/>
    </w:r>
    <w:r w:rsidRPr="00656A51">
      <w:t>Familjeklassning av nätdroger</w:t>
    </w:r>
    <w:r w:rsidRPr="00656A51">
      <w:fldChar w:fldCharType="end"/>
    </w:r>
  </w:p>
  <w:p w:rsidR="005A3170" w:rsidRPr="00656A51" w:rsidRDefault="005A3170">
    <w:pPr>
      <w:pStyle w:val="Normal00"/>
    </w:pPr>
  </w:p>
  <w:p w:rsidR="005A3170" w:rsidRPr="00656A51" w:rsidRDefault="005A31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34869267">
    <w:abstractNumId w:val="13"/>
  </w:num>
  <w:num w:numId="2" w16cid:durableId="213659916">
    <w:abstractNumId w:val="11"/>
  </w:num>
  <w:num w:numId="3" w16cid:durableId="1199003070">
    <w:abstractNumId w:val="14"/>
  </w:num>
  <w:num w:numId="4" w16cid:durableId="873495880">
    <w:abstractNumId w:val="8"/>
  </w:num>
  <w:num w:numId="5" w16cid:durableId="2093776631">
    <w:abstractNumId w:val="3"/>
  </w:num>
  <w:num w:numId="6" w16cid:durableId="606238322">
    <w:abstractNumId w:val="2"/>
  </w:num>
  <w:num w:numId="7" w16cid:durableId="1403914381">
    <w:abstractNumId w:val="1"/>
  </w:num>
  <w:num w:numId="8" w16cid:durableId="1264877069">
    <w:abstractNumId w:val="0"/>
  </w:num>
  <w:num w:numId="9" w16cid:durableId="439449472">
    <w:abstractNumId w:val="9"/>
  </w:num>
  <w:num w:numId="10" w16cid:durableId="804350134">
    <w:abstractNumId w:val="7"/>
  </w:num>
  <w:num w:numId="11" w16cid:durableId="1702780668">
    <w:abstractNumId w:val="6"/>
  </w:num>
  <w:num w:numId="12" w16cid:durableId="708066273">
    <w:abstractNumId w:val="5"/>
  </w:num>
  <w:num w:numId="13" w16cid:durableId="2026443182">
    <w:abstractNumId w:val="4"/>
  </w:num>
  <w:num w:numId="14" w16cid:durableId="83766738">
    <w:abstractNumId w:val="16"/>
  </w:num>
  <w:num w:numId="15" w16cid:durableId="2076705028">
    <w:abstractNumId w:val="12"/>
  </w:num>
  <w:num w:numId="16" w16cid:durableId="9049972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95646CD8-EE96-4B4D-B76D-C476B3FDD006}"/>
  </w:docVars>
  <w:rsids>
    <w:rsidRoot w:val="007D1B4D"/>
    <w:rsid w:val="005A3170"/>
    <w:rsid w:val="00656A51"/>
    <w:rsid w:val="007D1B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0F37B6-DAB1-4A02-9049-9863959C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2456</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KD614</vt:lpstr>
    </vt:vector>
  </TitlesOfParts>
  <Company>Riksdagen</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KD614</dc:title>
  <dc:subject>KD614</dc:subject>
  <dc:creator>Riksdagen</dc:creator>
  <cp:keywords>Riksdagen</cp:keywords>
  <dc:description>AD-ändringar</dc:description>
  <cp:lastModifiedBy>Lars Brink</cp:lastModifiedBy>
  <cp:revision>2</cp:revision>
  <cp:lastPrinted>2013-11-27T13:56:00Z</cp:lastPrinted>
  <dcterms:created xsi:type="dcterms:W3CDTF">2025-12-17T23:49:00Z</dcterms:created>
  <dcterms:modified xsi:type="dcterms:W3CDTF">2025-12-17T23:49:00Z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Familjeklassning av nätdroger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Familjeklassning av nätdroger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dg0713aa</vt:lpwstr>
  </property>
  <property fmtid="{D5CDD505-2E9C-101B-9397-08002B2CF9AE}" pid="46" name="MotionID">
    <vt:lpwstr>20132014000000750068000006140069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20132014000000750068000006140069</vt:lpwstr>
  </property>
  <property fmtid="{D5CDD505-2E9C-101B-9397-08002B2CF9AE}" pid="50" name="nummer">
    <vt:lpwstr>295</vt:lpwstr>
  </property>
  <property fmtid="{D5CDD505-2E9C-101B-9397-08002B2CF9AE}" pid="51" name="utskottsbeteckning">
    <vt:lpwstr>So</vt:lpwstr>
  </property>
  <property fmtid="{D5CDD505-2E9C-101B-9397-08002B2CF9AE}" pid="52" name="GlobalUID">
    <vt:lpwstr>{246B9438-89A6-4D4E-8464-1C442A9DFDD5}</vt:lpwstr>
  </property>
  <property fmtid="{D5CDD505-2E9C-101B-9397-08002B2CF9AE}" pid="53" name="Överföringar">
    <vt:i4>0</vt:i4>
  </property>
  <property fmtid="{D5CDD505-2E9C-101B-9397-08002B2CF9AE}" pid="54" name="Checksum">
    <vt:lpwstr>*0009244418725*</vt:lpwstr>
  </property>
  <property fmtid="{D5CDD505-2E9C-101B-9397-08002B2CF9AE}" pid="55" name="skuggnummer">
    <vt:lpwstr>589</vt:lpwstr>
  </property>
  <property fmtid="{D5CDD505-2E9C-101B-9397-08002B2CF9AE}" pid="56" name="urixVersion">
    <vt:lpwstr>4.6.0.0</vt:lpwstr>
  </property>
  <property fmtid="{D5CDD505-2E9C-101B-9397-08002B2CF9AE}" pid="57" name="urixOrigin">
    <vt:lpwstr>131127 14:56:49.509</vt:lpwstr>
  </property>
  <property fmtid="{D5CDD505-2E9C-101B-9397-08002B2CF9AE}" pid="58" name="urixGuid">
    <vt:lpwstr>{43F283F1-DCE2-4CA3-B996-CDC723C1AD96}</vt:lpwstr>
  </property>
</Properties>
</file>