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05759" w:rsidRPr="009D4F3E" w:rsidRDefault="00A05759">
      <w:pPr>
        <w:pStyle w:val="Hemstlrubrik"/>
      </w:pPr>
      <w:r w:rsidRPr="009D4F3E">
        <w:t>Förslag till riksdagsbeslut</w:t>
      </w:r>
    </w:p>
    <w:p w:rsidR="00A05759" w:rsidRPr="009D4F3E" w:rsidRDefault="00A05759">
      <w:pPr>
        <w:pStyle w:val="Hemstlatt"/>
        <w:ind w:left="0"/>
      </w:pPr>
      <w:r w:rsidRPr="009D4F3E">
        <w:t>Riksdagen tillkännager för regeringen som sin mening vad som anförs i motionen om mål för utbytesverksamheten för stude</w:t>
      </w:r>
      <w:r w:rsidRPr="009D4F3E">
        <w:t>n</w:t>
      </w:r>
      <w:r w:rsidRPr="009D4F3E">
        <w:t>ter.</w:t>
      </w:r>
    </w:p>
    <w:p w:rsidR="00A05759" w:rsidRPr="009D4F3E" w:rsidRDefault="00A05759">
      <w:pPr>
        <w:pStyle w:val="Rubrik1"/>
      </w:pPr>
      <w:r w:rsidRPr="009D4F3E">
        <w:t>Motivering</w:t>
      </w:r>
    </w:p>
    <w:p w:rsidR="00A05759" w:rsidRPr="009D4F3E" w:rsidRDefault="00A05759">
      <w:pPr>
        <w:pStyle w:val="Normaltindrag"/>
        <w:ind w:firstLine="0"/>
        <w:rPr>
          <w:b/>
        </w:rPr>
      </w:pPr>
      <w:r w:rsidRPr="009D4F3E">
        <w:t>Av Sveriges cirka 400 000 studenter är det bara 2 500 som deltar i EU:s ut</w:t>
      </w:r>
      <w:r w:rsidRPr="009D4F3E">
        <w:softHyphen/>
        <w:t>b</w:t>
      </w:r>
      <w:r w:rsidRPr="009D4F3E">
        <w:t>y</w:t>
      </w:r>
      <w:r w:rsidRPr="009D4F3E">
        <w:t>tesprogram Erasmus</w:t>
      </w:r>
      <w:r w:rsidRPr="009D4F3E">
        <w:rPr>
          <w:b/>
        </w:rPr>
        <w:t xml:space="preserve">. </w:t>
      </w:r>
      <w:r w:rsidRPr="009D4F3E">
        <w:t>Sverige, med ett deltagande på 0,65 procent under 2005/2006, ligger i bottenskiktet i Europa. Av de 15 EU-länder som varit med i Erasmus under en längre tid är det bara Grekland och Storbritannien som har lägre siffror än Sverige. Vårt grannland Finland visar ett betydligt större i</w:t>
      </w:r>
      <w:r w:rsidRPr="009D4F3E">
        <w:t>n</w:t>
      </w:r>
      <w:r w:rsidRPr="009D4F3E">
        <w:t>tresse: av de finska studenterna deltog en dubbelt så stor andel som i Sverige i utbytesverksamhet.</w:t>
      </w:r>
    </w:p>
    <w:p w:rsidR="00A05759" w:rsidRPr="009D4F3E" w:rsidRDefault="00A05759">
      <w:pPr>
        <w:pStyle w:val="Normaltindrag"/>
      </w:pPr>
      <w:r w:rsidRPr="009D4F3E">
        <w:t>De europeiska länderna, som Erasmusprogrammet riktar sig till, är våra viktigaste samarbets- och handelspa</w:t>
      </w:r>
      <w:r w:rsidRPr="009D4F3E">
        <w:t>rtner i världen. Vår utrikeshandel är ber</w:t>
      </w:r>
      <w:r w:rsidRPr="009D4F3E">
        <w:t>o</w:t>
      </w:r>
      <w:r w:rsidRPr="009D4F3E">
        <w:t>ende av ett gott samarbete och utbyte med dem. Det är i EU som vi i Sverige är med och har inflytande när det gäller svenskars och andra européers fra</w:t>
      </w:r>
      <w:r w:rsidRPr="009D4F3E">
        <w:t>m</w:t>
      </w:r>
      <w:r w:rsidRPr="009D4F3E">
        <w:t>tid – bland annat avseende sysselsättning, utbildning och företagandets vil</w:t>
      </w:r>
      <w:r w:rsidRPr="009D4F3E">
        <w:t>l</w:t>
      </w:r>
      <w:r w:rsidRPr="009D4F3E">
        <w:t>kor. Det här gör Erasmus till ett särskilt viktigt utbytesprogram. Erasmus är dessutom ett fördelaktigt program för svenska ungdomar. Våra studenter ges möjlighet att studera på ett universitet i ett annat europeiskt land i tre till tolv månad</w:t>
      </w:r>
      <w:r w:rsidRPr="009D4F3E">
        <w:t>er. Man studerar på samma villkor som de inhemska studenterna och betalar ingen terminsavgift. Efter studier kan man tillgodoräkna sig utbil</w:t>
      </w:r>
      <w:r w:rsidRPr="009D4F3E">
        <w:t>d</w:t>
      </w:r>
      <w:r w:rsidRPr="009D4F3E">
        <w:t xml:space="preserve">ningen i examen och också få </w:t>
      </w:r>
      <w:r w:rsidRPr="009D4F3E">
        <w:rPr>
          <w:spacing w:val="-2"/>
        </w:rPr>
        <w:t>ekonomiskt stöd</w:t>
      </w:r>
      <w:r w:rsidRPr="009D4F3E">
        <w:rPr>
          <w:rStyle w:val="Fotnotsreferens"/>
          <w:spacing w:val="-2"/>
        </w:rPr>
        <w:footnoteReference w:id="1"/>
      </w:r>
      <w:r w:rsidRPr="009D4F3E">
        <w:rPr>
          <w:spacing w:val="-2"/>
        </w:rPr>
        <w:t>. Erasmusprogrammet är oc</w:t>
      </w:r>
      <w:r w:rsidRPr="009D4F3E">
        <w:rPr>
          <w:spacing w:val="-2"/>
        </w:rPr>
        <w:t>k</w:t>
      </w:r>
      <w:r w:rsidRPr="009D4F3E">
        <w:t xml:space="preserve">så väldigt uppskattat av dem som deltar, många uppfattar studietiden i ett annat europeiskt land som det bästa de gjort. </w:t>
      </w:r>
    </w:p>
    <w:p w:rsidR="00A05759" w:rsidRPr="009D4F3E" w:rsidRDefault="00A05759">
      <w:pPr>
        <w:pStyle w:val="Normaltindrag"/>
      </w:pPr>
      <w:r w:rsidRPr="009D4F3E">
        <w:lastRenderedPageBreak/>
        <w:t>Högskolan i Jönköping är långt framme vad gäller internationellt samarb</w:t>
      </w:r>
      <w:r w:rsidRPr="009D4F3E">
        <w:t>e</w:t>
      </w:r>
      <w:r w:rsidRPr="009D4F3E">
        <w:t>te. Man har, när målet för Sveriges del är nedbrutet på respektive lärosäte, inte långt till det up</w:t>
      </w:r>
      <w:r w:rsidRPr="009D4F3E">
        <w:rPr>
          <w:spacing w:val="-2"/>
        </w:rPr>
        <w:t>psatta målet 2012. Högskolan i Jönköping framställs oc</w:t>
      </w:r>
      <w:r w:rsidRPr="009D4F3E">
        <w:rPr>
          <w:spacing w:val="-2"/>
        </w:rPr>
        <w:t>k</w:t>
      </w:r>
      <w:r w:rsidRPr="009D4F3E">
        <w:t>så som ett gott föredöme när det gäller internationaliseringsarbetet av Internati</w:t>
      </w:r>
      <w:r w:rsidRPr="009D4F3E">
        <w:t>o</w:t>
      </w:r>
      <w:r w:rsidRPr="009D4F3E">
        <w:t>nella Programkontoret. Tyvärr är situationen inte lika ljus överallt i Sver</w:t>
      </w:r>
      <w:r w:rsidRPr="009D4F3E">
        <w:t>i</w:t>
      </w:r>
      <w:r w:rsidRPr="009D4F3E">
        <w:t>ge. För några år sedan gjordes en enkätundersökning</w:t>
      </w:r>
      <w:r w:rsidRPr="009D4F3E">
        <w:rPr>
          <w:rStyle w:val="Fotnotsreferens"/>
          <w:szCs w:val="24"/>
        </w:rPr>
        <w:footnoteReference w:id="2"/>
      </w:r>
      <w:r w:rsidRPr="009D4F3E">
        <w:t xml:space="preserve"> om Erasmusprogra</w:t>
      </w:r>
      <w:r w:rsidRPr="009D4F3E">
        <w:t>m</w:t>
      </w:r>
      <w:r w:rsidRPr="009D4F3E">
        <w:t>met som visade att många lära och studenter inte kände till villkoren för deltaga</w:t>
      </w:r>
      <w:r w:rsidRPr="009D4F3E">
        <w:t>n</w:t>
      </w:r>
      <w:r w:rsidRPr="009D4F3E">
        <w:t>de, rätten till tillgodoräknande av kurser och det ekonomiska stöd som Era</w:t>
      </w:r>
      <w:r w:rsidRPr="009D4F3E">
        <w:t>s</w:t>
      </w:r>
      <w:r w:rsidRPr="009D4F3E">
        <w:t xml:space="preserve">mus erbjuder. Inte heller kände de till det egna lärosätets utbud av platser för utlandsstudier. </w:t>
      </w:r>
    </w:p>
    <w:p w:rsidR="00A05759" w:rsidRPr="009D4F3E" w:rsidRDefault="00A05759">
      <w:pPr>
        <w:pStyle w:val="Normaltindrag"/>
      </w:pPr>
      <w:r w:rsidRPr="009D4F3E">
        <w:t>Sverige ligger, som sagt, i bottenskiktet i Europa när det gäller andelen u</w:t>
      </w:r>
      <w:r w:rsidRPr="009D4F3E">
        <w:t>t</w:t>
      </w:r>
      <w:r w:rsidRPr="009D4F3E">
        <w:t>resande Erasmusstudenter. Samtidigt har EU-kommissionen och EU-parlamentet ett mål om att 3 miljoner studenter ska ha deltagit i programmet år 2012. Sveriges andel av Erasmusstudenterna skulle med detta mål vara 6 000 svenska studenter som åker ut i Europa genom Erasmus om fem år. En ökning som motsvarar närmare 3 500 studenter jämfört med idag. Det är en kraftfull men riktig ökning, framförallt med tanke på den ökade internation</w:t>
      </w:r>
      <w:r w:rsidRPr="009D4F3E">
        <w:t>a</w:t>
      </w:r>
      <w:r w:rsidRPr="009D4F3E">
        <w:t>liseringen och människors och varors ökade rörlighet. Men för att vi i Sverig</w:t>
      </w:r>
      <w:r w:rsidRPr="009D4F3E">
        <w:t xml:space="preserve">e ska lyckas krävs åtgärder.    </w:t>
      </w:r>
    </w:p>
    <w:p w:rsidR="00A05759" w:rsidRPr="009D4F3E" w:rsidRDefault="00A05759">
      <w:pPr>
        <w:pStyle w:val="Normaltindrag"/>
      </w:pPr>
      <w:r w:rsidRPr="009D4F3E">
        <w:t>En åtgärd är preciserade krav på lärosätena. Det krav som behöver ställas innebär att minst 1,5 procent av studenterna ska delta i Erasmus om fem år. Merparten av universiteten och högskolorna i landet kommer med ett sådant krav att ställas inför behov av extraordinära insatser. Därför är det viktigt att lärosätena får stimulans i arbetet. Ett exempel på sådan stimulans kan hämtas från Finland; där tilldelas lärosätena extra resurser när många studenter deltar i utlandsstudi</w:t>
      </w:r>
      <w:r w:rsidRPr="009D4F3E">
        <w:t xml:space="preserve">er liknande Erasmus – så bör det bli även i Sverige. Dessutom bör lärosäten som inte uppnår målen få minskade resurser. </w:t>
      </w:r>
    </w:p>
    <w:p w:rsidR="00A05759" w:rsidRPr="009D4F3E" w:rsidRDefault="00A05759">
      <w:pPr>
        <w:pStyle w:val="Normaltindrag"/>
      </w:pPr>
      <w:r w:rsidRPr="009D4F3E">
        <w:t>Det är också viktigt att fler universitets- och högskolelärare uppmuntras att delta i Erasmus. Lärare som själva deltar kan både bli goda förebilder och säkra kvaliteten på verksamheten. Ett högt deltagande i Erasmus inom lära</w:t>
      </w:r>
      <w:r w:rsidRPr="009D4F3E">
        <w:t>r</w:t>
      </w:r>
      <w:r w:rsidRPr="009D4F3E">
        <w:t xml:space="preserve">kåren torde med stor säkerhet öka det internationella engagemanget och få fler studenter att delta. Att Finland – med en dubbelt så stor andel utresande Erasmusstudenter som Sverige – också har en av de största andelarna lärare i Europa som deltar i Erasmus är sannolikt inte en slump. </w:t>
      </w:r>
    </w:p>
    <w:p w:rsidR="00A05759" w:rsidRPr="009D4F3E" w:rsidRDefault="00A05759">
      <w:pPr>
        <w:pStyle w:val="Normaltindrag"/>
      </w:pPr>
      <w:r w:rsidRPr="009D4F3E">
        <w:t>Om regeringen vidtar dessa åtgärder skulle det avsevärt öka svensk utbil</w:t>
      </w:r>
      <w:r w:rsidRPr="009D4F3E">
        <w:t>d</w:t>
      </w:r>
      <w:r w:rsidRPr="009D4F3E">
        <w:t>nings internationalisering.  Det skulle också utveckla Sveriges förutsättningar att vara en framstående kunskapsnation och dessutom stärka svenska stude</w:t>
      </w:r>
      <w:r w:rsidRPr="009D4F3E">
        <w:t>n</w:t>
      </w:r>
      <w:r w:rsidRPr="009D4F3E">
        <w:t>ters möjligheter att hävda sig i den europeiska konkurrensen. Detta bör rik</w:t>
      </w:r>
      <w:r w:rsidRPr="009D4F3E">
        <w:t>s</w:t>
      </w:r>
      <w:r w:rsidRPr="009D4F3E">
        <w:t>dagen ge regeringen tillkänna.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D4F3E">
        <w:trPr>
          <w:cantSplit/>
        </w:trPr>
        <w:tc>
          <w:tcPr>
            <w:tcW w:w="3046" w:type="dxa"/>
          </w:tcPr>
          <w:p w:rsidR="00A05759" w:rsidRPr="009D4F3E" w:rsidRDefault="00A05759">
            <w:pPr>
              <w:pStyle w:val="UnderskriftDatum"/>
              <w:spacing w:before="240"/>
            </w:pPr>
            <w:r w:rsidRPr="009D4F3E">
              <w:t>Stockholm den 3 oktober 2007</w:t>
            </w:r>
          </w:p>
        </w:tc>
        <w:tc>
          <w:tcPr>
            <w:tcW w:w="3047" w:type="dxa"/>
          </w:tcPr>
          <w:p w:rsidR="00A05759" w:rsidRPr="009D4F3E" w:rsidRDefault="00A05759">
            <w:pPr>
              <w:pStyle w:val="Underskrifter"/>
              <w:spacing w:before="240"/>
            </w:pPr>
          </w:p>
        </w:tc>
      </w:tr>
      <w:tr w:rsidR="00000000" w:rsidRPr="009D4F3E">
        <w:trPr>
          <w:cantSplit/>
        </w:trPr>
        <w:tc>
          <w:tcPr>
            <w:tcW w:w="3046" w:type="dxa"/>
          </w:tcPr>
          <w:p w:rsidR="00A05759" w:rsidRPr="009D4F3E" w:rsidRDefault="00A05759">
            <w:pPr>
              <w:pStyle w:val="Underskrifter"/>
            </w:pPr>
            <w:r w:rsidRPr="009D4F3E">
              <w:t>Magdalena Andersson (m)</w:t>
            </w:r>
          </w:p>
        </w:tc>
        <w:tc>
          <w:tcPr>
            <w:tcW w:w="3046" w:type="dxa"/>
          </w:tcPr>
          <w:p w:rsidR="00A05759" w:rsidRPr="009D4F3E" w:rsidRDefault="00A05759">
            <w:pPr>
              <w:pStyle w:val="Underskrifter"/>
            </w:pPr>
          </w:p>
        </w:tc>
      </w:tr>
    </w:tbl>
    <w:p w:rsidR="00A05759" w:rsidRPr="009D4F3E" w:rsidRDefault="00A05759">
      <w:pPr>
        <w:pStyle w:val="Normaltindrag"/>
      </w:pPr>
    </w:p>
    <w:sectPr w:rsidR="00A05759" w:rsidRPr="009D4F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05759" w:rsidRPr="009D4F3E" w:rsidRDefault="00A05759">
      <w:r w:rsidRPr="009D4F3E">
        <w:separator/>
      </w:r>
    </w:p>
  </w:endnote>
  <w:endnote w:type="continuationSeparator" w:id="0">
    <w:p w:rsidR="00A05759" w:rsidRPr="009D4F3E" w:rsidRDefault="00A05759">
      <w:r w:rsidRPr="009D4F3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5759" w:rsidRPr="009D4F3E" w:rsidRDefault="009D4F3E">
    <w:pPr>
      <w:pStyle w:val="Sidfot"/>
    </w:pPr>
    <w:r w:rsidRPr="009D4F3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725372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5759" w:rsidRDefault="00A0575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05759" w:rsidRDefault="00A0575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5759" w:rsidRPr="009D4F3E" w:rsidRDefault="009D4F3E">
    <w:pPr>
      <w:pStyle w:val="Sidfot"/>
    </w:pPr>
    <w:r w:rsidRPr="009D4F3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4296542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5759" w:rsidRDefault="00A0575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05759" w:rsidRDefault="00A0575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5759" w:rsidRPr="009D4F3E" w:rsidRDefault="009D4F3E">
    <w:pPr>
      <w:pStyle w:val="Sidfot"/>
    </w:pPr>
    <w:r w:rsidRPr="009D4F3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1316277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5759" w:rsidRDefault="00A0575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05759" w:rsidRDefault="00A0575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05759" w:rsidRPr="009D4F3E" w:rsidRDefault="00A05759">
      <w:pPr>
        <w:pStyle w:val="Sidfot"/>
      </w:pPr>
    </w:p>
  </w:footnote>
  <w:footnote w:type="continuationSeparator" w:id="0">
    <w:p w:rsidR="00A05759" w:rsidRPr="009D4F3E" w:rsidRDefault="00A05759">
      <w:r w:rsidRPr="009D4F3E">
        <w:continuationSeparator/>
      </w:r>
    </w:p>
  </w:footnote>
  <w:footnote w:id="1">
    <w:p w:rsidR="00A05759" w:rsidRPr="009D4F3E" w:rsidRDefault="00A05759">
      <w:pPr>
        <w:pStyle w:val="Fotnotstext"/>
      </w:pPr>
      <w:r w:rsidRPr="009D4F3E">
        <w:rPr>
          <w:rStyle w:val="Fotnotsreferens"/>
        </w:rPr>
        <w:footnoteRef/>
      </w:r>
      <w:r w:rsidRPr="009D4F3E">
        <w:t xml:space="preserve"> </w:t>
      </w:r>
      <w:r w:rsidRPr="009D4F3E">
        <w:t>275 €/mån i genomsnitt.</w:t>
      </w:r>
    </w:p>
  </w:footnote>
  <w:footnote w:id="2">
    <w:p w:rsidR="00A05759" w:rsidRPr="009D4F3E" w:rsidRDefault="00A05759">
      <w:pPr>
        <w:pStyle w:val="Fotnotstext"/>
      </w:pPr>
      <w:r w:rsidRPr="009D4F3E">
        <w:rPr>
          <w:rStyle w:val="Fotnotsreferens"/>
        </w:rPr>
        <w:footnoteRef/>
      </w:r>
      <w:r w:rsidRPr="009D4F3E">
        <w:t xml:space="preserve"> Internationella Programkontoret.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5759" w:rsidRPr="009D4F3E" w:rsidRDefault="009D4F3E">
    <w:pPr>
      <w:pStyle w:val="Sidhuvud"/>
    </w:pPr>
    <w:r w:rsidRPr="009D4F3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8106354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5759" w:rsidRDefault="00A0575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Ub328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05759" w:rsidRDefault="00A0575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Ub328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5759" w:rsidRPr="009D4F3E" w:rsidRDefault="009D4F3E">
    <w:pPr>
      <w:pStyle w:val="Sidhuvud"/>
    </w:pPr>
    <w:r w:rsidRPr="009D4F3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0968030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5759" w:rsidRDefault="00A0575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Ub328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05759" w:rsidRDefault="00A0575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Ub328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5759" w:rsidRPr="009D4F3E" w:rsidRDefault="00A05759">
    <w:pPr>
      <w:pStyle w:val="FSHNormal"/>
      <w:tabs>
        <w:tab w:val="right" w:pos="5840"/>
      </w:tabs>
    </w:pPr>
    <w:r w:rsidRPr="009D4F3E">
      <w:br/>
    </w:r>
    <w:r w:rsidRPr="009D4F3E">
      <w:fldChar w:fldCharType="begin" w:fldLock="1"/>
    </w:r>
    <w:r w:rsidRPr="009D4F3E">
      <w:instrText xml:space="preserve"> DOCPROPERTY</w:instrText>
    </w:r>
    <w:r w:rsidRPr="009D4F3E">
      <w:rPr>
        <w:sz w:val="18"/>
      </w:rPr>
      <w:instrText xml:space="preserve"> "YearUser" *\charformat </w:instrText>
    </w:r>
    <w:r w:rsidRPr="009D4F3E">
      <w:fldChar w:fldCharType="separate"/>
    </w:r>
    <w:r w:rsidRPr="009D4F3E">
      <w:t>2007/08</w:t>
    </w:r>
    <w:r w:rsidRPr="009D4F3E">
      <w:fldChar w:fldCharType="end"/>
    </w:r>
    <w:r w:rsidRPr="009D4F3E">
      <w:t xml:space="preserve"> </w:t>
    </w:r>
    <w:r w:rsidRPr="009D4F3E">
      <w:tab/>
      <w:t xml:space="preserve">mnr: </w:t>
    </w:r>
    <w:r w:rsidRPr="009D4F3E">
      <w:fldChar w:fldCharType="begin" w:fldLock="1"/>
    </w:r>
    <w:r w:rsidRPr="009D4F3E">
      <w:instrText xml:space="preserve"> DOCPROPERTY</w:instrText>
    </w:r>
    <w:r w:rsidRPr="009D4F3E">
      <w:rPr>
        <w:sz w:val="18"/>
      </w:rPr>
      <w:instrText xml:space="preserve"> "Motionsnummer" *\charformat </w:instrText>
    </w:r>
    <w:r w:rsidRPr="009D4F3E">
      <w:fldChar w:fldCharType="separate"/>
    </w:r>
    <w:r w:rsidRPr="009D4F3E">
      <w:t>Ub328</w:t>
    </w:r>
    <w:r w:rsidRPr="009D4F3E">
      <w:fldChar w:fldCharType="end"/>
    </w:r>
    <w:r w:rsidRPr="009D4F3E">
      <w:br/>
    </w:r>
    <w:r w:rsidRPr="009D4F3E">
      <w:fldChar w:fldCharType="begin" w:fldLock="1"/>
    </w:r>
    <w:r w:rsidRPr="009D4F3E">
      <w:instrText xml:space="preserve"> DOCPROPERTY</w:instrText>
    </w:r>
    <w:r w:rsidRPr="009D4F3E">
      <w:rPr>
        <w:sz w:val="18"/>
      </w:rPr>
      <w:instrText xml:space="preserve"> "Samling" *\charformat </w:instrText>
    </w:r>
    <w:r w:rsidRPr="009D4F3E">
      <w:fldChar w:fldCharType="end"/>
    </w:r>
    <w:r w:rsidRPr="009D4F3E">
      <w:tab/>
      <w:t xml:space="preserve">pnr: </w:t>
    </w:r>
    <w:r w:rsidRPr="009D4F3E">
      <w:fldChar w:fldCharType="begin" w:fldLock="1"/>
    </w:r>
    <w:r w:rsidRPr="009D4F3E">
      <w:instrText xml:space="preserve"> DOCPROPERTY</w:instrText>
    </w:r>
    <w:r w:rsidRPr="009D4F3E">
      <w:rPr>
        <w:sz w:val="18"/>
      </w:rPr>
      <w:instrText xml:space="preserve"> "Partinum</w:instrText>
    </w:r>
    <w:r w:rsidRPr="009D4F3E">
      <w:rPr>
        <w:sz w:val="18"/>
      </w:rPr>
      <w:instrText xml:space="preserve">mer" *\charformat </w:instrText>
    </w:r>
    <w:r w:rsidRPr="009D4F3E">
      <w:fldChar w:fldCharType="separate"/>
    </w:r>
    <w:r w:rsidRPr="009D4F3E">
      <w:t>m1552</w:t>
    </w:r>
    <w:r w:rsidRPr="009D4F3E">
      <w:fldChar w:fldCharType="end"/>
    </w:r>
  </w:p>
  <w:p w:rsidR="00A05759" w:rsidRPr="009D4F3E" w:rsidRDefault="00A05759">
    <w:pPr>
      <w:pStyle w:val="FSHRub1"/>
    </w:pPr>
    <w:r w:rsidRPr="009D4F3E">
      <w:t>Motion till riksdagen</w:t>
    </w:r>
    <w:r w:rsidRPr="009D4F3E">
      <w:br/>
    </w:r>
    <w:r w:rsidRPr="009D4F3E">
      <w:fldChar w:fldCharType="begin" w:fldLock="1"/>
    </w:r>
    <w:r w:rsidRPr="009D4F3E">
      <w:instrText xml:space="preserve"> DOCPROPERTY "YearUser" *\charformat </w:instrText>
    </w:r>
    <w:r w:rsidRPr="009D4F3E">
      <w:fldChar w:fldCharType="separate"/>
    </w:r>
    <w:r w:rsidRPr="009D4F3E">
      <w:t>2007/08</w:t>
    </w:r>
    <w:r w:rsidRPr="009D4F3E">
      <w:fldChar w:fldCharType="end"/>
    </w:r>
    <w:r w:rsidRPr="009D4F3E">
      <w:t>:</w:t>
    </w:r>
    <w:r w:rsidRPr="009D4F3E">
      <w:fldChar w:fldCharType="begin" w:fldLock="1"/>
    </w:r>
    <w:r w:rsidRPr="009D4F3E">
      <w:instrText xml:space="preserve"> DOCPROPERTY "Motionsnummer" *\charformat </w:instrText>
    </w:r>
    <w:r w:rsidRPr="009D4F3E">
      <w:fldChar w:fldCharType="separate"/>
    </w:r>
    <w:r w:rsidRPr="009D4F3E">
      <w:t>Ub328</w:t>
    </w:r>
    <w:r w:rsidRPr="009D4F3E">
      <w:fldChar w:fldCharType="end"/>
    </w:r>
  </w:p>
  <w:p w:rsidR="00A05759" w:rsidRPr="009D4F3E" w:rsidRDefault="00A05759">
    <w:pPr>
      <w:pStyle w:val="FSHNormalS5"/>
    </w:pPr>
    <w:r w:rsidRPr="009D4F3E">
      <w:fldChar w:fldCharType="begin" w:fldLock="1"/>
    </w:r>
    <w:r w:rsidRPr="009D4F3E">
      <w:instrText xml:space="preserve"> DOCPROPERTY "MotionarText" *\charformat </w:instrText>
    </w:r>
    <w:r w:rsidRPr="009D4F3E">
      <w:fldChar w:fldCharType="separate"/>
    </w:r>
    <w:r w:rsidRPr="009D4F3E">
      <w:t>av Magdalena Andersson (m)</w:t>
    </w:r>
    <w:r w:rsidRPr="009D4F3E">
      <w:fldChar w:fldCharType="end"/>
    </w:r>
    <w:r w:rsidRPr="009D4F3E">
      <w:br/>
    </w:r>
    <w:r w:rsidRPr="009D4F3E">
      <w:fldChar w:fldCharType="begin" w:fldLock="1"/>
    </w:r>
    <w:r w:rsidRPr="009D4F3E">
      <w:instrText xml:space="preserve"> DOCPROPERTY "SvarFrasKort" *\charformat </w:instrText>
    </w:r>
    <w:r w:rsidRPr="009D4F3E">
      <w:fldChar w:fldCharType="end"/>
    </w:r>
  </w:p>
  <w:p w:rsidR="00A05759" w:rsidRPr="009D4F3E" w:rsidRDefault="00A05759">
    <w:pPr>
      <w:pStyle w:val="FSHTitel"/>
    </w:pPr>
    <w:r w:rsidRPr="009D4F3E">
      <w:fldChar w:fldCharType="begin" w:fldLock="1"/>
    </w:r>
    <w:r w:rsidRPr="009D4F3E">
      <w:instrText xml:space="preserve"> DOCPROPERTY</w:instrText>
    </w:r>
    <w:r w:rsidRPr="009D4F3E">
      <w:rPr>
        <w:sz w:val="18"/>
      </w:rPr>
      <w:instrText xml:space="preserve"> "RubrikSvar" *\charformat </w:instrText>
    </w:r>
    <w:r w:rsidRPr="009D4F3E">
      <w:fldChar w:fldCharType="separate"/>
    </w:r>
    <w:r w:rsidRPr="009D4F3E">
      <w:t>Utbytesverksamhet för studenter</w:t>
    </w:r>
    <w:r w:rsidRPr="009D4F3E">
      <w:fldChar w:fldCharType="end"/>
    </w:r>
  </w:p>
  <w:p w:rsidR="00A05759" w:rsidRPr="009D4F3E" w:rsidRDefault="00A05759">
    <w:pPr>
      <w:pStyle w:val="Normal00"/>
    </w:pPr>
  </w:p>
  <w:p w:rsidR="00A05759" w:rsidRPr="009D4F3E" w:rsidRDefault="00A0575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46243191">
    <w:abstractNumId w:val="8"/>
  </w:num>
  <w:num w:numId="2" w16cid:durableId="68425928">
    <w:abstractNumId w:val="9"/>
  </w:num>
  <w:num w:numId="3" w16cid:durableId="1483741454">
    <w:abstractNumId w:val="8"/>
  </w:num>
  <w:num w:numId="4" w16cid:durableId="1845048505">
    <w:abstractNumId w:val="9"/>
  </w:num>
  <w:num w:numId="5" w16cid:durableId="1704943012">
    <w:abstractNumId w:val="13"/>
  </w:num>
  <w:num w:numId="6" w16cid:durableId="726756154">
    <w:abstractNumId w:val="10"/>
  </w:num>
  <w:num w:numId="7" w16cid:durableId="1285967863">
    <w:abstractNumId w:val="11"/>
  </w:num>
  <w:num w:numId="8" w16cid:durableId="1917978963">
    <w:abstractNumId w:val="12"/>
  </w:num>
  <w:num w:numId="9" w16cid:durableId="1709526667">
    <w:abstractNumId w:val="8"/>
  </w:num>
  <w:num w:numId="10" w16cid:durableId="1612587140">
    <w:abstractNumId w:val="3"/>
  </w:num>
  <w:num w:numId="11" w16cid:durableId="795296610">
    <w:abstractNumId w:val="2"/>
  </w:num>
  <w:num w:numId="12" w16cid:durableId="1526138479">
    <w:abstractNumId w:val="1"/>
  </w:num>
  <w:num w:numId="13" w16cid:durableId="2056074493">
    <w:abstractNumId w:val="0"/>
  </w:num>
  <w:num w:numId="14" w16cid:durableId="340162384">
    <w:abstractNumId w:val="9"/>
  </w:num>
  <w:num w:numId="15" w16cid:durableId="2082671945">
    <w:abstractNumId w:val="7"/>
  </w:num>
  <w:num w:numId="16" w16cid:durableId="1589462332">
    <w:abstractNumId w:val="6"/>
  </w:num>
  <w:num w:numId="17" w16cid:durableId="1469204352">
    <w:abstractNumId w:val="5"/>
  </w:num>
  <w:num w:numId="18" w16cid:durableId="7692778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3"/>
    <w:docVar w:name="PersonGUIDs" w:val="{1557C84A-DF4D-4F21-8775-CD4E6EDB1C80}"/>
  </w:docVars>
  <w:rsids>
    <w:rsidRoot w:val="007757F8"/>
    <w:rsid w:val="007757F8"/>
    <w:rsid w:val="009D4F3E"/>
    <w:rsid w:val="00A05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B08E397-FD58-4CBB-BEE7-CB51EF27E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styleId="Fotnotstext">
    <w:name w:val="footnote text"/>
    <w:basedOn w:val="Normal"/>
    <w:pPr>
      <w:spacing w:line="240" w:lineRule="auto"/>
    </w:pPr>
    <w:rPr>
      <w:sz w:val="16"/>
      <w:lang w:eastAsia="en-US"/>
    </w:rPr>
  </w:style>
  <w:style w:type="character" w:styleId="Fotnotsreferens">
    <w:name w:val="footnote reference"/>
    <w:basedOn w:val="Standardstycketeckensnitt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670</Words>
  <Characters>3760</Characters>
  <Application>Microsoft Office Word</Application>
  <DocSecurity>4</DocSecurity>
  <Lines>68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m1552</vt:lpstr>
    </vt:vector>
  </TitlesOfParts>
  <Company>Riksdagen</Company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m1552</dc:title>
  <dc:subject>m1552</dc:subject>
  <dc:creator>Riksdagen</dc:creator>
  <cp:keywords>Riksdagen</cp:keywords>
  <dc:description>TKG-ktrl, MSMQ4mb, PersReg-Distribution mm</dc:description>
  <cp:lastModifiedBy>Lars Brink</cp:lastModifiedBy>
  <cp:revision>2</cp:revision>
  <cp:lastPrinted>2007-12-04T15:30:00Z</cp:lastPrinted>
  <dcterms:created xsi:type="dcterms:W3CDTF">2025-12-17T10:54:00Z</dcterms:created>
  <dcterms:modified xsi:type="dcterms:W3CDTF">2025-12-17T10:54:00Z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mot2000_492_2007-10-03</vt:lpwstr>
  </property>
  <property fmtid="{D5CDD505-2E9C-101B-9397-08002B2CF9AE}" pid="3" name="version">
    <vt:lpwstr>mot2000_492_2007-10-03</vt:lpwstr>
  </property>
  <property fmtid="{D5CDD505-2E9C-101B-9397-08002B2CF9AE}" pid="4" name="dokumenttyp">
    <vt:lpwstr>motion</vt:lpwstr>
  </property>
  <property fmtid="{D5CDD505-2E9C-101B-9397-08002B2CF9AE}" pid="5" name="Sekr">
    <vt:lpwstr>el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Utbytesverksamhet för studenter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Utbytesverksamhet för studenter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m1552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Magdalena Andersson (m)</vt:lpwstr>
  </property>
  <property fmtid="{D5CDD505-2E9C-101B-9397-08002B2CF9AE}" pid="26" name="MotionarLista">
    <vt:lpwstr>Andersson, Magdalena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Magdalena Andersson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Ub328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2007</vt:lpwstr>
  </property>
  <property fmtid="{D5CDD505-2E9C-101B-9397-08002B2CF9AE}" pid="44" name="NotesUID">
    <vt:lpwstr>erica.roos@riksdagen.se</vt:lpwstr>
  </property>
  <property fmtid="{D5CDD505-2E9C-101B-9397-08002B2CF9AE}" pid="45" name="ReservUID">
    <vt:lpwstr>ea0902aa</vt:lpwstr>
  </property>
  <property fmtid="{D5CDD505-2E9C-101B-9397-08002B2CF9AE}" pid="46" name="MotionID">
    <vt:lpwstr>20072008000000000109000015520069</vt:lpwstr>
  </property>
  <property fmtid="{D5CDD505-2E9C-101B-9397-08002B2CF9AE}" pid="47" name="datum">
    <vt:lpwstr>071003</vt:lpwstr>
  </property>
  <property fmtid="{D5CDD505-2E9C-101B-9397-08002B2CF9AE}" pid="48" name="avsändar-e-post">
    <vt:lpwstr>erica.roos@riksdagen.se</vt:lpwstr>
  </property>
  <property fmtid="{D5CDD505-2E9C-101B-9397-08002B2CF9AE}" pid="49" name="id">
    <vt:lpwstr>20072008000000000109000015520069</vt:lpwstr>
  </property>
  <property fmtid="{D5CDD505-2E9C-101B-9397-08002B2CF9AE}" pid="50" name="nummer">
    <vt:lpwstr>328</vt:lpwstr>
  </property>
  <property fmtid="{D5CDD505-2E9C-101B-9397-08002B2CF9AE}" pid="51" name="utskottsbeteckning">
    <vt:lpwstr>Ub</vt:lpwstr>
  </property>
  <property fmtid="{D5CDD505-2E9C-101B-9397-08002B2CF9AE}" pid="52" name="GlobalUID">
    <vt:lpwstr>{8BD05DBC-D8C7-4F4F-A6D2-EF5DA3DA5DDA}</vt:lpwstr>
  </property>
  <property fmtid="{D5CDD505-2E9C-101B-9397-08002B2CF9AE}" pid="53" name="Överföringar">
    <vt:i4>0</vt:i4>
  </property>
  <property fmtid="{D5CDD505-2E9C-101B-9397-08002B2CF9AE}" pid="54" name="Checksum">
    <vt:lpwstr>*1021002026798*</vt:lpwstr>
  </property>
  <property fmtid="{D5CDD505-2E9C-101B-9397-08002B2CF9AE}" pid="55" name="skuggnummer">
    <vt:lpwstr>1284</vt:lpwstr>
  </property>
  <property fmtid="{D5CDD505-2E9C-101B-9397-08002B2CF9AE}" pid="56" name="urixVersion">
    <vt:lpwstr>3.2.0.8</vt:lpwstr>
  </property>
  <property fmtid="{D5CDD505-2E9C-101B-9397-08002B2CF9AE}" pid="57" name="urixOrigin">
    <vt:lpwstr>071204 16:30:32.731</vt:lpwstr>
  </property>
  <property fmtid="{D5CDD505-2E9C-101B-9397-08002B2CF9AE}" pid="58" name="urixGuid">
    <vt:lpwstr>{7F9A6FCE-48C8-4E5A-BA14-2E1BA2A5ADE5}</vt:lpwstr>
  </property>
</Properties>
</file>