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C4475" w:rsidP="009C4475">
      <w:pPr>
        <w:pStyle w:val="Title"/>
      </w:pPr>
      <w:bookmarkStart w:id="0" w:name="Start"/>
      <w:bookmarkEnd w:id="0"/>
      <w:r>
        <w:t>Svar på fråga 20</w:t>
      </w:r>
      <w:r w:rsidR="007206B8">
        <w:t>2</w:t>
      </w:r>
      <w:r>
        <w:t>1/22:</w:t>
      </w:r>
      <w:r w:rsidR="007206B8">
        <w:t>126</w:t>
      </w:r>
      <w:r w:rsidR="00A83772">
        <w:t>8</w:t>
      </w:r>
      <w:r>
        <w:t xml:space="preserve"> av </w:t>
      </w:r>
      <w:r w:rsidR="007206B8">
        <w:t>Mattias Karlsson</w:t>
      </w:r>
      <w:r w:rsidR="007C37D8">
        <w:t xml:space="preserve"> i Luleå</w:t>
      </w:r>
      <w:r w:rsidR="007206B8">
        <w:t xml:space="preserve"> (M)</w:t>
      </w:r>
      <w:r>
        <w:t xml:space="preserve"> </w:t>
      </w:r>
    </w:p>
    <w:p w:rsidR="009C4475" w:rsidP="009C4475">
      <w:pPr>
        <w:pStyle w:val="Title"/>
      </w:pPr>
      <w:r>
        <w:t>Familjeföretag och a-kassa</w:t>
      </w:r>
    </w:p>
    <w:p w:rsidR="00D27EE5" w:rsidP="00C74A85">
      <w:pPr>
        <w:pStyle w:val="BodyText"/>
      </w:pPr>
      <w:r>
        <w:t>Mattias Karlsson</w:t>
      </w:r>
      <w:r w:rsidR="009C4475">
        <w:t xml:space="preserve"> har frågat mig </w:t>
      </w:r>
      <w:r>
        <w:t xml:space="preserve">om jag </w:t>
      </w:r>
      <w:r w:rsidR="00A83772">
        <w:t>är beredd att</w:t>
      </w:r>
      <w:r w:rsidR="005C53A8">
        <w:t xml:space="preserve"> </w:t>
      </w:r>
      <w:r>
        <w:t xml:space="preserve">se över lagstiftningen om väsentligt inflytande över ett </w:t>
      </w:r>
      <w:r>
        <w:t>bolags</w:t>
      </w:r>
      <w:r w:rsidR="00D751EE">
        <w:t xml:space="preserve"> </w:t>
      </w:r>
      <w:r>
        <w:t>verksamhet</w:t>
      </w:r>
      <w:r>
        <w:t xml:space="preserve"> så att engagemang i en närståendes företag, utan att ersättning utgått, inte innebär nekad a-kassa</w:t>
      </w:r>
    </w:p>
    <w:p w:rsidR="00F04C32" w:rsidP="004E7A8F">
      <w:pPr>
        <w:pStyle w:val="Brdtextutanavstnd"/>
      </w:pPr>
      <w:r>
        <w:t>Arbetslöshetsförsäkringen är en omställningsförsäkring</w:t>
      </w:r>
      <w:r w:rsidR="003F2FEF">
        <w:t>.</w:t>
      </w:r>
      <w:r w:rsidR="00B26066">
        <w:t xml:space="preserve"> En</w:t>
      </w:r>
      <w:r w:rsidR="00184E1F">
        <w:t>ligt lag</w:t>
      </w:r>
      <w:r w:rsidR="003F2FEF">
        <w:t>en</w:t>
      </w:r>
      <w:r w:rsidR="00184E1F">
        <w:t xml:space="preserve"> </w:t>
      </w:r>
      <w:r w:rsidRPr="00873298" w:rsidR="00B86DED">
        <w:t xml:space="preserve">(1997:238) </w:t>
      </w:r>
      <w:r w:rsidR="00184E1F">
        <w:t>om arbetslöshetsförsäkring</w:t>
      </w:r>
      <w:r w:rsidR="00873298">
        <w:t xml:space="preserve"> </w:t>
      </w:r>
      <w:r w:rsidR="00184E1F">
        <w:t xml:space="preserve">är en </w:t>
      </w:r>
      <w:r w:rsidR="00B26066">
        <w:t xml:space="preserve">företagare </w:t>
      </w:r>
      <w:r w:rsidR="003F2FEF">
        <w:t xml:space="preserve">inte att anse som arbetslös. Med företagare avses den som </w:t>
      </w:r>
      <w:r w:rsidRPr="003F2FEF" w:rsidR="003F2FEF">
        <w:t>bedriver sådan näringsverksamhet som avses i 13 kap. 1 § första stycket inkomstskattelagen, och som han eller hon personligen utför arbete i och har ett väsentligt inflytande över.</w:t>
      </w:r>
      <w:r w:rsidR="003F2FEF">
        <w:t xml:space="preserve"> </w:t>
      </w:r>
      <w:r w:rsidR="001723D3">
        <w:t xml:space="preserve">Det räcker </w:t>
      </w:r>
      <w:r>
        <w:t>således</w:t>
      </w:r>
      <w:r w:rsidR="001723D3">
        <w:t xml:space="preserve"> inte att </w:t>
      </w:r>
      <w:r>
        <w:t xml:space="preserve">endast </w:t>
      </w:r>
      <w:r w:rsidR="001723D3">
        <w:t xml:space="preserve">ett av kriterierna är uppfyllt utan samtliga tre måste </w:t>
      </w:r>
      <w:r>
        <w:t xml:space="preserve">i en sammanvägd bedömning anses föreligga för att en person ska anses vara företagare. </w:t>
      </w:r>
    </w:p>
    <w:p w:rsidR="00F04C32" w:rsidP="004E7A8F">
      <w:pPr>
        <w:pStyle w:val="Brdtextutanavstnd"/>
      </w:pPr>
    </w:p>
    <w:p w:rsidR="003F2FEF" w:rsidP="004E7A8F">
      <w:pPr>
        <w:pStyle w:val="Brdtextutanavstnd"/>
      </w:pPr>
      <w:r>
        <w:t>En företagare som upp</w:t>
      </w:r>
      <w:r w:rsidR="00796D46">
        <w:t>h</w:t>
      </w:r>
      <w:r>
        <w:t xml:space="preserve">ör att bedriva verksamheten ska anses vara arbetslös så snart det inte vidtas några åtgärder i verksamheten </w:t>
      </w:r>
      <w:r w:rsidR="00091707">
        <w:t>och</w:t>
      </w:r>
      <w:r w:rsidR="00B26066">
        <w:t xml:space="preserve"> när </w:t>
      </w:r>
      <w:r>
        <w:t xml:space="preserve">verksamheten </w:t>
      </w:r>
      <w:r w:rsidR="00B26066">
        <w:t xml:space="preserve">definitivt upphört. </w:t>
      </w:r>
      <w:r w:rsidRPr="003F2FEF">
        <w:t xml:space="preserve">En företagare som överlåter </w:t>
      </w:r>
      <w:r w:rsidR="001723D3">
        <w:t xml:space="preserve">en </w:t>
      </w:r>
      <w:r w:rsidRPr="003F2FEF">
        <w:t>näringsverksamhet men som fortsätter att utföra arbete i eller ha ett väsentligt inflytande över verksamheten ska även efter överlåtelsen anses vara företagare</w:t>
      </w:r>
      <w:r>
        <w:t xml:space="preserve">. Det innebär </w:t>
      </w:r>
      <w:r w:rsidR="001723D3">
        <w:t xml:space="preserve">att </w:t>
      </w:r>
      <w:r>
        <w:t xml:space="preserve">den som ansetts vara företagare i arbetslöshetsförsäkringens mening </w:t>
      </w:r>
      <w:r w:rsidR="001723D3">
        <w:t xml:space="preserve">fortsatt anses vara det till dess att alla </w:t>
      </w:r>
      <w:r w:rsidR="00F04C32">
        <w:t>kriterier</w:t>
      </w:r>
      <w:r w:rsidR="001723D3">
        <w:t xml:space="preserve"> som medfört att hen bedömts vara företagare upphört. Det gäller t.ex. den sökandes väsentliga inflytande över verksamheten.</w:t>
      </w:r>
    </w:p>
    <w:p w:rsidR="00735CD6" w:rsidP="004E7A8F">
      <w:pPr>
        <w:pStyle w:val="Brdtextutanavstnd"/>
      </w:pPr>
    </w:p>
    <w:p w:rsidR="001723D3" w:rsidP="004E7A8F">
      <w:pPr>
        <w:pStyle w:val="Brdtextutanavstnd"/>
      </w:pPr>
      <w:r>
        <w:t xml:space="preserve">Bestämmelsen är till för att </w:t>
      </w:r>
      <w:r w:rsidR="00F04C32">
        <w:t>en sökande</w:t>
      </w:r>
      <w:r>
        <w:t xml:space="preserve"> som uppbär arbetslöshetsersättning inte i praktiken ska kunna fortsätta bedriva verksamhet</w:t>
      </w:r>
      <w:r w:rsidR="00F04C32">
        <w:t>,</w:t>
      </w:r>
      <w:r>
        <w:t xml:space="preserve"> även om den sökande formellt inte längre äger verksamheten. Det gäller även den som vid </w:t>
      </w:r>
      <w:r>
        <w:t>en sammanvägd bedömning anses ha ett väsentligt inflytande över verksamheten.</w:t>
      </w:r>
    </w:p>
    <w:p w:rsidR="001723D3" w:rsidP="004E7A8F">
      <w:pPr>
        <w:pStyle w:val="Brdtextutanavstnd"/>
      </w:pPr>
    </w:p>
    <w:p w:rsidR="00240D07" w:rsidP="00C74A85">
      <w:pPr>
        <w:pStyle w:val="Brdtextutanavstnd"/>
      </w:pPr>
      <w:r w:rsidRPr="00D751EE">
        <w:t xml:space="preserve">En översyn av arbetslöshetsförsäkringen har genomförts inom ramen för </w:t>
      </w:r>
      <w:r w:rsidRPr="00D751EE" w:rsidR="005832D1">
        <w:t>U</w:t>
      </w:r>
      <w:r w:rsidRPr="00D751EE">
        <w:t>tredningen om en ny arbetslöshetsförsäkring för fler, grundad på inkomster</w:t>
      </w:r>
      <w:r w:rsidRPr="00D751EE" w:rsidR="005832D1">
        <w:t xml:space="preserve"> (A 2018:01)</w:t>
      </w:r>
      <w:r w:rsidRPr="00D751EE">
        <w:t>. Betänkandet Ett nytt regelverk för arbetslöshetsförsäkringen överlämnades till Regeringen i juni 2020. Ärendet bereds för närvarande inom Regeringskansliet</w:t>
      </w:r>
    </w:p>
    <w:p w:rsidR="007B7963" w:rsidRPr="00354815" w:rsidP="00DE3E0D">
      <w:pPr>
        <w:pStyle w:val="Brdtextutanavstnd"/>
      </w:pPr>
    </w:p>
    <w:p w:rsidR="00DD1316" w:rsidP="004E7A8F">
      <w:pPr>
        <w:pStyle w:val="Brdtextutanavstnd"/>
      </w:pPr>
    </w:p>
    <w:p w:rsidR="009C4475" w:rsidP="004E7A8F">
      <w:pPr>
        <w:pStyle w:val="Brdtextutanavstnd"/>
      </w:pPr>
    </w:p>
    <w:p w:rsidR="009C4475" w:rsidRPr="00DB48AB" w:rsidP="007435B0">
      <w:pPr>
        <w:pStyle w:val="BodyText"/>
      </w:pPr>
      <w:r>
        <w:t>Eva Nordmark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C44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C4475" w:rsidRPr="007D73AB" w:rsidP="00340DE0">
          <w:pPr>
            <w:pStyle w:val="Header"/>
          </w:pPr>
        </w:p>
      </w:tc>
      <w:tc>
        <w:tcPr>
          <w:tcW w:w="1134" w:type="dxa"/>
        </w:tcPr>
        <w:p w:rsidR="009C44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C44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C4475" w:rsidRPr="00710A6C" w:rsidP="00EE3C0F">
          <w:pPr>
            <w:pStyle w:val="Header"/>
            <w:rPr>
              <w:b/>
            </w:rPr>
          </w:pPr>
        </w:p>
        <w:p w:rsidR="009C4475" w:rsidP="00EE3C0F">
          <w:pPr>
            <w:pStyle w:val="Header"/>
          </w:pPr>
        </w:p>
        <w:p w:rsidR="009C4475" w:rsidP="00EE3C0F">
          <w:pPr>
            <w:pStyle w:val="Header"/>
          </w:pPr>
        </w:p>
        <w:p w:rsidR="009C4475" w:rsidRPr="0035481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0577DBF802F4F1D8E8BB74200B93B70"/>
            </w:placeholder>
            <w:dataBinding w:xpath="/ns0:DocumentInfo[1]/ns0:BaseInfo[1]/ns0:Dnr[1]" w:storeItemID="{D566F576-342B-44A8-94C5-4394B867C2E5}" w:prefixMappings="xmlns:ns0='http://lp/documentinfo/RK' "/>
            <w:text/>
          </w:sdtPr>
          <w:sdtContent>
            <w:p w:rsidR="009C4475" w:rsidRPr="00354815" w:rsidP="00EE3C0F">
              <w:pPr>
                <w:pStyle w:val="Header"/>
              </w:pPr>
              <w:r w:rsidRPr="00354815">
                <w:t>A202</w:t>
              </w:r>
              <w:r w:rsidR="007206B8">
                <w:t>2</w:t>
              </w:r>
              <w:r w:rsidRPr="00354815">
                <w:t>/</w:t>
              </w:r>
              <w:r w:rsidRPr="00354815" w:rsidR="00354815">
                <w:t>0</w:t>
              </w:r>
              <w:r w:rsidR="007206B8">
                <w:t>0457</w:t>
              </w:r>
              <w:r w:rsidRPr="00354815" w:rsidR="00354815">
                <w:t>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B2B9B6DA4442ABB7303A4EFCCF6431"/>
            </w:placeholder>
            <w:showingPlcHdr/>
            <w:dataBinding w:xpath="/ns0:DocumentInfo[1]/ns0:BaseInfo[1]/ns0:DocNumber[1]" w:storeItemID="{D566F576-342B-44A8-94C5-4394B867C2E5}" w:prefixMappings="xmlns:ns0='http://lp/documentinfo/RK' "/>
            <w:text/>
          </w:sdtPr>
          <w:sdtContent>
            <w:p w:rsidR="009C44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C4475" w:rsidP="00EE3C0F">
          <w:pPr>
            <w:pStyle w:val="Header"/>
          </w:pPr>
        </w:p>
      </w:tc>
      <w:tc>
        <w:tcPr>
          <w:tcW w:w="1134" w:type="dxa"/>
        </w:tcPr>
        <w:p w:rsidR="009C4475" w:rsidP="0094502D">
          <w:pPr>
            <w:pStyle w:val="Header"/>
          </w:pPr>
        </w:p>
        <w:p w:rsidR="009C44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6C6FAF494A49E881CD4A6E85A947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C4475" w:rsidRPr="009C4475" w:rsidP="00340DE0">
              <w:pPr>
                <w:pStyle w:val="Header"/>
                <w:rPr>
                  <w:b/>
                </w:rPr>
              </w:pPr>
              <w:r w:rsidRPr="009C4475">
                <w:rPr>
                  <w:b/>
                </w:rPr>
                <w:t>Arbetsmarknadsdepartementet</w:t>
              </w:r>
            </w:p>
            <w:p w:rsidR="008F078C" w:rsidP="00340DE0">
              <w:pPr>
                <w:pStyle w:val="Header"/>
              </w:pPr>
              <w:r w:rsidRPr="009C4475">
                <w:t>Arbetsmarknads- och jämställdhetsministern</w:t>
              </w:r>
            </w:p>
            <w:p w:rsidR="00D37359" w:rsidP="00D37359">
              <w:pPr>
                <w:pStyle w:val="Header"/>
              </w:pPr>
              <w:bookmarkStart w:id="1" w:name="_Hlk98513166"/>
              <w:bookmarkStart w:id="2" w:name="_Hlk98417050"/>
            </w:p>
            <w:p w:rsidR="009C447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BB00EFADD740388DA868F4FC43A939"/>
          </w:placeholder>
          <w:dataBinding w:xpath="/ns0:DocumentInfo[1]/ns0:BaseInfo[1]/ns0:Recipient[1]" w:storeItemID="{D566F576-342B-44A8-94C5-4394B867C2E5}" w:prefixMappings="xmlns:ns0='http://lp/documentinfo/RK' "/>
          <w:text w:multiLine="1"/>
        </w:sdtPr>
        <w:sdtContent>
          <w:tc>
            <w:tcPr>
              <w:tcW w:w="3170" w:type="dxa"/>
            </w:tcPr>
            <w:p w:rsidR="009C4475" w:rsidP="00547B89">
              <w:pPr>
                <w:pStyle w:val="Header"/>
              </w:pPr>
              <w:bookmarkEnd w:id="2"/>
              <w:bookmarkEnd w:id="1"/>
              <w:r>
                <w:t xml:space="preserve">Till riksdagen 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C44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3C062D"/>
    <w:multiLevelType w:val="multilevel"/>
    <w:tmpl w:val="2C76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520733C"/>
    <w:multiLevelType w:val="multilevel"/>
    <w:tmpl w:val="21D4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1B563932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  <w:num w:numId="4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577DBF802F4F1D8E8BB74200B93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929DA-B4F1-4376-B22E-DEA0C6707EDC}"/>
      </w:docPartPr>
      <w:docPartBody>
        <w:p w:rsidR="007757D5" w:rsidP="00201886">
          <w:pPr>
            <w:pStyle w:val="30577DBF802F4F1D8E8BB74200B93B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2B9B6DA4442ABB7303A4EFCCF64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E1219-4335-47E4-9164-B1557854219D}"/>
      </w:docPartPr>
      <w:docPartBody>
        <w:p w:rsidR="007757D5" w:rsidP="00201886">
          <w:pPr>
            <w:pStyle w:val="A0B2B9B6DA4442ABB7303A4EFCCF643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6C6FAF494A49E881CD4A6E85A94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5923D-C655-472F-AB75-43AD5D71758B}"/>
      </w:docPartPr>
      <w:docPartBody>
        <w:p w:rsidR="007757D5" w:rsidP="00201886">
          <w:pPr>
            <w:pStyle w:val="176C6FAF494A49E881CD4A6E85A947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B00EFADD740388DA868F4FC43A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67E53-FAF9-47F4-AB04-D6623CEC3A07}"/>
      </w:docPartPr>
      <w:docPartBody>
        <w:p w:rsidR="007757D5" w:rsidP="00201886">
          <w:pPr>
            <w:pStyle w:val="FDBB00EFADD740388DA868F4FC43A93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886"/>
    <w:rPr>
      <w:noProof w:val="0"/>
      <w:color w:val="808080"/>
    </w:rPr>
  </w:style>
  <w:style w:type="paragraph" w:customStyle="1" w:styleId="30577DBF802F4F1D8E8BB74200B93B70">
    <w:name w:val="30577DBF802F4F1D8E8BB74200B93B70"/>
    <w:rsid w:val="00201886"/>
  </w:style>
  <w:style w:type="paragraph" w:customStyle="1" w:styleId="FDBB00EFADD740388DA868F4FC43A939">
    <w:name w:val="FDBB00EFADD740388DA868F4FC43A939"/>
    <w:rsid w:val="00201886"/>
  </w:style>
  <w:style w:type="paragraph" w:customStyle="1" w:styleId="A0B2B9B6DA4442ABB7303A4EFCCF64311">
    <w:name w:val="A0B2B9B6DA4442ABB7303A4EFCCF64311"/>
    <w:rsid w:val="002018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6C6FAF494A49E881CD4A6E85A947411">
    <w:name w:val="176C6FAF494A49E881CD4A6E85A947411"/>
    <w:rsid w:val="002018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515bfa8e-bd7e-4af4-85eb-804bad7c8f0f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2021-12-20</HeaderDate>
    <Office/>
    <Dnr>A2022/00457/A</Dnr>
    <ParagrafNr/>
    <DocumentTitle/>
    <VisitingAddress/>
    <Extra1/>
    <Extra2/>
    <Extra3>Ali Esbati</Extra3>
    <Number/>
    <Recipient>Till riksdagen 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F48933C-5471-4662-809C-C9A1EC8C4D7E}"/>
</file>

<file path=customXml/itemProps2.xml><?xml version="1.0" encoding="utf-8"?>
<ds:datastoreItem xmlns:ds="http://schemas.openxmlformats.org/officeDocument/2006/customXml" ds:itemID="{1EB8815F-9E6F-4512-BA14-377F918785FD}"/>
</file>

<file path=customXml/itemProps3.xml><?xml version="1.0" encoding="utf-8"?>
<ds:datastoreItem xmlns:ds="http://schemas.openxmlformats.org/officeDocument/2006/customXml" ds:itemID="{CBECDF05-2B2E-4245-A0C8-C2E6F1B4F10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566F576-342B-44A8-94C5-4394B867C2E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2021.22.1268 Svar Familjeföretag och a-kassa Mattias Karlsson (M).docx</dc:title>
  <cp:revision>13</cp:revision>
  <dcterms:created xsi:type="dcterms:W3CDTF">2022-03-18T12:42:00Z</dcterms:created>
  <dcterms:modified xsi:type="dcterms:W3CDTF">2022-03-23T06:36:00Z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ba39a509-117a-407e-895e-9b8d9805e3fb</vt:lpwstr>
  </property>
</Properties>
</file>