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177FF8" w:rsidRPr="005249C1">
        <w:tc>
          <w:tcPr>
            <w:tcW w:w="9141" w:type="dxa"/>
          </w:tcPr>
          <w:p w:rsidR="00177FF8" w:rsidRPr="005249C1" w:rsidRDefault="00177FF8">
            <w:pPr>
              <w:rPr>
                <w:sz w:val="22"/>
                <w:szCs w:val="22"/>
              </w:rPr>
            </w:pPr>
            <w:r w:rsidRPr="005249C1">
              <w:rPr>
                <w:sz w:val="22"/>
                <w:szCs w:val="22"/>
              </w:rPr>
              <w:t>RIKSDAGEN</w:t>
            </w:r>
          </w:p>
          <w:p w:rsidR="00177FF8" w:rsidRPr="005249C1" w:rsidRDefault="00177FF8">
            <w:pPr>
              <w:rPr>
                <w:sz w:val="22"/>
                <w:szCs w:val="22"/>
              </w:rPr>
            </w:pPr>
            <w:r w:rsidRPr="005249C1">
              <w:rPr>
                <w:sz w:val="22"/>
                <w:szCs w:val="22"/>
              </w:rPr>
              <w:t>MILJÖ- OCH JORDBRUKSUTSKOTTET</w:t>
            </w:r>
          </w:p>
        </w:tc>
      </w:tr>
    </w:tbl>
    <w:p w:rsidR="00177FF8" w:rsidRPr="005249C1" w:rsidRDefault="00177FF8">
      <w:pPr>
        <w:rPr>
          <w:sz w:val="22"/>
          <w:szCs w:val="22"/>
        </w:rPr>
      </w:pPr>
    </w:p>
    <w:p w:rsidR="00177FF8" w:rsidRPr="005249C1" w:rsidRDefault="00177FF8">
      <w:pPr>
        <w:rPr>
          <w:sz w:val="22"/>
          <w:szCs w:val="22"/>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177FF8" w:rsidRPr="005249C1">
        <w:trPr>
          <w:cantSplit/>
          <w:trHeight w:val="742"/>
        </w:trPr>
        <w:tc>
          <w:tcPr>
            <w:tcW w:w="1985" w:type="dxa"/>
          </w:tcPr>
          <w:p w:rsidR="00177FF8" w:rsidRPr="005249C1" w:rsidRDefault="00177FF8">
            <w:pPr>
              <w:rPr>
                <w:b/>
                <w:sz w:val="22"/>
                <w:szCs w:val="22"/>
              </w:rPr>
            </w:pPr>
            <w:r w:rsidRPr="005249C1">
              <w:rPr>
                <w:b/>
                <w:sz w:val="22"/>
                <w:szCs w:val="22"/>
              </w:rPr>
              <w:t xml:space="preserve">PROTOKOLL </w:t>
            </w:r>
          </w:p>
        </w:tc>
        <w:tc>
          <w:tcPr>
            <w:tcW w:w="6463" w:type="dxa"/>
          </w:tcPr>
          <w:p w:rsidR="00177FF8" w:rsidRPr="005249C1" w:rsidRDefault="00626575">
            <w:pPr>
              <w:rPr>
                <w:b/>
                <w:sz w:val="22"/>
                <w:szCs w:val="22"/>
              </w:rPr>
            </w:pPr>
            <w:r w:rsidRPr="005249C1">
              <w:rPr>
                <w:b/>
                <w:sz w:val="22"/>
                <w:szCs w:val="22"/>
              </w:rPr>
              <w:t>UTSKOTTSSAMMANTRÄDE 201</w:t>
            </w:r>
            <w:r w:rsidR="00DC48A8">
              <w:rPr>
                <w:b/>
                <w:sz w:val="22"/>
                <w:szCs w:val="22"/>
              </w:rPr>
              <w:t>8</w:t>
            </w:r>
            <w:r w:rsidR="0003479D" w:rsidRPr="005249C1">
              <w:rPr>
                <w:b/>
                <w:sz w:val="22"/>
                <w:szCs w:val="22"/>
              </w:rPr>
              <w:t>/1</w:t>
            </w:r>
            <w:r w:rsidR="00DC48A8">
              <w:rPr>
                <w:b/>
                <w:sz w:val="22"/>
                <w:szCs w:val="22"/>
              </w:rPr>
              <w:t>9</w:t>
            </w:r>
            <w:r w:rsidR="0003479D" w:rsidRPr="005249C1">
              <w:rPr>
                <w:b/>
                <w:sz w:val="22"/>
                <w:szCs w:val="22"/>
              </w:rPr>
              <w:t>:</w:t>
            </w:r>
            <w:r w:rsidR="00BA56B4">
              <w:rPr>
                <w:b/>
                <w:sz w:val="22"/>
                <w:szCs w:val="22"/>
              </w:rPr>
              <w:t>26</w:t>
            </w:r>
          </w:p>
          <w:p w:rsidR="00177FF8" w:rsidRPr="005249C1" w:rsidRDefault="00177FF8">
            <w:pPr>
              <w:rPr>
                <w:b/>
                <w:sz w:val="22"/>
                <w:szCs w:val="22"/>
              </w:rPr>
            </w:pPr>
          </w:p>
        </w:tc>
      </w:tr>
      <w:tr w:rsidR="00177FF8" w:rsidRPr="005249C1">
        <w:tc>
          <w:tcPr>
            <w:tcW w:w="1985" w:type="dxa"/>
          </w:tcPr>
          <w:p w:rsidR="00177FF8" w:rsidRPr="005249C1" w:rsidRDefault="00177FF8">
            <w:pPr>
              <w:rPr>
                <w:sz w:val="22"/>
                <w:szCs w:val="22"/>
              </w:rPr>
            </w:pPr>
            <w:r w:rsidRPr="005249C1">
              <w:rPr>
                <w:sz w:val="22"/>
                <w:szCs w:val="22"/>
              </w:rPr>
              <w:t>DATUM</w:t>
            </w:r>
          </w:p>
        </w:tc>
        <w:tc>
          <w:tcPr>
            <w:tcW w:w="6463" w:type="dxa"/>
          </w:tcPr>
          <w:p w:rsidR="00177FF8" w:rsidRPr="005249C1" w:rsidRDefault="00626575" w:rsidP="00FB0559">
            <w:pPr>
              <w:rPr>
                <w:sz w:val="22"/>
                <w:szCs w:val="22"/>
              </w:rPr>
            </w:pPr>
            <w:r w:rsidRPr="005249C1">
              <w:rPr>
                <w:sz w:val="22"/>
                <w:szCs w:val="22"/>
              </w:rPr>
              <w:t>201</w:t>
            </w:r>
            <w:r w:rsidR="001238B9">
              <w:rPr>
                <w:sz w:val="22"/>
                <w:szCs w:val="22"/>
              </w:rPr>
              <w:t>9</w:t>
            </w:r>
            <w:r w:rsidR="008C2D5B" w:rsidRPr="005249C1">
              <w:rPr>
                <w:sz w:val="22"/>
                <w:szCs w:val="22"/>
              </w:rPr>
              <w:t>-</w:t>
            </w:r>
            <w:r w:rsidR="00D27BCE">
              <w:rPr>
                <w:sz w:val="22"/>
                <w:szCs w:val="22"/>
              </w:rPr>
              <w:t>0</w:t>
            </w:r>
            <w:r w:rsidR="00BA56B4">
              <w:rPr>
                <w:sz w:val="22"/>
                <w:szCs w:val="22"/>
              </w:rPr>
              <w:t>4-04</w:t>
            </w:r>
          </w:p>
        </w:tc>
      </w:tr>
      <w:tr w:rsidR="00177FF8" w:rsidRPr="005249C1">
        <w:tc>
          <w:tcPr>
            <w:tcW w:w="1985" w:type="dxa"/>
          </w:tcPr>
          <w:p w:rsidR="00177FF8" w:rsidRPr="005249C1" w:rsidRDefault="00177FF8">
            <w:pPr>
              <w:rPr>
                <w:sz w:val="22"/>
                <w:szCs w:val="22"/>
              </w:rPr>
            </w:pPr>
            <w:r w:rsidRPr="005249C1">
              <w:rPr>
                <w:sz w:val="22"/>
                <w:szCs w:val="22"/>
              </w:rPr>
              <w:t>TID</w:t>
            </w:r>
          </w:p>
        </w:tc>
        <w:tc>
          <w:tcPr>
            <w:tcW w:w="6463" w:type="dxa"/>
          </w:tcPr>
          <w:p w:rsidR="00177FF8" w:rsidRPr="005249C1" w:rsidRDefault="00BA56B4" w:rsidP="00231475">
            <w:pPr>
              <w:rPr>
                <w:sz w:val="22"/>
                <w:szCs w:val="22"/>
              </w:rPr>
            </w:pPr>
            <w:r>
              <w:rPr>
                <w:sz w:val="22"/>
                <w:szCs w:val="22"/>
              </w:rPr>
              <w:t>10</w:t>
            </w:r>
            <w:r w:rsidR="00B54A57" w:rsidRPr="005249C1">
              <w:rPr>
                <w:sz w:val="22"/>
                <w:szCs w:val="22"/>
              </w:rPr>
              <w:t>.</w:t>
            </w:r>
            <w:r w:rsidR="0021176A" w:rsidRPr="005249C1">
              <w:rPr>
                <w:sz w:val="22"/>
                <w:szCs w:val="22"/>
              </w:rPr>
              <w:t>0</w:t>
            </w:r>
            <w:r w:rsidR="00B5691D" w:rsidRPr="005249C1">
              <w:rPr>
                <w:sz w:val="22"/>
                <w:szCs w:val="22"/>
              </w:rPr>
              <w:t>0</w:t>
            </w:r>
            <w:r w:rsidR="00762508" w:rsidRPr="005249C1">
              <w:rPr>
                <w:sz w:val="22"/>
                <w:szCs w:val="22"/>
              </w:rPr>
              <w:t xml:space="preserve"> </w:t>
            </w:r>
            <w:r w:rsidR="00302EBE" w:rsidRPr="005249C1">
              <w:rPr>
                <w:sz w:val="22"/>
                <w:szCs w:val="22"/>
              </w:rPr>
              <w:t>–</w:t>
            </w:r>
            <w:r w:rsidR="00DA5AAC" w:rsidRPr="005249C1">
              <w:rPr>
                <w:sz w:val="22"/>
                <w:szCs w:val="22"/>
              </w:rPr>
              <w:t xml:space="preserve"> </w:t>
            </w:r>
            <w:r w:rsidR="00197853">
              <w:rPr>
                <w:sz w:val="22"/>
                <w:szCs w:val="22"/>
              </w:rPr>
              <w:t>10.20  10.30 – 11.</w:t>
            </w:r>
            <w:r w:rsidR="00B441D4">
              <w:rPr>
                <w:sz w:val="22"/>
                <w:szCs w:val="22"/>
              </w:rPr>
              <w:t>30</w:t>
            </w:r>
          </w:p>
        </w:tc>
      </w:tr>
      <w:tr w:rsidR="00177FF8" w:rsidRPr="005249C1">
        <w:tc>
          <w:tcPr>
            <w:tcW w:w="1985" w:type="dxa"/>
          </w:tcPr>
          <w:p w:rsidR="00177FF8" w:rsidRPr="005249C1" w:rsidRDefault="00177FF8">
            <w:pPr>
              <w:rPr>
                <w:sz w:val="22"/>
                <w:szCs w:val="22"/>
              </w:rPr>
            </w:pPr>
            <w:r w:rsidRPr="005249C1">
              <w:rPr>
                <w:sz w:val="22"/>
                <w:szCs w:val="22"/>
              </w:rPr>
              <w:t>NÄRVARANDE</w:t>
            </w:r>
          </w:p>
        </w:tc>
        <w:tc>
          <w:tcPr>
            <w:tcW w:w="6463" w:type="dxa"/>
          </w:tcPr>
          <w:p w:rsidR="00177FF8" w:rsidRPr="005249C1" w:rsidRDefault="00177FF8">
            <w:pPr>
              <w:rPr>
                <w:sz w:val="22"/>
                <w:szCs w:val="22"/>
              </w:rPr>
            </w:pPr>
            <w:r w:rsidRPr="005249C1">
              <w:rPr>
                <w:sz w:val="22"/>
                <w:szCs w:val="22"/>
              </w:rPr>
              <w:t>Se bilaga 1</w:t>
            </w:r>
          </w:p>
        </w:tc>
      </w:tr>
    </w:tbl>
    <w:p w:rsidR="00177FF8" w:rsidRPr="005249C1" w:rsidRDefault="00177FF8">
      <w:pPr>
        <w:rPr>
          <w:sz w:val="22"/>
          <w:szCs w:val="22"/>
        </w:rPr>
      </w:pPr>
    </w:p>
    <w:p w:rsidR="00177FF8" w:rsidRPr="005249C1" w:rsidRDefault="00177FF8">
      <w:pPr>
        <w:tabs>
          <w:tab w:val="left" w:pos="1701"/>
        </w:tabs>
        <w:rPr>
          <w:snapToGrid w:val="0"/>
          <w:color w:val="000000"/>
          <w:sz w:val="22"/>
          <w:szCs w:val="22"/>
        </w:rPr>
      </w:pPr>
    </w:p>
    <w:p w:rsidR="00177FF8" w:rsidRPr="005249C1" w:rsidRDefault="00177FF8">
      <w:pPr>
        <w:tabs>
          <w:tab w:val="left" w:pos="1701"/>
        </w:tabs>
        <w:rPr>
          <w:snapToGrid w:val="0"/>
          <w:color w:val="000000"/>
          <w:sz w:val="22"/>
          <w:szCs w:val="22"/>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177FF8" w:rsidRPr="005249C1" w:rsidTr="002241EF">
        <w:tc>
          <w:tcPr>
            <w:tcW w:w="567" w:type="dxa"/>
          </w:tcPr>
          <w:p w:rsidR="00177FF8" w:rsidRPr="005249C1" w:rsidRDefault="00177FF8">
            <w:pPr>
              <w:tabs>
                <w:tab w:val="left" w:pos="1701"/>
              </w:tabs>
              <w:rPr>
                <w:b/>
                <w:snapToGrid w:val="0"/>
                <w:sz w:val="22"/>
                <w:szCs w:val="22"/>
              </w:rPr>
            </w:pPr>
            <w:r w:rsidRPr="005249C1">
              <w:rPr>
                <w:b/>
                <w:snapToGrid w:val="0"/>
                <w:sz w:val="22"/>
                <w:szCs w:val="22"/>
              </w:rPr>
              <w:t>§ 1</w:t>
            </w:r>
          </w:p>
        </w:tc>
        <w:tc>
          <w:tcPr>
            <w:tcW w:w="6946" w:type="dxa"/>
          </w:tcPr>
          <w:p w:rsidR="009A7983" w:rsidRPr="009A7983" w:rsidRDefault="009A7983" w:rsidP="009A7983">
            <w:pPr>
              <w:widowControl/>
              <w:tabs>
                <w:tab w:val="left" w:pos="2127"/>
              </w:tabs>
              <w:autoSpaceDE w:val="0"/>
              <w:autoSpaceDN w:val="0"/>
              <w:adjustRightInd w:val="0"/>
              <w:rPr>
                <w:b/>
                <w:snapToGrid w:val="0"/>
                <w:sz w:val="22"/>
                <w:szCs w:val="22"/>
              </w:rPr>
            </w:pPr>
            <w:r w:rsidRPr="009A7983">
              <w:rPr>
                <w:b/>
                <w:snapToGrid w:val="0"/>
                <w:sz w:val="22"/>
                <w:szCs w:val="22"/>
              </w:rPr>
              <w:t>Ny utskottsassistent</w:t>
            </w:r>
          </w:p>
          <w:p w:rsidR="009A7983" w:rsidRDefault="009A7983" w:rsidP="009A7983">
            <w:pPr>
              <w:widowControl/>
              <w:tabs>
                <w:tab w:val="left" w:pos="2127"/>
              </w:tabs>
              <w:autoSpaceDE w:val="0"/>
              <w:autoSpaceDN w:val="0"/>
              <w:adjustRightInd w:val="0"/>
              <w:rPr>
                <w:snapToGrid w:val="0"/>
                <w:sz w:val="22"/>
                <w:szCs w:val="22"/>
              </w:rPr>
            </w:pPr>
          </w:p>
          <w:p w:rsidR="009A7983" w:rsidRDefault="009A7983" w:rsidP="009A7983">
            <w:pPr>
              <w:widowControl/>
              <w:tabs>
                <w:tab w:val="left" w:pos="2127"/>
              </w:tabs>
              <w:autoSpaceDE w:val="0"/>
              <w:autoSpaceDN w:val="0"/>
              <w:adjustRightInd w:val="0"/>
              <w:rPr>
                <w:snapToGrid w:val="0"/>
                <w:sz w:val="22"/>
                <w:szCs w:val="22"/>
              </w:rPr>
            </w:pPr>
            <w:r>
              <w:rPr>
                <w:snapToGrid w:val="0"/>
                <w:sz w:val="22"/>
                <w:szCs w:val="22"/>
              </w:rPr>
              <w:t>Ordförande hälsade Gabriella Wånge välkommen som ny utskottsassistent</w:t>
            </w:r>
            <w:r w:rsidRPr="009A7983">
              <w:rPr>
                <w:snapToGrid w:val="0"/>
                <w:sz w:val="22"/>
                <w:szCs w:val="22"/>
              </w:rPr>
              <w:t xml:space="preserve"> vid miljö- och jordbruksutskottets kansli.</w:t>
            </w:r>
          </w:p>
          <w:p w:rsidR="00057700" w:rsidRPr="00057700" w:rsidRDefault="00057700" w:rsidP="009A7983">
            <w:pPr>
              <w:rPr>
                <w:snapToGrid w:val="0"/>
                <w:sz w:val="22"/>
                <w:szCs w:val="22"/>
              </w:rPr>
            </w:pPr>
          </w:p>
        </w:tc>
      </w:tr>
      <w:tr w:rsidR="009A7983" w:rsidRPr="005249C1" w:rsidTr="002241EF">
        <w:tc>
          <w:tcPr>
            <w:tcW w:w="567" w:type="dxa"/>
          </w:tcPr>
          <w:p w:rsidR="009A7983" w:rsidRPr="005249C1" w:rsidRDefault="009A7983">
            <w:pPr>
              <w:tabs>
                <w:tab w:val="left" w:pos="1701"/>
              </w:tabs>
              <w:rPr>
                <w:b/>
                <w:snapToGrid w:val="0"/>
                <w:sz w:val="22"/>
                <w:szCs w:val="22"/>
              </w:rPr>
            </w:pPr>
            <w:r w:rsidRPr="005249C1">
              <w:rPr>
                <w:b/>
                <w:snapToGrid w:val="0"/>
                <w:sz w:val="22"/>
                <w:szCs w:val="22"/>
              </w:rPr>
              <w:t xml:space="preserve">§ </w:t>
            </w:r>
            <w:r>
              <w:rPr>
                <w:b/>
                <w:snapToGrid w:val="0"/>
                <w:sz w:val="22"/>
                <w:szCs w:val="22"/>
              </w:rPr>
              <w:t>2</w:t>
            </w:r>
          </w:p>
        </w:tc>
        <w:tc>
          <w:tcPr>
            <w:tcW w:w="6946" w:type="dxa"/>
          </w:tcPr>
          <w:p w:rsidR="009A7983" w:rsidRPr="00057700" w:rsidRDefault="009A7983" w:rsidP="009A7983">
            <w:pPr>
              <w:rPr>
                <w:b/>
                <w:snapToGrid w:val="0"/>
                <w:sz w:val="22"/>
                <w:szCs w:val="22"/>
              </w:rPr>
            </w:pPr>
            <w:r w:rsidRPr="00057700">
              <w:rPr>
                <w:b/>
                <w:snapToGrid w:val="0"/>
                <w:sz w:val="22"/>
                <w:szCs w:val="22"/>
              </w:rPr>
              <w:t>Justering av protokoll</w:t>
            </w:r>
          </w:p>
          <w:p w:rsidR="009A7983" w:rsidRDefault="009A7983" w:rsidP="009A7983">
            <w:pPr>
              <w:rPr>
                <w:snapToGrid w:val="0"/>
                <w:sz w:val="22"/>
                <w:szCs w:val="22"/>
              </w:rPr>
            </w:pPr>
          </w:p>
          <w:p w:rsidR="009A7983" w:rsidRDefault="009A7983" w:rsidP="009A7983">
            <w:pPr>
              <w:rPr>
                <w:snapToGrid w:val="0"/>
                <w:sz w:val="22"/>
                <w:szCs w:val="22"/>
              </w:rPr>
            </w:pPr>
            <w:r w:rsidRPr="00057700">
              <w:rPr>
                <w:snapToGrid w:val="0"/>
                <w:sz w:val="22"/>
                <w:szCs w:val="22"/>
              </w:rPr>
              <w:t>Utskottet justerade protokoll</w:t>
            </w:r>
            <w:r>
              <w:rPr>
                <w:snapToGrid w:val="0"/>
                <w:sz w:val="22"/>
                <w:szCs w:val="22"/>
              </w:rPr>
              <w:t>en</w:t>
            </w:r>
            <w:r w:rsidRPr="00057700">
              <w:rPr>
                <w:snapToGrid w:val="0"/>
                <w:sz w:val="22"/>
                <w:szCs w:val="22"/>
              </w:rPr>
              <w:t xml:space="preserve"> 2018/19:</w:t>
            </w:r>
            <w:r>
              <w:rPr>
                <w:snapToGrid w:val="0"/>
                <w:sz w:val="22"/>
                <w:szCs w:val="22"/>
              </w:rPr>
              <w:t xml:space="preserve">24 och </w:t>
            </w:r>
            <w:r w:rsidRPr="00057700">
              <w:rPr>
                <w:snapToGrid w:val="0"/>
                <w:sz w:val="22"/>
                <w:szCs w:val="22"/>
              </w:rPr>
              <w:t>25</w:t>
            </w:r>
            <w:r>
              <w:rPr>
                <w:snapToGrid w:val="0"/>
                <w:sz w:val="22"/>
                <w:szCs w:val="22"/>
              </w:rPr>
              <w:t>.</w:t>
            </w:r>
          </w:p>
          <w:p w:rsidR="009A7983" w:rsidRPr="009A7983" w:rsidRDefault="009A7983" w:rsidP="009A7983">
            <w:pPr>
              <w:widowControl/>
              <w:tabs>
                <w:tab w:val="left" w:pos="2127"/>
              </w:tabs>
              <w:autoSpaceDE w:val="0"/>
              <w:autoSpaceDN w:val="0"/>
              <w:adjustRightInd w:val="0"/>
              <w:rPr>
                <w:snapToGrid w:val="0"/>
                <w:sz w:val="22"/>
                <w:szCs w:val="22"/>
              </w:rPr>
            </w:pPr>
          </w:p>
        </w:tc>
      </w:tr>
      <w:tr w:rsidR="00CC5952" w:rsidRPr="005249C1" w:rsidTr="002241EF">
        <w:tc>
          <w:tcPr>
            <w:tcW w:w="567" w:type="dxa"/>
          </w:tcPr>
          <w:p w:rsidR="00CC5952" w:rsidRPr="005249C1" w:rsidRDefault="00CC5952">
            <w:pPr>
              <w:tabs>
                <w:tab w:val="left" w:pos="1701"/>
              </w:tabs>
              <w:rPr>
                <w:b/>
                <w:snapToGrid w:val="0"/>
                <w:sz w:val="22"/>
                <w:szCs w:val="22"/>
              </w:rPr>
            </w:pPr>
            <w:r w:rsidRPr="005249C1">
              <w:rPr>
                <w:b/>
                <w:snapToGrid w:val="0"/>
                <w:sz w:val="22"/>
                <w:szCs w:val="22"/>
              </w:rPr>
              <w:t xml:space="preserve">§ </w:t>
            </w:r>
            <w:r w:rsidR="009A7983">
              <w:rPr>
                <w:b/>
                <w:snapToGrid w:val="0"/>
                <w:sz w:val="22"/>
                <w:szCs w:val="22"/>
              </w:rPr>
              <w:t>3</w:t>
            </w:r>
          </w:p>
        </w:tc>
        <w:tc>
          <w:tcPr>
            <w:tcW w:w="6946" w:type="dxa"/>
          </w:tcPr>
          <w:p w:rsidR="001A35A0" w:rsidRPr="008825CF" w:rsidRDefault="008825CF" w:rsidP="002A14AC">
            <w:pPr>
              <w:tabs>
                <w:tab w:val="left" w:pos="1701"/>
              </w:tabs>
              <w:rPr>
                <w:b/>
                <w:snapToGrid w:val="0"/>
                <w:sz w:val="22"/>
                <w:szCs w:val="22"/>
              </w:rPr>
            </w:pPr>
            <w:r w:rsidRPr="008825CF">
              <w:rPr>
                <w:rFonts w:eastAsiaTheme="minorHAnsi"/>
                <w:b/>
                <w:bCs/>
                <w:color w:val="000000"/>
                <w:sz w:val="22"/>
                <w:szCs w:val="22"/>
                <w:lang w:eastAsia="en-US"/>
              </w:rPr>
              <w:t>Livsmedelspolitik (MJU12)</w:t>
            </w:r>
            <w:r w:rsidRPr="008825CF">
              <w:rPr>
                <w:rFonts w:eastAsiaTheme="minorHAnsi"/>
                <w:b/>
                <w:bCs/>
                <w:color w:val="000000"/>
                <w:sz w:val="22"/>
                <w:szCs w:val="22"/>
                <w:lang w:eastAsia="en-US"/>
              </w:rPr>
              <w:br/>
            </w:r>
          </w:p>
          <w:p w:rsidR="00D87D66" w:rsidRPr="008825CF" w:rsidRDefault="008825CF" w:rsidP="002A14AC">
            <w:pPr>
              <w:tabs>
                <w:tab w:val="left" w:pos="1701"/>
              </w:tabs>
              <w:rPr>
                <w:snapToGrid w:val="0"/>
                <w:sz w:val="22"/>
                <w:szCs w:val="22"/>
              </w:rPr>
            </w:pPr>
            <w:r w:rsidRPr="008825CF">
              <w:rPr>
                <w:snapToGrid w:val="0"/>
                <w:sz w:val="22"/>
                <w:szCs w:val="22"/>
              </w:rPr>
              <w:t>Utskottet fortsatte beredningen av</w:t>
            </w:r>
            <w:r>
              <w:rPr>
                <w:snapToGrid w:val="0"/>
                <w:sz w:val="22"/>
                <w:szCs w:val="22"/>
              </w:rPr>
              <w:t xml:space="preserve"> motioner om</w:t>
            </w:r>
            <w:r w:rsidRPr="008825CF">
              <w:rPr>
                <w:snapToGrid w:val="0"/>
                <w:sz w:val="22"/>
                <w:szCs w:val="22"/>
              </w:rPr>
              <w:t xml:space="preserve"> livsmedelspolitik.</w:t>
            </w:r>
          </w:p>
          <w:p w:rsidR="002A5A3B" w:rsidRDefault="002A5A3B" w:rsidP="002A14AC">
            <w:pPr>
              <w:tabs>
                <w:tab w:val="left" w:pos="1701"/>
              </w:tabs>
              <w:rPr>
                <w:snapToGrid w:val="0"/>
                <w:sz w:val="22"/>
                <w:szCs w:val="22"/>
              </w:rPr>
            </w:pPr>
          </w:p>
          <w:p w:rsidR="008825CF" w:rsidRDefault="008825CF" w:rsidP="002A14AC">
            <w:pPr>
              <w:tabs>
                <w:tab w:val="left" w:pos="1701"/>
              </w:tabs>
              <w:rPr>
                <w:snapToGrid w:val="0"/>
                <w:sz w:val="22"/>
                <w:szCs w:val="22"/>
              </w:rPr>
            </w:pPr>
            <w:r w:rsidRPr="008825CF">
              <w:rPr>
                <w:snapToGrid w:val="0"/>
                <w:sz w:val="22"/>
                <w:szCs w:val="22"/>
              </w:rPr>
              <w:t>Ärendet bordlades.</w:t>
            </w:r>
          </w:p>
          <w:p w:rsidR="008825CF" w:rsidRPr="005249C1" w:rsidRDefault="008825CF" w:rsidP="002A14AC">
            <w:pPr>
              <w:tabs>
                <w:tab w:val="left" w:pos="1701"/>
              </w:tabs>
              <w:rPr>
                <w:b/>
                <w:snapToGrid w:val="0"/>
                <w:sz w:val="22"/>
                <w:szCs w:val="22"/>
              </w:rPr>
            </w:pPr>
          </w:p>
        </w:tc>
      </w:tr>
      <w:tr w:rsidR="00D30A97" w:rsidRPr="005249C1" w:rsidTr="00C5706E">
        <w:tc>
          <w:tcPr>
            <w:tcW w:w="567" w:type="dxa"/>
          </w:tcPr>
          <w:p w:rsidR="00D30A97" w:rsidRPr="005249C1" w:rsidRDefault="00D30A97" w:rsidP="00C5706E">
            <w:pPr>
              <w:tabs>
                <w:tab w:val="left" w:pos="1701"/>
              </w:tabs>
              <w:rPr>
                <w:b/>
                <w:snapToGrid w:val="0"/>
                <w:sz w:val="22"/>
                <w:szCs w:val="22"/>
              </w:rPr>
            </w:pPr>
            <w:r w:rsidRPr="005249C1">
              <w:rPr>
                <w:b/>
                <w:snapToGrid w:val="0"/>
                <w:sz w:val="22"/>
                <w:szCs w:val="22"/>
              </w:rPr>
              <w:t xml:space="preserve">§ </w:t>
            </w:r>
            <w:r w:rsidR="009A7983">
              <w:rPr>
                <w:b/>
                <w:snapToGrid w:val="0"/>
                <w:sz w:val="22"/>
                <w:szCs w:val="22"/>
              </w:rPr>
              <w:t>4</w:t>
            </w:r>
          </w:p>
        </w:tc>
        <w:tc>
          <w:tcPr>
            <w:tcW w:w="6946" w:type="dxa"/>
          </w:tcPr>
          <w:p w:rsidR="001A35A0" w:rsidRPr="008825CF" w:rsidRDefault="008825CF" w:rsidP="002A14AC">
            <w:pPr>
              <w:rPr>
                <w:b/>
                <w:snapToGrid w:val="0"/>
                <w:sz w:val="22"/>
                <w:szCs w:val="22"/>
              </w:rPr>
            </w:pPr>
            <w:r w:rsidRPr="008825CF">
              <w:rPr>
                <w:rFonts w:eastAsiaTheme="minorHAnsi"/>
                <w:b/>
                <w:bCs/>
                <w:color w:val="000000"/>
                <w:sz w:val="22"/>
                <w:szCs w:val="22"/>
                <w:lang w:eastAsia="en-US"/>
              </w:rPr>
              <w:t>Vattenvård (MJU13)</w:t>
            </w:r>
          </w:p>
          <w:p w:rsidR="00D87D66" w:rsidRPr="008825CF" w:rsidRDefault="00D87D66" w:rsidP="002A14AC">
            <w:pPr>
              <w:rPr>
                <w:snapToGrid w:val="0"/>
                <w:sz w:val="22"/>
                <w:szCs w:val="22"/>
              </w:rPr>
            </w:pPr>
          </w:p>
          <w:p w:rsidR="008825CF" w:rsidRPr="008825CF" w:rsidRDefault="008825CF" w:rsidP="002A14AC">
            <w:pPr>
              <w:rPr>
                <w:snapToGrid w:val="0"/>
                <w:sz w:val="22"/>
                <w:szCs w:val="22"/>
              </w:rPr>
            </w:pPr>
            <w:r w:rsidRPr="008825CF">
              <w:rPr>
                <w:snapToGrid w:val="0"/>
                <w:sz w:val="22"/>
                <w:szCs w:val="22"/>
              </w:rPr>
              <w:t xml:space="preserve">Utskottet behandlade motioner om vattenvård. </w:t>
            </w:r>
          </w:p>
          <w:p w:rsidR="002A5A3B" w:rsidRDefault="002A5A3B" w:rsidP="002A14AC">
            <w:pPr>
              <w:rPr>
                <w:snapToGrid w:val="0"/>
                <w:sz w:val="22"/>
                <w:szCs w:val="22"/>
              </w:rPr>
            </w:pPr>
          </w:p>
          <w:p w:rsidR="008825CF" w:rsidRPr="008825CF" w:rsidRDefault="008825CF" w:rsidP="002A14AC">
            <w:pPr>
              <w:rPr>
                <w:snapToGrid w:val="0"/>
                <w:sz w:val="22"/>
                <w:szCs w:val="22"/>
              </w:rPr>
            </w:pPr>
            <w:r w:rsidRPr="008825CF">
              <w:rPr>
                <w:snapToGrid w:val="0"/>
                <w:sz w:val="22"/>
                <w:szCs w:val="22"/>
              </w:rPr>
              <w:t>Ärendet bordlades.</w:t>
            </w:r>
          </w:p>
          <w:p w:rsidR="008825CF" w:rsidRPr="008825CF" w:rsidRDefault="008825CF" w:rsidP="002A14AC">
            <w:pPr>
              <w:rPr>
                <w:snapToGrid w:val="0"/>
                <w:sz w:val="22"/>
                <w:szCs w:val="22"/>
              </w:rPr>
            </w:pPr>
          </w:p>
        </w:tc>
      </w:tr>
      <w:tr w:rsidR="008825CF" w:rsidRPr="005249C1" w:rsidTr="00C5706E">
        <w:tc>
          <w:tcPr>
            <w:tcW w:w="567" w:type="dxa"/>
          </w:tcPr>
          <w:p w:rsidR="008825CF" w:rsidRPr="005249C1" w:rsidRDefault="009A7983" w:rsidP="008825CF">
            <w:pPr>
              <w:tabs>
                <w:tab w:val="left" w:pos="1701"/>
              </w:tabs>
              <w:rPr>
                <w:b/>
                <w:snapToGrid w:val="0"/>
                <w:sz w:val="22"/>
                <w:szCs w:val="22"/>
              </w:rPr>
            </w:pPr>
            <w:r>
              <w:rPr>
                <w:b/>
                <w:snapToGrid w:val="0"/>
                <w:sz w:val="22"/>
                <w:szCs w:val="22"/>
              </w:rPr>
              <w:t>§ 5</w:t>
            </w:r>
            <w:r w:rsidR="008825CF" w:rsidRPr="005249C1">
              <w:rPr>
                <w:b/>
                <w:snapToGrid w:val="0"/>
                <w:sz w:val="22"/>
                <w:szCs w:val="22"/>
              </w:rPr>
              <w:t xml:space="preserve"> </w:t>
            </w:r>
          </w:p>
        </w:tc>
        <w:tc>
          <w:tcPr>
            <w:tcW w:w="6946" w:type="dxa"/>
          </w:tcPr>
          <w:p w:rsidR="008825CF" w:rsidRPr="008825CF" w:rsidRDefault="008825CF" w:rsidP="008825CF">
            <w:pPr>
              <w:rPr>
                <w:rFonts w:eastAsiaTheme="minorHAnsi"/>
                <w:b/>
                <w:bCs/>
                <w:color w:val="000000"/>
                <w:sz w:val="22"/>
                <w:szCs w:val="22"/>
                <w:lang w:eastAsia="en-US"/>
              </w:rPr>
            </w:pPr>
            <w:r w:rsidRPr="008825CF">
              <w:rPr>
                <w:rFonts w:eastAsiaTheme="minorHAnsi"/>
                <w:b/>
                <w:bCs/>
                <w:color w:val="000000"/>
                <w:sz w:val="22"/>
                <w:szCs w:val="22"/>
                <w:lang w:eastAsia="en-US"/>
              </w:rPr>
              <w:t>Inkomna EU-dokument</w:t>
            </w:r>
          </w:p>
          <w:p w:rsidR="008825CF" w:rsidRPr="008825CF" w:rsidRDefault="008825CF" w:rsidP="008825CF">
            <w:pPr>
              <w:rPr>
                <w:rFonts w:eastAsiaTheme="minorHAnsi"/>
                <w:b/>
                <w:bCs/>
                <w:color w:val="000000"/>
                <w:sz w:val="22"/>
                <w:szCs w:val="22"/>
                <w:lang w:eastAsia="en-US"/>
              </w:rPr>
            </w:pPr>
          </w:p>
          <w:p w:rsidR="008825CF" w:rsidRPr="008825CF" w:rsidRDefault="008825CF" w:rsidP="008825CF">
            <w:pPr>
              <w:tabs>
                <w:tab w:val="left" w:pos="1701"/>
              </w:tabs>
              <w:rPr>
                <w:rFonts w:eastAsiaTheme="minorHAnsi"/>
                <w:b/>
                <w:bCs/>
                <w:color w:val="000000"/>
                <w:sz w:val="22"/>
                <w:szCs w:val="22"/>
                <w:lang w:eastAsia="en-US"/>
              </w:rPr>
            </w:pPr>
            <w:r w:rsidRPr="008825CF">
              <w:rPr>
                <w:snapToGrid w:val="0"/>
                <w:sz w:val="22"/>
                <w:szCs w:val="22"/>
              </w:rPr>
              <w:t>Inkomna EU-dokument m.m. enligt bilaga 2 anmäldes och lades till handlingarna.</w:t>
            </w:r>
          </w:p>
          <w:p w:rsidR="008825CF" w:rsidRPr="008825CF" w:rsidRDefault="008825CF" w:rsidP="008825CF">
            <w:pPr>
              <w:rPr>
                <w:rFonts w:eastAsiaTheme="minorHAnsi"/>
                <w:b/>
                <w:bCs/>
                <w:color w:val="000000"/>
                <w:sz w:val="22"/>
                <w:szCs w:val="22"/>
                <w:lang w:eastAsia="en-US"/>
              </w:rPr>
            </w:pPr>
          </w:p>
        </w:tc>
      </w:tr>
      <w:tr w:rsidR="008825CF" w:rsidRPr="005249C1" w:rsidTr="00C5706E">
        <w:tc>
          <w:tcPr>
            <w:tcW w:w="567" w:type="dxa"/>
          </w:tcPr>
          <w:p w:rsidR="008825CF" w:rsidRPr="005249C1" w:rsidRDefault="008825CF" w:rsidP="008825CF">
            <w:pPr>
              <w:tabs>
                <w:tab w:val="left" w:pos="1701"/>
              </w:tabs>
              <w:rPr>
                <w:b/>
                <w:snapToGrid w:val="0"/>
                <w:sz w:val="22"/>
                <w:szCs w:val="22"/>
              </w:rPr>
            </w:pPr>
            <w:r w:rsidRPr="005249C1">
              <w:rPr>
                <w:b/>
                <w:snapToGrid w:val="0"/>
                <w:sz w:val="22"/>
                <w:szCs w:val="22"/>
              </w:rPr>
              <w:t xml:space="preserve">§ </w:t>
            </w:r>
            <w:r w:rsidR="009A7983">
              <w:rPr>
                <w:b/>
                <w:snapToGrid w:val="0"/>
                <w:sz w:val="22"/>
                <w:szCs w:val="22"/>
              </w:rPr>
              <w:t>6</w:t>
            </w:r>
          </w:p>
        </w:tc>
        <w:tc>
          <w:tcPr>
            <w:tcW w:w="6946" w:type="dxa"/>
          </w:tcPr>
          <w:p w:rsidR="008825CF" w:rsidRDefault="008825CF" w:rsidP="008825CF">
            <w:pPr>
              <w:rPr>
                <w:rFonts w:eastAsiaTheme="minorHAnsi"/>
                <w:b/>
                <w:bCs/>
                <w:color w:val="000000"/>
                <w:sz w:val="22"/>
                <w:szCs w:val="22"/>
                <w:lang w:eastAsia="en-US"/>
              </w:rPr>
            </w:pPr>
            <w:r w:rsidRPr="008825CF">
              <w:rPr>
                <w:rFonts w:eastAsiaTheme="minorHAnsi"/>
                <w:b/>
                <w:bCs/>
                <w:color w:val="000000"/>
                <w:sz w:val="22"/>
                <w:szCs w:val="22"/>
                <w:lang w:eastAsia="en-US"/>
              </w:rPr>
              <w:t>Utskottets arbetsplan</w:t>
            </w:r>
          </w:p>
          <w:p w:rsidR="008825CF" w:rsidRDefault="008825CF" w:rsidP="008825CF">
            <w:pPr>
              <w:rPr>
                <w:rFonts w:eastAsiaTheme="minorHAnsi"/>
                <w:b/>
                <w:bCs/>
                <w:color w:val="000000"/>
                <w:sz w:val="22"/>
                <w:szCs w:val="22"/>
                <w:lang w:eastAsia="en-US"/>
              </w:rPr>
            </w:pPr>
          </w:p>
          <w:p w:rsidR="00A05944" w:rsidRPr="00A05944" w:rsidRDefault="00A05944" w:rsidP="008825CF">
            <w:pPr>
              <w:rPr>
                <w:rFonts w:eastAsiaTheme="minorHAnsi"/>
                <w:bCs/>
                <w:color w:val="000000"/>
                <w:sz w:val="22"/>
                <w:szCs w:val="22"/>
                <w:lang w:eastAsia="en-US"/>
              </w:rPr>
            </w:pPr>
            <w:r w:rsidRPr="009A7983">
              <w:rPr>
                <w:rFonts w:eastAsiaTheme="minorHAnsi"/>
                <w:bCs/>
                <w:color w:val="000000"/>
                <w:sz w:val="22"/>
                <w:szCs w:val="22"/>
                <w:lang w:eastAsia="en-US"/>
              </w:rPr>
              <w:t>En reviderad arbetsplan för våren 2019 anmäldes och lämnades utan erinran.</w:t>
            </w:r>
          </w:p>
          <w:p w:rsidR="008825CF" w:rsidRPr="008825CF" w:rsidRDefault="008825CF" w:rsidP="008825CF">
            <w:pPr>
              <w:rPr>
                <w:rFonts w:eastAsiaTheme="minorHAnsi"/>
                <w:bCs/>
                <w:color w:val="000000"/>
                <w:sz w:val="22"/>
                <w:szCs w:val="22"/>
                <w:lang w:eastAsia="en-US"/>
              </w:rPr>
            </w:pPr>
          </w:p>
        </w:tc>
      </w:tr>
      <w:tr w:rsidR="008825CF" w:rsidRPr="005249C1" w:rsidTr="00C5706E">
        <w:tc>
          <w:tcPr>
            <w:tcW w:w="567" w:type="dxa"/>
          </w:tcPr>
          <w:p w:rsidR="008825CF" w:rsidRPr="005249C1" w:rsidRDefault="008825CF" w:rsidP="008825CF">
            <w:pPr>
              <w:tabs>
                <w:tab w:val="left" w:pos="1701"/>
              </w:tabs>
              <w:rPr>
                <w:b/>
                <w:snapToGrid w:val="0"/>
                <w:sz w:val="22"/>
                <w:szCs w:val="22"/>
              </w:rPr>
            </w:pPr>
            <w:r>
              <w:rPr>
                <w:b/>
                <w:snapToGrid w:val="0"/>
                <w:sz w:val="22"/>
                <w:szCs w:val="22"/>
              </w:rPr>
              <w:t xml:space="preserve">§ </w:t>
            </w:r>
            <w:r w:rsidR="009A7983">
              <w:rPr>
                <w:b/>
                <w:snapToGrid w:val="0"/>
                <w:sz w:val="22"/>
                <w:szCs w:val="22"/>
              </w:rPr>
              <w:t>7</w:t>
            </w:r>
          </w:p>
        </w:tc>
        <w:tc>
          <w:tcPr>
            <w:tcW w:w="6946" w:type="dxa"/>
          </w:tcPr>
          <w:p w:rsidR="008825CF" w:rsidRDefault="008825CF" w:rsidP="008825CF">
            <w:pPr>
              <w:tabs>
                <w:tab w:val="left" w:pos="1701"/>
              </w:tabs>
              <w:rPr>
                <w:rFonts w:eastAsiaTheme="minorHAnsi"/>
                <w:b/>
                <w:bCs/>
                <w:color w:val="000000"/>
                <w:sz w:val="22"/>
                <w:szCs w:val="22"/>
                <w:lang w:eastAsia="en-US"/>
              </w:rPr>
            </w:pPr>
            <w:r>
              <w:rPr>
                <w:rFonts w:eastAsiaTheme="minorHAnsi"/>
                <w:b/>
                <w:bCs/>
                <w:color w:val="000000"/>
                <w:sz w:val="22"/>
                <w:szCs w:val="22"/>
                <w:lang w:eastAsia="en-US"/>
              </w:rPr>
              <w:t>Inkomna skrivelser</w:t>
            </w:r>
          </w:p>
          <w:p w:rsidR="008825CF" w:rsidRPr="00D87D66" w:rsidRDefault="008825CF" w:rsidP="008825CF">
            <w:pPr>
              <w:tabs>
                <w:tab w:val="left" w:pos="2459"/>
              </w:tabs>
              <w:rPr>
                <w:rFonts w:eastAsiaTheme="minorHAnsi"/>
                <w:bCs/>
                <w:color w:val="000000"/>
                <w:sz w:val="22"/>
                <w:szCs w:val="22"/>
                <w:lang w:eastAsia="en-US"/>
              </w:rPr>
            </w:pPr>
            <w:r>
              <w:rPr>
                <w:rFonts w:eastAsiaTheme="minorHAnsi"/>
                <w:b/>
                <w:bCs/>
                <w:color w:val="000000"/>
                <w:sz w:val="22"/>
                <w:szCs w:val="22"/>
                <w:lang w:eastAsia="en-US"/>
              </w:rPr>
              <w:tab/>
            </w:r>
          </w:p>
          <w:p w:rsidR="008825CF" w:rsidRPr="006224E7" w:rsidRDefault="008825CF" w:rsidP="008825CF">
            <w:pPr>
              <w:tabs>
                <w:tab w:val="left" w:pos="1701"/>
              </w:tabs>
              <w:rPr>
                <w:rFonts w:eastAsiaTheme="minorHAnsi"/>
                <w:bCs/>
                <w:color w:val="000000"/>
                <w:sz w:val="22"/>
                <w:szCs w:val="22"/>
                <w:lang w:eastAsia="en-US"/>
              </w:rPr>
            </w:pPr>
            <w:r>
              <w:rPr>
                <w:rFonts w:eastAsiaTheme="minorHAnsi"/>
                <w:bCs/>
                <w:color w:val="000000"/>
                <w:sz w:val="22"/>
                <w:szCs w:val="22"/>
                <w:lang w:eastAsia="en-US"/>
              </w:rPr>
              <w:t xml:space="preserve">Två inkomna skrivelser </w:t>
            </w:r>
            <w:r w:rsidRPr="0055255C">
              <w:rPr>
                <w:snapToGrid w:val="0"/>
                <w:sz w:val="22"/>
                <w:szCs w:val="22"/>
              </w:rPr>
              <w:t xml:space="preserve">enligt bilaga </w:t>
            </w:r>
            <w:r>
              <w:rPr>
                <w:snapToGrid w:val="0"/>
                <w:sz w:val="22"/>
                <w:szCs w:val="22"/>
              </w:rPr>
              <w:t>3</w:t>
            </w:r>
            <w:r w:rsidRPr="0055255C">
              <w:rPr>
                <w:snapToGrid w:val="0"/>
                <w:sz w:val="22"/>
                <w:szCs w:val="22"/>
              </w:rPr>
              <w:t xml:space="preserve"> anmäldes</w:t>
            </w:r>
            <w:r>
              <w:rPr>
                <w:snapToGrid w:val="0"/>
                <w:sz w:val="22"/>
                <w:szCs w:val="22"/>
              </w:rPr>
              <w:t xml:space="preserve"> </w:t>
            </w:r>
            <w:r>
              <w:rPr>
                <w:rFonts w:eastAsiaTheme="minorHAnsi"/>
                <w:bCs/>
                <w:color w:val="000000"/>
                <w:sz w:val="22"/>
                <w:szCs w:val="22"/>
                <w:lang w:eastAsia="en-US"/>
              </w:rPr>
              <w:t>och lades till handlingarna.</w:t>
            </w:r>
          </w:p>
          <w:p w:rsidR="008825CF" w:rsidRPr="00057700" w:rsidRDefault="008825CF" w:rsidP="008825CF">
            <w:pPr>
              <w:rPr>
                <w:rFonts w:eastAsiaTheme="minorHAnsi"/>
                <w:b/>
                <w:bCs/>
                <w:color w:val="000000"/>
                <w:sz w:val="22"/>
                <w:szCs w:val="22"/>
                <w:lang w:eastAsia="en-US"/>
              </w:rPr>
            </w:pPr>
          </w:p>
        </w:tc>
      </w:tr>
      <w:tr w:rsidR="008825CF" w:rsidRPr="005249C1" w:rsidTr="002241EF">
        <w:tc>
          <w:tcPr>
            <w:tcW w:w="567" w:type="dxa"/>
          </w:tcPr>
          <w:p w:rsidR="008825CF" w:rsidRPr="005249C1" w:rsidRDefault="008825CF" w:rsidP="008825CF">
            <w:pPr>
              <w:tabs>
                <w:tab w:val="left" w:pos="1701"/>
              </w:tabs>
              <w:rPr>
                <w:b/>
                <w:snapToGrid w:val="0"/>
                <w:sz w:val="22"/>
                <w:szCs w:val="22"/>
              </w:rPr>
            </w:pPr>
            <w:r>
              <w:rPr>
                <w:b/>
                <w:snapToGrid w:val="0"/>
                <w:sz w:val="22"/>
                <w:szCs w:val="22"/>
              </w:rPr>
              <w:t>§ 8</w:t>
            </w:r>
          </w:p>
        </w:tc>
        <w:tc>
          <w:tcPr>
            <w:tcW w:w="6946" w:type="dxa"/>
          </w:tcPr>
          <w:p w:rsidR="008825CF" w:rsidRDefault="008825CF" w:rsidP="008825CF">
            <w:pPr>
              <w:tabs>
                <w:tab w:val="left" w:pos="1701"/>
              </w:tabs>
              <w:rPr>
                <w:rFonts w:eastAsiaTheme="minorHAnsi"/>
                <w:b/>
                <w:bCs/>
                <w:color w:val="000000"/>
                <w:sz w:val="22"/>
                <w:szCs w:val="22"/>
                <w:lang w:eastAsia="en-US"/>
              </w:rPr>
            </w:pPr>
            <w:r>
              <w:rPr>
                <w:rFonts w:eastAsiaTheme="minorHAnsi"/>
                <w:b/>
                <w:bCs/>
                <w:color w:val="000000"/>
                <w:sz w:val="22"/>
                <w:szCs w:val="22"/>
                <w:lang w:eastAsia="en-US"/>
              </w:rPr>
              <w:t>Nästa sammanträde</w:t>
            </w:r>
          </w:p>
          <w:p w:rsidR="00A05944" w:rsidRDefault="00A05944" w:rsidP="008825CF">
            <w:pPr>
              <w:tabs>
                <w:tab w:val="left" w:pos="1701"/>
              </w:tabs>
              <w:rPr>
                <w:rFonts w:eastAsiaTheme="minorHAnsi"/>
                <w:b/>
                <w:bCs/>
                <w:color w:val="000000"/>
                <w:sz w:val="22"/>
                <w:szCs w:val="22"/>
                <w:lang w:eastAsia="en-US"/>
              </w:rPr>
            </w:pPr>
          </w:p>
          <w:p w:rsidR="008825CF" w:rsidRDefault="008825CF" w:rsidP="008825CF">
            <w:pPr>
              <w:tabs>
                <w:tab w:val="left" w:pos="1701"/>
              </w:tabs>
              <w:rPr>
                <w:snapToGrid w:val="0"/>
                <w:sz w:val="22"/>
                <w:szCs w:val="22"/>
              </w:rPr>
            </w:pPr>
            <w:r>
              <w:rPr>
                <w:snapToGrid w:val="0"/>
                <w:sz w:val="22"/>
                <w:szCs w:val="22"/>
              </w:rPr>
              <w:t xml:space="preserve">Nästa </w:t>
            </w:r>
            <w:r w:rsidRPr="005249C1">
              <w:rPr>
                <w:snapToGrid w:val="0"/>
                <w:sz w:val="22"/>
                <w:szCs w:val="22"/>
              </w:rPr>
              <w:t>sammanträde äger rum</w:t>
            </w:r>
            <w:r>
              <w:rPr>
                <w:snapToGrid w:val="0"/>
                <w:sz w:val="22"/>
                <w:szCs w:val="22"/>
              </w:rPr>
              <w:t xml:space="preserve"> tisdage</w:t>
            </w:r>
            <w:r w:rsidRPr="005249C1">
              <w:rPr>
                <w:snapToGrid w:val="0"/>
                <w:sz w:val="22"/>
                <w:szCs w:val="22"/>
              </w:rPr>
              <w:t>n den</w:t>
            </w:r>
            <w:r>
              <w:rPr>
                <w:snapToGrid w:val="0"/>
                <w:sz w:val="22"/>
                <w:szCs w:val="22"/>
              </w:rPr>
              <w:t xml:space="preserve"> 9 april 2</w:t>
            </w:r>
            <w:r w:rsidRPr="005249C1">
              <w:rPr>
                <w:snapToGrid w:val="0"/>
                <w:sz w:val="22"/>
                <w:szCs w:val="22"/>
              </w:rPr>
              <w:t>01</w:t>
            </w:r>
            <w:r>
              <w:rPr>
                <w:snapToGrid w:val="0"/>
                <w:sz w:val="22"/>
                <w:szCs w:val="22"/>
              </w:rPr>
              <w:t>9 kl. 11</w:t>
            </w:r>
            <w:r w:rsidRPr="005249C1">
              <w:rPr>
                <w:snapToGrid w:val="0"/>
                <w:sz w:val="22"/>
                <w:szCs w:val="22"/>
              </w:rPr>
              <w:t>.00.</w:t>
            </w:r>
          </w:p>
          <w:p w:rsidR="00A05944" w:rsidRDefault="00A05944" w:rsidP="008825CF">
            <w:pPr>
              <w:tabs>
                <w:tab w:val="left" w:pos="1701"/>
              </w:tabs>
              <w:rPr>
                <w:rFonts w:eastAsiaTheme="minorHAnsi"/>
                <w:b/>
                <w:bCs/>
                <w:color w:val="000000"/>
                <w:sz w:val="22"/>
                <w:szCs w:val="22"/>
                <w:lang w:eastAsia="en-US"/>
              </w:rPr>
            </w:pPr>
          </w:p>
        </w:tc>
      </w:tr>
      <w:tr w:rsidR="008825CF" w:rsidRPr="005249C1" w:rsidTr="002241EF">
        <w:tc>
          <w:tcPr>
            <w:tcW w:w="567" w:type="dxa"/>
          </w:tcPr>
          <w:p w:rsidR="008825CF" w:rsidRPr="00F67F71" w:rsidRDefault="008825CF" w:rsidP="008825CF">
            <w:pPr>
              <w:tabs>
                <w:tab w:val="left" w:pos="1701"/>
              </w:tabs>
              <w:rPr>
                <w:b/>
                <w:snapToGrid w:val="0"/>
                <w:sz w:val="22"/>
                <w:szCs w:val="22"/>
              </w:rPr>
            </w:pPr>
            <w:r w:rsidRPr="00F67F71">
              <w:rPr>
                <w:b/>
                <w:snapToGrid w:val="0"/>
                <w:sz w:val="22"/>
                <w:szCs w:val="22"/>
              </w:rPr>
              <w:t>§ 9</w:t>
            </w:r>
          </w:p>
        </w:tc>
        <w:tc>
          <w:tcPr>
            <w:tcW w:w="6946" w:type="dxa"/>
          </w:tcPr>
          <w:p w:rsidR="008825CF" w:rsidRPr="00F67F71" w:rsidRDefault="008825CF" w:rsidP="008825CF">
            <w:pPr>
              <w:widowControl/>
              <w:autoSpaceDE w:val="0"/>
              <w:autoSpaceDN w:val="0"/>
              <w:adjustRightInd w:val="0"/>
              <w:spacing w:after="120"/>
              <w:rPr>
                <w:rFonts w:eastAsiaTheme="minorHAnsi"/>
                <w:color w:val="000000"/>
                <w:sz w:val="22"/>
                <w:szCs w:val="22"/>
                <w:lang w:eastAsia="en-US"/>
              </w:rPr>
            </w:pPr>
            <w:r w:rsidRPr="00F67F71">
              <w:rPr>
                <w:rFonts w:eastAsiaTheme="minorHAnsi"/>
                <w:b/>
                <w:bCs/>
                <w:color w:val="000000"/>
                <w:sz w:val="22"/>
                <w:szCs w:val="22"/>
                <w:lang w:eastAsia="en-US"/>
              </w:rPr>
              <w:t>Information från Formas</w:t>
            </w:r>
          </w:p>
          <w:p w:rsidR="008825CF" w:rsidRPr="00F67F71" w:rsidRDefault="008825CF" w:rsidP="008825CF">
            <w:pPr>
              <w:widowControl/>
              <w:autoSpaceDE w:val="0"/>
              <w:autoSpaceDN w:val="0"/>
              <w:adjustRightInd w:val="0"/>
              <w:spacing w:after="120"/>
              <w:rPr>
                <w:rFonts w:eastAsiaTheme="minorHAnsi"/>
                <w:color w:val="000000"/>
                <w:sz w:val="22"/>
                <w:szCs w:val="22"/>
                <w:lang w:eastAsia="en-US"/>
              </w:rPr>
            </w:pPr>
            <w:r w:rsidRPr="00F67F71">
              <w:rPr>
                <w:rFonts w:eastAsiaTheme="minorHAnsi"/>
                <w:color w:val="000000"/>
                <w:sz w:val="22"/>
                <w:szCs w:val="22"/>
                <w:lang w:eastAsia="en-US"/>
              </w:rPr>
              <w:t>Generaldirektör Ingrid Petersson med medarbetare</w:t>
            </w:r>
            <w:r w:rsidR="00A05944" w:rsidRPr="00F67F71">
              <w:rPr>
                <w:rFonts w:eastAsiaTheme="minorHAnsi"/>
                <w:color w:val="000000"/>
                <w:sz w:val="22"/>
                <w:szCs w:val="22"/>
                <w:lang w:eastAsia="en-US"/>
              </w:rPr>
              <w:t xml:space="preserve"> informerade om myndighetens verksamhet och för myndighetens aktuella frågor</w:t>
            </w:r>
            <w:r w:rsidRPr="00F67F71">
              <w:rPr>
                <w:rFonts w:eastAsiaTheme="minorHAnsi"/>
                <w:color w:val="000000"/>
                <w:sz w:val="22"/>
                <w:szCs w:val="22"/>
                <w:lang w:eastAsia="en-US"/>
              </w:rPr>
              <w:t>.</w:t>
            </w:r>
          </w:p>
          <w:p w:rsidR="008825CF" w:rsidRPr="00F67F71" w:rsidRDefault="008825CF" w:rsidP="008825CF">
            <w:pPr>
              <w:tabs>
                <w:tab w:val="left" w:pos="1701"/>
              </w:tabs>
              <w:rPr>
                <w:rFonts w:eastAsiaTheme="minorHAnsi"/>
                <w:b/>
                <w:bCs/>
                <w:color w:val="000000"/>
                <w:sz w:val="22"/>
                <w:szCs w:val="22"/>
                <w:lang w:eastAsia="en-US"/>
              </w:rPr>
            </w:pPr>
          </w:p>
        </w:tc>
      </w:tr>
    </w:tbl>
    <w:p w:rsidR="00653824" w:rsidRDefault="00653824">
      <w:r>
        <w:br w:type="page"/>
      </w:r>
    </w:p>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8825CF" w:rsidRPr="005249C1" w:rsidTr="00653824">
        <w:tc>
          <w:tcPr>
            <w:tcW w:w="7156" w:type="dxa"/>
          </w:tcPr>
          <w:p w:rsidR="008825CF" w:rsidRPr="005249C1" w:rsidRDefault="008825CF" w:rsidP="008825CF">
            <w:pPr>
              <w:tabs>
                <w:tab w:val="left" w:pos="1701"/>
              </w:tabs>
              <w:rPr>
                <w:sz w:val="22"/>
                <w:szCs w:val="22"/>
              </w:rPr>
            </w:pPr>
          </w:p>
          <w:p w:rsidR="008825CF" w:rsidRPr="005249C1" w:rsidRDefault="008825CF" w:rsidP="008825CF">
            <w:pPr>
              <w:tabs>
                <w:tab w:val="left" w:pos="1701"/>
              </w:tabs>
              <w:rPr>
                <w:sz w:val="22"/>
                <w:szCs w:val="22"/>
              </w:rPr>
            </w:pPr>
            <w:r w:rsidRPr="005249C1">
              <w:rPr>
                <w:sz w:val="22"/>
                <w:szCs w:val="22"/>
              </w:rPr>
              <w:t>Vid protokollet</w:t>
            </w:r>
          </w:p>
          <w:p w:rsidR="008825CF" w:rsidRDefault="008825CF" w:rsidP="008825CF">
            <w:pPr>
              <w:tabs>
                <w:tab w:val="left" w:pos="1701"/>
              </w:tabs>
              <w:rPr>
                <w:sz w:val="22"/>
                <w:szCs w:val="22"/>
              </w:rPr>
            </w:pPr>
            <w:bookmarkStart w:id="0" w:name="_GoBack"/>
            <w:bookmarkEnd w:id="0"/>
          </w:p>
          <w:p w:rsidR="008825CF" w:rsidRDefault="008825CF" w:rsidP="008825CF">
            <w:pPr>
              <w:tabs>
                <w:tab w:val="left" w:pos="1701"/>
              </w:tabs>
              <w:rPr>
                <w:sz w:val="22"/>
                <w:szCs w:val="22"/>
              </w:rPr>
            </w:pPr>
          </w:p>
          <w:p w:rsidR="008825CF" w:rsidRPr="005249C1" w:rsidRDefault="008825CF" w:rsidP="008825CF">
            <w:pPr>
              <w:tabs>
                <w:tab w:val="left" w:pos="1701"/>
              </w:tabs>
              <w:rPr>
                <w:sz w:val="22"/>
                <w:szCs w:val="22"/>
              </w:rPr>
            </w:pPr>
          </w:p>
          <w:p w:rsidR="008825CF" w:rsidRPr="005249C1" w:rsidRDefault="008825CF" w:rsidP="008825CF">
            <w:pPr>
              <w:tabs>
                <w:tab w:val="left" w:pos="1701"/>
              </w:tabs>
              <w:rPr>
                <w:sz w:val="22"/>
                <w:szCs w:val="22"/>
              </w:rPr>
            </w:pPr>
            <w:r w:rsidRPr="005249C1">
              <w:rPr>
                <w:sz w:val="22"/>
                <w:szCs w:val="22"/>
              </w:rPr>
              <w:t xml:space="preserve">Justeras den </w:t>
            </w:r>
            <w:r>
              <w:rPr>
                <w:sz w:val="22"/>
                <w:szCs w:val="22"/>
              </w:rPr>
              <w:t>11 april 2019</w:t>
            </w:r>
          </w:p>
          <w:p w:rsidR="008825CF" w:rsidRPr="005249C1" w:rsidRDefault="008825CF" w:rsidP="008825CF">
            <w:pPr>
              <w:tabs>
                <w:tab w:val="left" w:pos="1701"/>
              </w:tabs>
              <w:rPr>
                <w:sz w:val="22"/>
                <w:szCs w:val="22"/>
              </w:rPr>
            </w:pPr>
          </w:p>
          <w:p w:rsidR="008825CF" w:rsidRDefault="008825CF" w:rsidP="008825CF">
            <w:pPr>
              <w:tabs>
                <w:tab w:val="left" w:pos="1701"/>
              </w:tabs>
              <w:rPr>
                <w:b/>
                <w:sz w:val="22"/>
                <w:szCs w:val="22"/>
              </w:rPr>
            </w:pPr>
          </w:p>
          <w:p w:rsidR="008825CF" w:rsidRPr="00AC7882" w:rsidRDefault="00AC7882" w:rsidP="008825CF">
            <w:pPr>
              <w:tabs>
                <w:tab w:val="left" w:pos="1701"/>
              </w:tabs>
              <w:rPr>
                <w:sz w:val="22"/>
                <w:szCs w:val="22"/>
              </w:rPr>
            </w:pPr>
            <w:r>
              <w:rPr>
                <w:sz w:val="22"/>
                <w:szCs w:val="22"/>
              </w:rPr>
              <w:t>Kristina Yngwe</w:t>
            </w:r>
          </w:p>
          <w:p w:rsidR="008825CF" w:rsidRPr="00F143DB" w:rsidRDefault="008825CF" w:rsidP="008825CF">
            <w:pPr>
              <w:tabs>
                <w:tab w:val="left" w:pos="1701"/>
              </w:tabs>
              <w:rPr>
                <w:sz w:val="22"/>
                <w:szCs w:val="22"/>
              </w:rPr>
            </w:pPr>
          </w:p>
        </w:tc>
      </w:tr>
    </w:tbl>
    <w:p w:rsidR="00177FF8" w:rsidRPr="005249C1" w:rsidRDefault="00177FF8">
      <w:pPr>
        <w:tabs>
          <w:tab w:val="left" w:pos="1701"/>
        </w:tabs>
        <w:rPr>
          <w:sz w:val="22"/>
          <w:szCs w:val="22"/>
        </w:rPr>
      </w:pPr>
    </w:p>
    <w:p w:rsidR="00653824" w:rsidRDefault="00653824">
      <w:r>
        <w:br w:type="page"/>
      </w:r>
    </w:p>
    <w:tbl>
      <w:tblPr>
        <w:tblW w:w="9214"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9"/>
        <w:gridCol w:w="425"/>
        <w:gridCol w:w="425"/>
        <w:gridCol w:w="426"/>
        <w:gridCol w:w="425"/>
        <w:gridCol w:w="425"/>
        <w:gridCol w:w="425"/>
        <w:gridCol w:w="426"/>
        <w:gridCol w:w="283"/>
        <w:gridCol w:w="142"/>
        <w:gridCol w:w="425"/>
        <w:gridCol w:w="425"/>
        <w:gridCol w:w="425"/>
        <w:gridCol w:w="426"/>
        <w:gridCol w:w="142"/>
      </w:tblGrid>
      <w:tr w:rsidR="009823FA" w:rsidRPr="005249C1" w:rsidTr="005A0266">
        <w:trPr>
          <w:gridAfter w:val="1"/>
          <w:wAfter w:w="142" w:type="dxa"/>
        </w:trPr>
        <w:tc>
          <w:tcPr>
            <w:tcW w:w="3969" w:type="dxa"/>
            <w:tcBorders>
              <w:top w:val="nil"/>
              <w:left w:val="nil"/>
              <w:bottom w:val="nil"/>
              <w:right w:val="nil"/>
            </w:tcBorders>
          </w:tcPr>
          <w:p w:rsidR="009823FA" w:rsidRPr="005249C1" w:rsidRDefault="009823FA" w:rsidP="005A0266">
            <w:pPr>
              <w:tabs>
                <w:tab w:val="left" w:pos="1701"/>
              </w:tabs>
              <w:rPr>
                <w:sz w:val="22"/>
                <w:szCs w:val="22"/>
              </w:rPr>
            </w:pPr>
            <w:r w:rsidRPr="005249C1">
              <w:rPr>
                <w:sz w:val="22"/>
                <w:szCs w:val="22"/>
              </w:rPr>
              <w:lastRenderedPageBreak/>
              <w:br w:type="page"/>
            </w:r>
            <w:r w:rsidRPr="005249C1">
              <w:rPr>
                <w:sz w:val="22"/>
                <w:szCs w:val="22"/>
              </w:rPr>
              <w:br w:type="page"/>
              <w:t>MILJÖ- OCH JORDBRUKS- UTSKOTTET</w:t>
            </w:r>
          </w:p>
        </w:tc>
        <w:tc>
          <w:tcPr>
            <w:tcW w:w="3260" w:type="dxa"/>
            <w:gridSpan w:val="8"/>
            <w:tcBorders>
              <w:top w:val="nil"/>
              <w:left w:val="nil"/>
              <w:bottom w:val="nil"/>
              <w:right w:val="nil"/>
            </w:tcBorders>
          </w:tcPr>
          <w:p w:rsidR="009823FA" w:rsidRPr="005249C1" w:rsidRDefault="009823FA" w:rsidP="005A0266">
            <w:pPr>
              <w:tabs>
                <w:tab w:val="left" w:pos="1701"/>
              </w:tabs>
              <w:rPr>
                <w:b/>
                <w:sz w:val="22"/>
                <w:szCs w:val="22"/>
              </w:rPr>
            </w:pPr>
            <w:r w:rsidRPr="005249C1">
              <w:rPr>
                <w:b/>
                <w:sz w:val="22"/>
                <w:szCs w:val="22"/>
              </w:rPr>
              <w:t>NÄRVAROFÖRTECKNING</w:t>
            </w:r>
          </w:p>
        </w:tc>
        <w:tc>
          <w:tcPr>
            <w:tcW w:w="1843" w:type="dxa"/>
            <w:gridSpan w:val="5"/>
            <w:tcBorders>
              <w:top w:val="nil"/>
              <w:left w:val="nil"/>
              <w:bottom w:val="nil"/>
              <w:right w:val="nil"/>
            </w:tcBorders>
          </w:tcPr>
          <w:p w:rsidR="009823FA" w:rsidRPr="005249C1" w:rsidRDefault="009823FA" w:rsidP="005A0266">
            <w:pPr>
              <w:tabs>
                <w:tab w:val="left" w:pos="1701"/>
              </w:tabs>
              <w:rPr>
                <w:sz w:val="22"/>
                <w:szCs w:val="22"/>
              </w:rPr>
            </w:pPr>
            <w:r w:rsidRPr="005249C1">
              <w:rPr>
                <w:b/>
                <w:sz w:val="22"/>
                <w:szCs w:val="22"/>
              </w:rPr>
              <w:t xml:space="preserve">Bilaga 1 </w:t>
            </w:r>
            <w:r w:rsidRPr="005249C1">
              <w:rPr>
                <w:sz w:val="22"/>
                <w:szCs w:val="22"/>
              </w:rPr>
              <w:t xml:space="preserve">till </w:t>
            </w:r>
          </w:p>
          <w:p w:rsidR="009823FA" w:rsidRPr="005249C1" w:rsidRDefault="009823FA" w:rsidP="005A0266">
            <w:pPr>
              <w:tabs>
                <w:tab w:val="left" w:pos="1701"/>
              </w:tabs>
              <w:rPr>
                <w:sz w:val="22"/>
                <w:szCs w:val="22"/>
              </w:rPr>
            </w:pPr>
            <w:r w:rsidRPr="005249C1">
              <w:rPr>
                <w:sz w:val="22"/>
                <w:szCs w:val="22"/>
              </w:rPr>
              <w:t>prot. 201</w:t>
            </w:r>
            <w:r>
              <w:rPr>
                <w:sz w:val="22"/>
                <w:szCs w:val="22"/>
              </w:rPr>
              <w:t>8</w:t>
            </w:r>
            <w:r w:rsidRPr="005249C1">
              <w:rPr>
                <w:sz w:val="22"/>
                <w:szCs w:val="22"/>
              </w:rPr>
              <w:t>/1</w:t>
            </w:r>
            <w:r>
              <w:rPr>
                <w:sz w:val="22"/>
                <w:szCs w:val="22"/>
              </w:rPr>
              <w:t>9</w:t>
            </w:r>
            <w:r w:rsidRPr="005249C1">
              <w:rPr>
                <w:sz w:val="22"/>
                <w:szCs w:val="22"/>
              </w:rPr>
              <w:t>:</w:t>
            </w:r>
            <w:r w:rsidR="00BA56B4">
              <w:rPr>
                <w:sz w:val="22"/>
                <w:szCs w:val="22"/>
              </w:rPr>
              <w:t>26</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cantSplit/>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197853">
              <w:rPr>
                <w:sz w:val="22"/>
                <w:szCs w:val="22"/>
              </w:rPr>
              <w:t>1-3</w:t>
            </w: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 xml:space="preserve"> </w:t>
            </w:r>
            <w:r w:rsidR="00197853">
              <w:rPr>
                <w:sz w:val="22"/>
                <w:szCs w:val="22"/>
              </w:rPr>
              <w:t>§ 4-</w:t>
            </w:r>
            <w:r w:rsidR="00F67F71">
              <w:rPr>
                <w:sz w:val="22"/>
                <w:szCs w:val="22"/>
              </w:rPr>
              <w:t>8</w:t>
            </w: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 9</w:t>
            </w:r>
          </w:p>
        </w:tc>
        <w:tc>
          <w:tcPr>
            <w:tcW w:w="851" w:type="dxa"/>
            <w:gridSpan w:val="3"/>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851"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N</w:t>
            </w: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sz w:val="22"/>
                <w:szCs w:val="22"/>
              </w:rPr>
              <w:t>V</w:t>
            </w: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sidRPr="005249C1">
              <w:rPr>
                <w:b/>
                <w:i/>
                <w:sz w:val="22"/>
                <w:szCs w:val="22"/>
              </w:rPr>
              <w:t>LEDAMÖTER</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spacing w:line="256" w:lineRule="auto"/>
              <w:rPr>
                <w:sz w:val="22"/>
                <w:szCs w:val="22"/>
                <w:lang w:eastAsia="en-US"/>
              </w:rPr>
            </w:pPr>
            <w:r w:rsidRPr="005249C1">
              <w:rPr>
                <w:sz w:val="22"/>
                <w:szCs w:val="22"/>
                <w:lang w:eastAsia="en-US"/>
              </w:rPr>
              <w:t>Kristina Yngwe (C),</w:t>
            </w:r>
            <w:r w:rsidRPr="005249C1">
              <w:rPr>
                <w:color w:val="000000"/>
                <w:sz w:val="22"/>
                <w:szCs w:val="22"/>
                <w:lang w:val="en-US"/>
              </w:rPr>
              <w:t xml:space="preserv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97853"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197853"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F67F71"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9823F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spacing w:line="256" w:lineRule="auto"/>
              <w:rPr>
                <w:sz w:val="22"/>
                <w:szCs w:val="22"/>
                <w:lang w:eastAsia="en-US"/>
              </w:rPr>
            </w:pPr>
            <w:r>
              <w:rPr>
                <w:sz w:val="22"/>
                <w:szCs w:val="22"/>
                <w:lang w:eastAsia="en-US"/>
              </w:rPr>
              <w:t xml:space="preserve">Maria Gardfjell (MP), </w:t>
            </w:r>
            <w:r w:rsidR="001709AE">
              <w:rPr>
                <w:sz w:val="22"/>
                <w:szCs w:val="22"/>
                <w:lang w:eastAsia="en-US"/>
              </w:rPr>
              <w:t xml:space="preserve">förste </w:t>
            </w:r>
            <w:r>
              <w:rPr>
                <w:sz w:val="22"/>
                <w:szCs w:val="22"/>
                <w:lang w:eastAsia="en-US"/>
              </w:rPr>
              <w:t>vice ordf.</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303F8" w:rsidRPr="00197853" w:rsidTr="005754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303F8" w:rsidRPr="001709AE" w:rsidRDefault="00D303F8" w:rsidP="005754E1">
            <w:pPr>
              <w:spacing w:line="256" w:lineRule="auto"/>
              <w:rPr>
                <w:sz w:val="22"/>
                <w:szCs w:val="22"/>
                <w:lang w:val="en-US" w:eastAsia="en-US"/>
              </w:rPr>
            </w:pPr>
            <w:r w:rsidRPr="001709AE">
              <w:rPr>
                <w:sz w:val="22"/>
                <w:szCs w:val="22"/>
                <w:lang w:val="en-US" w:eastAsia="en-US"/>
              </w:rPr>
              <w:t xml:space="preserve">Jessica Rosencrantz (M), </w:t>
            </w:r>
            <w:r>
              <w:rPr>
                <w:sz w:val="22"/>
                <w:szCs w:val="22"/>
                <w:lang w:val="en-US" w:eastAsia="en-US"/>
              </w:rPr>
              <w:t xml:space="preserve">andre </w:t>
            </w:r>
            <w:r w:rsidRPr="00D83693">
              <w:rPr>
                <w:sz w:val="22"/>
                <w:szCs w:val="22"/>
                <w:lang w:val="en-US" w:eastAsia="en-US"/>
              </w:rPr>
              <w:t>vice ordf.</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197853"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197853"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F67F71"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D303F8" w:rsidRPr="005249C1" w:rsidRDefault="00D303F8" w:rsidP="005754E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CF4403">
            <w:pPr>
              <w:spacing w:line="256" w:lineRule="auto"/>
              <w:rPr>
                <w:sz w:val="22"/>
                <w:szCs w:val="22"/>
                <w:lang w:eastAsia="en-US"/>
              </w:rPr>
            </w:pPr>
            <w:r w:rsidRPr="00EF4B6A">
              <w:rPr>
                <w:sz w:val="22"/>
                <w:szCs w:val="22"/>
                <w:lang w:val="en-US" w:eastAsia="en-US"/>
              </w:rPr>
              <w:t>Hanna West</w:t>
            </w:r>
            <w:r w:rsidR="00CF4403">
              <w:rPr>
                <w:sz w:val="22"/>
                <w:szCs w:val="22"/>
                <w:lang w:val="en-US" w:eastAsia="en-US"/>
              </w:rPr>
              <w:t>eré</w:t>
            </w:r>
            <w:r w:rsidRPr="00EF4B6A">
              <w:rPr>
                <w:sz w:val="22"/>
                <w:szCs w:val="22"/>
                <w:lang w:val="en-US" w:eastAsia="en-US"/>
              </w:rPr>
              <w:t>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EF4B6A"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val="en-US" w:eastAsia="en-US"/>
              </w:rPr>
            </w:pPr>
            <w:r w:rsidRPr="00EF4B6A">
              <w:rPr>
                <w:sz w:val="22"/>
                <w:szCs w:val="22"/>
                <w:lang w:val="en-US" w:eastAsia="en-US"/>
              </w:rPr>
              <w:t>Isak From (S)</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O</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w:t>
            </w: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9823FA" w:rsidRPr="00EF4B6A"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CE6ED5" w:rsidP="005A0266">
            <w:pPr>
              <w:spacing w:line="256" w:lineRule="auto"/>
              <w:rPr>
                <w:sz w:val="22"/>
                <w:szCs w:val="22"/>
                <w:lang w:eastAsia="en-US"/>
              </w:rPr>
            </w:pPr>
            <w:r>
              <w:rPr>
                <w:sz w:val="22"/>
                <w:szCs w:val="22"/>
                <w:lang w:eastAsia="en-US"/>
              </w:rPr>
              <w:t>John Widegren</w:t>
            </w:r>
            <w:r w:rsidR="00B35D41" w:rsidRPr="005249C1">
              <w:rPr>
                <w:sz w:val="22"/>
                <w:szCs w:val="22"/>
                <w:lang w:eastAsia="en-US"/>
              </w:rPr>
              <w:t xml:space="preserve"> </w:t>
            </w:r>
            <w:r w:rsidR="009823FA" w:rsidRPr="005249C1">
              <w:rPr>
                <w:sz w:val="22"/>
                <w:szCs w:val="22"/>
                <w:lang w:eastAsia="en-US"/>
              </w:rPr>
              <w:t>(M)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sidRPr="00EF4B6A">
              <w:rPr>
                <w:sz w:val="22"/>
                <w:szCs w:val="22"/>
                <w:lang w:eastAsia="en-US"/>
              </w:rPr>
              <w:t>Runar Filper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EF4B6A" w:rsidRDefault="00EF4B6A" w:rsidP="00EF4B6A">
            <w:pPr>
              <w:spacing w:line="256" w:lineRule="auto"/>
              <w:rPr>
                <w:sz w:val="22"/>
                <w:szCs w:val="22"/>
                <w:lang w:eastAsia="en-US"/>
              </w:rPr>
            </w:pPr>
            <w:r>
              <w:rPr>
                <w:sz w:val="22"/>
                <w:szCs w:val="22"/>
                <w:lang w:eastAsia="en-US"/>
              </w:rPr>
              <w:t>Magnus Manhammar (S</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spacing w:line="256" w:lineRule="auto"/>
              <w:rPr>
                <w:sz w:val="22"/>
                <w:szCs w:val="22"/>
                <w:lang w:eastAsia="en-US"/>
              </w:rPr>
            </w:pPr>
            <w:r>
              <w:rPr>
                <w:sz w:val="22"/>
                <w:szCs w:val="22"/>
                <w:lang w:eastAsia="en-US"/>
              </w:rPr>
              <w:t>Elin Segerlind</w:t>
            </w:r>
            <w:r w:rsidRPr="005249C1">
              <w:rPr>
                <w:sz w:val="22"/>
                <w:szCs w:val="22"/>
                <w:lang w:eastAsia="en-US"/>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B35D41" w:rsidP="005A0266">
            <w:pPr>
              <w:spacing w:line="256" w:lineRule="auto"/>
              <w:rPr>
                <w:sz w:val="22"/>
                <w:szCs w:val="22"/>
                <w:lang w:eastAsia="en-US"/>
              </w:rPr>
            </w:pPr>
            <w:r>
              <w:rPr>
                <w:sz w:val="22"/>
                <w:szCs w:val="22"/>
                <w:lang w:eastAsia="en-US"/>
              </w:rPr>
              <w:t>Betty Malmberg</w:t>
            </w:r>
            <w:r w:rsidR="009823F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9823F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9823FA" w:rsidRPr="005249C1" w:rsidRDefault="00EF4B6A" w:rsidP="005A0266">
            <w:pPr>
              <w:spacing w:line="256" w:lineRule="auto"/>
              <w:rPr>
                <w:sz w:val="22"/>
                <w:szCs w:val="22"/>
                <w:lang w:eastAsia="en-US"/>
              </w:rPr>
            </w:pPr>
            <w:r w:rsidRPr="00EF4B6A">
              <w:rPr>
                <w:sz w:val="22"/>
                <w:szCs w:val="22"/>
                <w:lang w:eastAsia="en-US"/>
              </w:rPr>
              <w:t>Martin Kinnunen (SD)</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9823FA" w:rsidRPr="005249C1" w:rsidRDefault="009823F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Pr>
                <w:sz w:val="22"/>
                <w:szCs w:val="22"/>
                <w:lang w:eastAsia="en-US"/>
              </w:rPr>
              <w:t>Malin Larsson</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5A0266">
            <w:pPr>
              <w:spacing w:line="256" w:lineRule="auto"/>
              <w:rPr>
                <w:sz w:val="22"/>
                <w:szCs w:val="22"/>
                <w:lang w:eastAsia="en-US"/>
              </w:rPr>
            </w:pPr>
            <w:r w:rsidRPr="005249C1">
              <w:rPr>
                <w:sz w:val="22"/>
                <w:szCs w:val="22"/>
                <w:lang w:eastAsia="en-US"/>
              </w:rPr>
              <w:t>Magnus Oscarsson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C31CB"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r>
              <w:rPr>
                <w:sz w:val="22"/>
                <w:szCs w:val="22"/>
                <w:lang w:val="de-DE"/>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5A0266">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Marlene Burwick</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Tina Acketoft</w:t>
            </w:r>
            <w:r w:rsidRPr="005249C1">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Mats Nordberg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sz w:val="22"/>
                <w:szCs w:val="22"/>
                <w:lang w:eastAsia="en-US"/>
              </w:rPr>
            </w:pPr>
            <w:r>
              <w:rPr>
                <w:sz w:val="22"/>
                <w:szCs w:val="22"/>
                <w:lang w:eastAsia="en-US"/>
              </w:rPr>
              <w:t>Ulrika Heie (C</w:t>
            </w:r>
            <w:r w:rsidRPr="005249C1">
              <w:rPr>
                <w:sz w:val="22"/>
                <w:szCs w:val="22"/>
                <w:lang w:eastAsia="en-US"/>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spacing w:line="256" w:lineRule="auto"/>
              <w:rPr>
                <w:b/>
                <w:i/>
                <w:sz w:val="22"/>
                <w:szCs w:val="22"/>
                <w:lang w:eastAsia="en-US"/>
              </w:rPr>
            </w:pPr>
            <w:r w:rsidRPr="005249C1">
              <w:rPr>
                <w:b/>
                <w:i/>
                <w:sz w:val="22"/>
                <w:szCs w:val="22"/>
                <w:lang w:eastAsia="en-US"/>
              </w:rPr>
              <w:t>SUPPLEANTER</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Markus Selin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54C4A" w:rsidP="00EF4B6A">
            <w:pPr>
              <w:tabs>
                <w:tab w:val="left" w:pos="2268"/>
                <w:tab w:val="left" w:pos="2977"/>
                <w:tab w:val="left" w:pos="4536"/>
              </w:tabs>
              <w:spacing w:line="256" w:lineRule="auto"/>
              <w:rPr>
                <w:sz w:val="22"/>
                <w:szCs w:val="22"/>
                <w:lang w:eastAsia="en-US"/>
              </w:rPr>
            </w:pPr>
            <w:r>
              <w:rPr>
                <w:sz w:val="22"/>
                <w:szCs w:val="22"/>
                <w:lang w:eastAsia="en-US"/>
              </w:rPr>
              <w:t>Marlé</w:t>
            </w:r>
            <w:r w:rsidR="00EF4B6A">
              <w:rPr>
                <w:sz w:val="22"/>
                <w:szCs w:val="22"/>
                <w:lang w:eastAsia="en-US"/>
              </w:rPr>
              <w:t xml:space="preserve">ne </w:t>
            </w:r>
            <w:r w:rsidR="00886349">
              <w:rPr>
                <w:sz w:val="22"/>
                <w:szCs w:val="22"/>
                <w:lang w:eastAsia="en-US"/>
              </w:rPr>
              <w:t xml:space="preserve">Lund </w:t>
            </w:r>
            <w:r w:rsidR="00EF4B6A">
              <w:rPr>
                <w:sz w:val="22"/>
                <w:szCs w:val="22"/>
                <w:lang w:eastAsia="en-US"/>
              </w:rPr>
              <w:t>Kopparklint</w:t>
            </w:r>
            <w:r w:rsidR="00EF4B6A" w:rsidRPr="005249C1">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Monica Haider</w:t>
            </w:r>
            <w:r w:rsidRPr="005249C1">
              <w:rPr>
                <w:sz w:val="22"/>
                <w:szCs w:val="22"/>
                <w:lang w:eastAsia="en-US"/>
              </w:rPr>
              <w:t xml:space="preserve">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7F7A91" w:rsidP="00EF4B6A">
            <w:pPr>
              <w:tabs>
                <w:tab w:val="left" w:pos="2268"/>
                <w:tab w:val="left" w:pos="2977"/>
                <w:tab w:val="left" w:pos="4536"/>
              </w:tabs>
              <w:spacing w:line="256" w:lineRule="auto"/>
              <w:rPr>
                <w:sz w:val="22"/>
                <w:szCs w:val="22"/>
                <w:lang w:eastAsia="en-US"/>
              </w:rPr>
            </w:pPr>
            <w:r>
              <w:rPr>
                <w:sz w:val="22"/>
                <w:szCs w:val="22"/>
                <w:lang w:eastAsia="en-US"/>
              </w:rPr>
              <w:t>Vakant</w:t>
            </w:r>
            <w:r w:rsidR="00EF4B6A">
              <w:rPr>
                <w:sz w:val="22"/>
                <w:szCs w:val="22"/>
                <w:lang w:eastAsia="en-US"/>
              </w:rPr>
              <w:t xml:space="preserve"> (M)</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Yasmine Eriksson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r>
              <w:rPr>
                <w:sz w:val="22"/>
                <w:szCs w:val="22"/>
                <w:lang w:val="en-GB"/>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Elin Lundgren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lang w:eastAsia="en-US"/>
              </w:rPr>
              <w:t>Rickard Nordin (C)</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Height w:val="65"/>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sidRPr="005249C1">
              <w:rPr>
                <w:sz w:val="22"/>
                <w:szCs w:val="22"/>
              </w:rPr>
              <w:t xml:space="preserve">Birger </w:t>
            </w:r>
            <w:r w:rsidRPr="005249C1">
              <w:rPr>
                <w:sz w:val="22"/>
                <w:szCs w:val="22"/>
                <w:lang w:eastAsia="en-US"/>
              </w:rPr>
              <w:t>Lahti</w:t>
            </w:r>
            <w:r w:rsidRPr="005249C1">
              <w:rPr>
                <w:sz w:val="22"/>
                <w:szCs w:val="22"/>
              </w:rPr>
              <w:t xml:space="preserve"> (V)</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GB"/>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2268"/>
                <w:tab w:val="left" w:pos="2977"/>
                <w:tab w:val="left" w:pos="4536"/>
              </w:tabs>
              <w:spacing w:line="256" w:lineRule="auto"/>
              <w:rPr>
                <w:sz w:val="22"/>
                <w:szCs w:val="22"/>
                <w:lang w:eastAsia="en-US"/>
              </w:rPr>
            </w:pPr>
            <w:r w:rsidRPr="00EF4B6A">
              <w:rPr>
                <w:sz w:val="22"/>
                <w:szCs w:val="22"/>
                <w:lang w:eastAsia="en-US"/>
              </w:rPr>
              <w:t>Ann-Charlotte Hammar Johnsson (M)</w:t>
            </w: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EF4B6A"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Staffan Eklöf</w:t>
            </w:r>
            <w:r w:rsidRPr="005249C1">
              <w:rPr>
                <w:sz w:val="22"/>
                <w:szCs w:val="22"/>
                <w:lang w:val="en-US" w:eastAsia="en-US"/>
              </w:rPr>
              <w:t xml:space="preserve">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F67F71"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r>
              <w:rPr>
                <w:sz w:val="22"/>
                <w:szCs w:val="22"/>
                <w:lang w:val="en-US"/>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en-US"/>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val="en-US" w:eastAsia="en-US"/>
              </w:rPr>
            </w:pPr>
            <w:r>
              <w:rPr>
                <w:sz w:val="22"/>
                <w:szCs w:val="22"/>
                <w:lang w:val="en-US" w:eastAsia="en-US"/>
              </w:rPr>
              <w:t>Mats Wiking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Kjell-Arne Ottosson (KD)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O</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197853"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X</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9C653C"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r>
              <w:rPr>
                <w:sz w:val="22"/>
                <w:szCs w:val="22"/>
              </w:rPr>
              <w:t>-</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2268"/>
                <w:tab w:val="left" w:pos="2977"/>
                <w:tab w:val="left" w:pos="4536"/>
              </w:tabs>
              <w:spacing w:line="256" w:lineRule="auto"/>
              <w:rPr>
                <w:sz w:val="22"/>
                <w:szCs w:val="22"/>
                <w:lang w:eastAsia="en-US"/>
              </w:rPr>
            </w:pPr>
            <w:r>
              <w:rPr>
                <w:sz w:val="22"/>
                <w:szCs w:val="22"/>
                <w:lang w:eastAsia="en-US"/>
              </w:rPr>
              <w:t>Tomas Kronstå</w:t>
            </w:r>
            <w:r w:rsidR="00405162">
              <w:rPr>
                <w:sz w:val="22"/>
                <w:szCs w:val="22"/>
                <w:lang w:eastAsia="en-US"/>
              </w:rPr>
              <w:t>h</w:t>
            </w:r>
            <w:r>
              <w:rPr>
                <w:sz w:val="22"/>
                <w:szCs w:val="22"/>
                <w:lang w:eastAsia="en-US"/>
              </w:rPr>
              <w:t>l (S)</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4945A7" w:rsidP="00EF4B6A">
            <w:pPr>
              <w:tabs>
                <w:tab w:val="left" w:pos="2268"/>
                <w:tab w:val="left" w:pos="2977"/>
                <w:tab w:val="left" w:pos="4536"/>
              </w:tabs>
              <w:spacing w:line="256" w:lineRule="auto"/>
              <w:rPr>
                <w:sz w:val="22"/>
                <w:szCs w:val="22"/>
                <w:lang w:eastAsia="en-US"/>
              </w:rPr>
            </w:pPr>
            <w:r>
              <w:rPr>
                <w:sz w:val="22"/>
                <w:szCs w:val="22"/>
                <w:lang w:eastAsia="en-US"/>
              </w:rPr>
              <w:t>Joar Forssell</w:t>
            </w:r>
            <w:r w:rsidR="00EF4B6A">
              <w:rPr>
                <w:sz w:val="22"/>
                <w:szCs w:val="22"/>
                <w:lang w:eastAsia="en-US"/>
              </w:rPr>
              <w:t xml:space="preserve"> (L)</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EF4B6A"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EF4B6A" w:rsidRPr="005249C1" w:rsidRDefault="008B5472" w:rsidP="008B5472">
            <w:pPr>
              <w:tabs>
                <w:tab w:val="left" w:pos="2268"/>
                <w:tab w:val="left" w:pos="2977"/>
                <w:tab w:val="left" w:pos="4536"/>
              </w:tabs>
              <w:spacing w:line="256" w:lineRule="auto"/>
              <w:rPr>
                <w:sz w:val="22"/>
                <w:szCs w:val="22"/>
                <w:lang w:eastAsia="en-US"/>
              </w:rPr>
            </w:pPr>
            <w:r w:rsidRPr="008B5472">
              <w:rPr>
                <w:sz w:val="22"/>
                <w:szCs w:val="22"/>
                <w:lang w:eastAsia="en-US"/>
              </w:rPr>
              <w:t>Anne Oskarsson (SD)</w:t>
            </w: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gridSpan w:val="2"/>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5"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c>
          <w:tcPr>
            <w:tcW w:w="426" w:type="dxa"/>
            <w:tcBorders>
              <w:top w:val="single" w:sz="6" w:space="0" w:color="auto"/>
              <w:left w:val="single" w:sz="6" w:space="0" w:color="auto"/>
              <w:bottom w:val="single" w:sz="6" w:space="0" w:color="auto"/>
              <w:right w:val="single" w:sz="6" w:space="0" w:color="auto"/>
            </w:tcBorders>
          </w:tcPr>
          <w:p w:rsidR="00EF4B6A" w:rsidRPr="005249C1" w:rsidRDefault="00EF4B6A" w:rsidP="00EF4B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lang w:val="de-DE"/>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Elisabeth Falkhaven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2268"/>
                <w:tab w:val="left" w:pos="2977"/>
                <w:tab w:val="left" w:pos="4536"/>
              </w:tabs>
              <w:spacing w:line="256" w:lineRule="auto"/>
              <w:rPr>
                <w:sz w:val="22"/>
                <w:szCs w:val="22"/>
                <w:lang w:eastAsia="en-US"/>
              </w:rPr>
            </w:pPr>
            <w:r>
              <w:rPr>
                <w:sz w:val="22"/>
                <w:szCs w:val="22"/>
                <w:lang w:eastAsia="en-US"/>
              </w:rPr>
              <w:t>Lars Püss (M)</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Helena Gellerman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Arman Teimouri (L)</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3941CA" w:rsidP="008B5472">
            <w:pPr>
              <w:tabs>
                <w:tab w:val="left" w:pos="2268"/>
                <w:tab w:val="left" w:pos="2977"/>
                <w:tab w:val="left" w:pos="4536"/>
              </w:tabs>
              <w:spacing w:line="256" w:lineRule="auto"/>
              <w:rPr>
                <w:sz w:val="22"/>
                <w:szCs w:val="22"/>
              </w:rPr>
            </w:pPr>
            <w:r>
              <w:rPr>
                <w:sz w:val="22"/>
                <w:szCs w:val="22"/>
              </w:rPr>
              <w:t>Rebecka Le Moine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8B5472" w:rsidRPr="005249C1" w:rsidRDefault="00CE6ED5" w:rsidP="00BB7941">
            <w:pPr>
              <w:tabs>
                <w:tab w:val="left" w:pos="2268"/>
                <w:tab w:val="left" w:pos="2977"/>
                <w:tab w:val="left" w:pos="4536"/>
              </w:tabs>
              <w:spacing w:line="256" w:lineRule="auto"/>
              <w:rPr>
                <w:sz w:val="22"/>
                <w:szCs w:val="22"/>
              </w:rPr>
            </w:pPr>
            <w:r>
              <w:rPr>
                <w:sz w:val="22"/>
                <w:szCs w:val="22"/>
              </w:rPr>
              <w:t>Lorentz Tovatt</w:t>
            </w:r>
            <w:r w:rsidR="003941CA">
              <w:rPr>
                <w:sz w:val="22"/>
                <w:szCs w:val="22"/>
              </w:rPr>
              <w:t xml:space="preserve"> (MP)</w:t>
            </w: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Cassandra Sundin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Richard Jomshof (SD)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Ek (C)</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Jens Holm (V)</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Magnus Jacobsson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D1158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2" w:type="dxa"/>
        </w:trPr>
        <w:tc>
          <w:tcPr>
            <w:tcW w:w="3969" w:type="dxa"/>
            <w:tcBorders>
              <w:top w:val="single" w:sz="6" w:space="0" w:color="auto"/>
              <w:left w:val="single" w:sz="6" w:space="0" w:color="auto"/>
              <w:bottom w:val="single" w:sz="6" w:space="0" w:color="auto"/>
              <w:right w:val="single" w:sz="6" w:space="0" w:color="auto"/>
            </w:tcBorders>
          </w:tcPr>
          <w:p w:rsidR="00D11582" w:rsidRDefault="004A5400" w:rsidP="008B5472">
            <w:pPr>
              <w:tabs>
                <w:tab w:val="left" w:pos="2268"/>
                <w:tab w:val="left" w:pos="2977"/>
                <w:tab w:val="left" w:pos="4536"/>
              </w:tabs>
              <w:spacing w:line="256" w:lineRule="auto"/>
              <w:rPr>
                <w:sz w:val="22"/>
                <w:szCs w:val="22"/>
              </w:rPr>
            </w:pPr>
            <w:r>
              <w:rPr>
                <w:sz w:val="22"/>
                <w:szCs w:val="22"/>
              </w:rPr>
              <w:t>Roland Utbult (KD)</w:t>
            </w: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5"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c>
          <w:tcPr>
            <w:tcW w:w="426" w:type="dxa"/>
            <w:tcBorders>
              <w:top w:val="single" w:sz="6" w:space="0" w:color="auto"/>
              <w:left w:val="single" w:sz="6" w:space="0" w:color="auto"/>
              <w:bottom w:val="single" w:sz="6" w:space="0" w:color="auto"/>
              <w:right w:val="single" w:sz="6" w:space="0" w:color="auto"/>
            </w:tcBorders>
          </w:tcPr>
          <w:p w:rsidR="00D11582" w:rsidRPr="005249C1" w:rsidRDefault="00D1158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ind w:right="-358"/>
              <w:rPr>
                <w:sz w:val="22"/>
                <w:szCs w:val="22"/>
              </w:rPr>
            </w:pP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N = Närvarande</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X = ledamöter som deltagit i handläggningen</w:t>
            </w:r>
          </w:p>
        </w:tc>
      </w:tr>
      <w:tr w:rsidR="008B5472" w:rsidRPr="005249C1" w:rsidTr="005A02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969" w:type="dxa"/>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V = Votering</w:t>
            </w:r>
          </w:p>
        </w:tc>
        <w:tc>
          <w:tcPr>
            <w:tcW w:w="5245" w:type="dxa"/>
            <w:gridSpan w:val="14"/>
          </w:tcPr>
          <w:p w:rsidR="008B5472" w:rsidRPr="005249C1" w:rsidRDefault="008B5472" w:rsidP="008B547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249C1">
              <w:rPr>
                <w:sz w:val="22"/>
                <w:szCs w:val="22"/>
              </w:rPr>
              <w:t>O = ledamöter som härutöver har varit närvarande</w:t>
            </w:r>
          </w:p>
        </w:tc>
      </w:tr>
    </w:tbl>
    <w:p w:rsidR="004E030E" w:rsidRDefault="004E030E"/>
    <w:p w:rsidR="00091EA6" w:rsidRDefault="00091EA6"/>
    <w:tbl>
      <w:tblPr>
        <w:tblW w:w="10080" w:type="dxa"/>
        <w:tblInd w:w="-15" w:type="dxa"/>
        <w:tblLayout w:type="fixed"/>
        <w:tblCellMar>
          <w:left w:w="70" w:type="dxa"/>
          <w:right w:w="70" w:type="dxa"/>
        </w:tblCellMar>
        <w:tblLook w:val="0000" w:firstRow="0" w:lastRow="0" w:firstColumn="0" w:lastColumn="0" w:noHBand="0" w:noVBand="0"/>
      </w:tblPr>
      <w:tblGrid>
        <w:gridCol w:w="15"/>
        <w:gridCol w:w="1885"/>
        <w:gridCol w:w="3572"/>
        <w:gridCol w:w="1843"/>
        <w:gridCol w:w="1701"/>
        <w:gridCol w:w="992"/>
        <w:gridCol w:w="72"/>
      </w:tblGrid>
      <w:tr w:rsidR="00BE1EBF" w:rsidRPr="005249C1" w:rsidTr="009A0C25">
        <w:trPr>
          <w:gridBefore w:val="1"/>
          <w:gridAfter w:val="2"/>
          <w:wBefore w:w="15" w:type="dxa"/>
          <w:wAfter w:w="1064" w:type="dxa"/>
        </w:trPr>
        <w:tc>
          <w:tcPr>
            <w:tcW w:w="5457" w:type="dxa"/>
            <w:gridSpan w:val="2"/>
          </w:tcPr>
          <w:p w:rsidR="00091EA6" w:rsidRDefault="00091EA6" w:rsidP="00FB5A42">
            <w:pPr>
              <w:tabs>
                <w:tab w:val="left" w:pos="1276"/>
              </w:tabs>
              <w:rPr>
                <w:sz w:val="22"/>
                <w:szCs w:val="22"/>
              </w:rPr>
            </w:pPr>
          </w:p>
          <w:p w:rsidR="00BE1EBF" w:rsidRPr="005249C1" w:rsidRDefault="00BE1EBF" w:rsidP="00FB5A42">
            <w:pPr>
              <w:tabs>
                <w:tab w:val="left" w:pos="1276"/>
              </w:tabs>
              <w:rPr>
                <w:sz w:val="22"/>
                <w:szCs w:val="22"/>
              </w:rPr>
            </w:pPr>
            <w:r w:rsidRPr="005249C1">
              <w:rPr>
                <w:sz w:val="22"/>
                <w:szCs w:val="22"/>
              </w:rPr>
              <w:br w:type="page"/>
              <w:t>MILJÖ- OCH JORDBRUKSUTSKOTTET</w:t>
            </w:r>
          </w:p>
        </w:tc>
        <w:tc>
          <w:tcPr>
            <w:tcW w:w="1843" w:type="dxa"/>
          </w:tcPr>
          <w:p w:rsidR="00BE1EBF" w:rsidRPr="005249C1" w:rsidRDefault="00BE1EBF" w:rsidP="00FB5A42">
            <w:pPr>
              <w:tabs>
                <w:tab w:val="left" w:pos="1276"/>
              </w:tabs>
              <w:rPr>
                <w:sz w:val="22"/>
                <w:szCs w:val="22"/>
              </w:rPr>
            </w:pPr>
          </w:p>
        </w:tc>
        <w:tc>
          <w:tcPr>
            <w:tcW w:w="1701" w:type="dxa"/>
          </w:tcPr>
          <w:p w:rsidR="00BE1EBF" w:rsidRPr="005249C1" w:rsidRDefault="00BE1EBF" w:rsidP="00FB5A42">
            <w:pPr>
              <w:tabs>
                <w:tab w:val="left" w:pos="1276"/>
              </w:tabs>
              <w:ind w:right="-212"/>
              <w:rPr>
                <w:b/>
                <w:sz w:val="22"/>
                <w:szCs w:val="22"/>
              </w:rPr>
            </w:pPr>
            <w:r>
              <w:rPr>
                <w:b/>
                <w:sz w:val="22"/>
                <w:szCs w:val="22"/>
              </w:rPr>
              <w:t>Bilaga 2</w:t>
            </w:r>
          </w:p>
          <w:p w:rsidR="00BE1EBF" w:rsidRPr="005249C1" w:rsidRDefault="00BE1EBF" w:rsidP="00FB5A42">
            <w:pPr>
              <w:tabs>
                <w:tab w:val="left" w:pos="1276"/>
              </w:tabs>
              <w:ind w:right="-212"/>
              <w:rPr>
                <w:sz w:val="22"/>
                <w:szCs w:val="22"/>
              </w:rPr>
            </w:pPr>
            <w:r w:rsidRPr="005249C1">
              <w:rPr>
                <w:sz w:val="22"/>
                <w:szCs w:val="22"/>
              </w:rPr>
              <w:t>till protokoll</w:t>
            </w:r>
          </w:p>
          <w:p w:rsidR="00BE1EBF" w:rsidRPr="005249C1" w:rsidRDefault="00335938" w:rsidP="00335938">
            <w:pPr>
              <w:tabs>
                <w:tab w:val="left" w:pos="1276"/>
              </w:tabs>
              <w:ind w:right="-212"/>
              <w:rPr>
                <w:b/>
                <w:sz w:val="22"/>
                <w:szCs w:val="22"/>
              </w:rPr>
            </w:pPr>
            <w:r>
              <w:rPr>
                <w:sz w:val="22"/>
                <w:szCs w:val="22"/>
              </w:rPr>
              <w:t>2018</w:t>
            </w:r>
            <w:r w:rsidR="00BE1EBF" w:rsidRPr="005249C1">
              <w:rPr>
                <w:sz w:val="22"/>
                <w:szCs w:val="22"/>
              </w:rPr>
              <w:t>/1</w:t>
            </w:r>
            <w:r>
              <w:rPr>
                <w:sz w:val="22"/>
                <w:szCs w:val="22"/>
              </w:rPr>
              <w:t>9</w:t>
            </w:r>
            <w:r w:rsidR="00BE1EBF" w:rsidRPr="005249C1">
              <w:rPr>
                <w:sz w:val="22"/>
                <w:szCs w:val="22"/>
              </w:rPr>
              <w:t>:</w:t>
            </w:r>
            <w:r w:rsidR="00BE7595">
              <w:rPr>
                <w:sz w:val="22"/>
                <w:szCs w:val="22"/>
              </w:rPr>
              <w:t>26</w:t>
            </w:r>
          </w:p>
        </w:tc>
      </w:tr>
      <w:tr w:rsidR="00AB1421" w:rsidRPr="005249C1" w:rsidTr="009A0C25">
        <w:trPr>
          <w:gridBefore w:val="1"/>
          <w:gridAfter w:val="1"/>
          <w:wBefore w:w="15" w:type="dxa"/>
          <w:wAfter w:w="72" w:type="dxa"/>
          <w:trHeight w:val="450"/>
        </w:trPr>
        <w:tc>
          <w:tcPr>
            <w:tcW w:w="9993" w:type="dxa"/>
            <w:gridSpan w:val="5"/>
            <w:tcBorders>
              <w:left w:val="nil"/>
              <w:bottom w:val="single" w:sz="4" w:space="0" w:color="A9A9A9"/>
              <w:right w:val="nil"/>
            </w:tcBorders>
            <w:shd w:val="clear" w:color="auto" w:fill="auto"/>
            <w:vAlign w:val="bottom"/>
          </w:tcPr>
          <w:p w:rsidR="00AB1421" w:rsidRPr="005249C1" w:rsidRDefault="00AB1421" w:rsidP="00BE7595">
            <w:pPr>
              <w:widowControl/>
              <w:rPr>
                <w:rFonts w:ascii="Arial" w:hAnsi="Arial" w:cs="Arial"/>
                <w:b/>
                <w:bCs/>
                <w:sz w:val="22"/>
                <w:szCs w:val="22"/>
              </w:rPr>
            </w:pPr>
            <w:r w:rsidRPr="005249C1">
              <w:rPr>
                <w:rFonts w:ascii="Arial" w:hAnsi="Arial" w:cs="Arial"/>
                <w:b/>
                <w:bCs/>
                <w:sz w:val="22"/>
                <w:szCs w:val="22"/>
              </w:rPr>
              <w:t>Till MJU inkom</w:t>
            </w:r>
            <w:r w:rsidR="00A65C53" w:rsidRPr="005249C1">
              <w:rPr>
                <w:rFonts w:ascii="Arial" w:hAnsi="Arial" w:cs="Arial"/>
                <w:b/>
                <w:bCs/>
                <w:sz w:val="22"/>
                <w:szCs w:val="22"/>
              </w:rPr>
              <w:t xml:space="preserve">na EU-dokument m.m. </w:t>
            </w:r>
            <w:r w:rsidR="00BE7595">
              <w:rPr>
                <w:rFonts w:ascii="Arial" w:hAnsi="Arial" w:cs="Arial"/>
                <w:b/>
                <w:bCs/>
                <w:sz w:val="22"/>
                <w:szCs w:val="22"/>
              </w:rPr>
              <w:t>12 - 31 mars</w:t>
            </w:r>
            <w:r w:rsidR="00A65C53" w:rsidRPr="005249C1">
              <w:rPr>
                <w:rFonts w:ascii="Arial" w:hAnsi="Arial" w:cs="Arial"/>
                <w:b/>
                <w:bCs/>
                <w:sz w:val="22"/>
                <w:szCs w:val="22"/>
              </w:rPr>
              <w:t xml:space="preserve"> </w:t>
            </w:r>
            <w:r w:rsidR="002D06F9" w:rsidRPr="005249C1">
              <w:rPr>
                <w:rFonts w:ascii="Arial" w:hAnsi="Arial" w:cs="Arial"/>
                <w:b/>
                <w:bCs/>
                <w:sz w:val="22"/>
                <w:szCs w:val="22"/>
              </w:rPr>
              <w:t>201</w:t>
            </w:r>
            <w:r w:rsidR="001238B9">
              <w:rPr>
                <w:rFonts w:ascii="Arial" w:hAnsi="Arial" w:cs="Arial"/>
                <w:b/>
                <w:bCs/>
                <w:sz w:val="22"/>
                <w:szCs w:val="22"/>
              </w:rPr>
              <w:t>9</w:t>
            </w:r>
          </w:p>
        </w:tc>
      </w:tr>
      <w:tr w:rsidR="009A0C25" w:rsidRPr="005249C1" w:rsidTr="009A0C25">
        <w:trPr>
          <w:gridBefore w:val="1"/>
          <w:gridAfter w:val="1"/>
          <w:wBefore w:w="15" w:type="dxa"/>
          <w:wAfter w:w="72" w:type="dxa"/>
          <w:trHeight w:val="745"/>
        </w:trPr>
        <w:tc>
          <w:tcPr>
            <w:tcW w:w="9993" w:type="dxa"/>
            <w:gridSpan w:val="5"/>
            <w:tcBorders>
              <w:top w:val="single" w:sz="4" w:space="0" w:color="A9A9A9"/>
              <w:left w:val="single" w:sz="4" w:space="0" w:color="A9A9A9"/>
              <w:bottom w:val="single" w:sz="4" w:space="0" w:color="A9A9A9"/>
              <w:right w:val="single" w:sz="4" w:space="0" w:color="A9A9A9"/>
            </w:tcBorders>
            <w:shd w:val="clear" w:color="auto" w:fill="auto"/>
            <w:vAlign w:val="center"/>
          </w:tcPr>
          <w:p w:rsidR="009A0C25" w:rsidRPr="005249C1" w:rsidRDefault="009A0C25" w:rsidP="00BB69BD">
            <w:pPr>
              <w:pStyle w:val="Rubrik1"/>
              <w:spacing w:before="0" w:after="0"/>
              <w:rPr>
                <w:sz w:val="22"/>
                <w:szCs w:val="22"/>
              </w:rPr>
            </w:pPr>
            <w:r>
              <w:rPr>
                <w:bCs/>
                <w:sz w:val="22"/>
                <w:szCs w:val="22"/>
              </w:rPr>
              <w:t>COM-</w:t>
            </w:r>
            <w:r w:rsidRPr="004F16E3">
              <w:rPr>
                <w:bCs/>
                <w:sz w:val="22"/>
                <w:szCs w:val="22"/>
              </w:rPr>
              <w:t>dokument</w:t>
            </w:r>
            <w:r>
              <w:rPr>
                <w:bCs/>
                <w:sz w:val="22"/>
                <w:szCs w:val="22"/>
              </w:rPr>
              <w:t>. (</w:t>
            </w:r>
            <w:r w:rsidRPr="004702D6">
              <w:rPr>
                <w:bCs/>
                <w:sz w:val="22"/>
                <w:szCs w:val="22"/>
              </w:rPr>
              <w:t>Kommissionens utkast till lagförslag och andra meddelanden från kommissionen inklusive det förberedande arbetet till lagförslag såsom grön- och vitböcker, rapporter m.m.</w:t>
            </w:r>
            <w:r>
              <w:rPr>
                <w:bCs/>
                <w:sz w:val="22"/>
                <w:szCs w:val="22"/>
              </w:rPr>
              <w:t>)</w:t>
            </w:r>
          </w:p>
        </w:tc>
      </w:tr>
      <w:tr w:rsidR="009A0C25"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blHeader/>
        </w:trPr>
        <w:tc>
          <w:tcPr>
            <w:tcW w:w="1900" w:type="dxa"/>
            <w:gridSpan w:val="2"/>
            <w:shd w:val="clear" w:color="auto" w:fill="auto"/>
            <w:vAlign w:val="center"/>
          </w:tcPr>
          <w:p w:rsidR="009A0C25" w:rsidRPr="00A64BD8" w:rsidRDefault="009A0C25" w:rsidP="00BB69BD">
            <w:pPr>
              <w:rPr>
                <w:b/>
                <w:bCs/>
                <w:sz w:val="22"/>
                <w:szCs w:val="22"/>
              </w:rPr>
            </w:pPr>
            <w:r w:rsidRPr="00A64BD8">
              <w:rPr>
                <w:b/>
                <w:bCs/>
                <w:sz w:val="22"/>
                <w:szCs w:val="22"/>
              </w:rPr>
              <w:t>Beteckning</w:t>
            </w:r>
          </w:p>
        </w:tc>
        <w:tc>
          <w:tcPr>
            <w:tcW w:w="8180" w:type="dxa"/>
            <w:gridSpan w:val="5"/>
            <w:shd w:val="clear" w:color="auto" w:fill="auto"/>
            <w:vAlign w:val="center"/>
          </w:tcPr>
          <w:p w:rsidR="009A0C25" w:rsidRPr="00A64BD8" w:rsidRDefault="009A0C25" w:rsidP="00BB69BD">
            <w:pPr>
              <w:rPr>
                <w:b/>
                <w:bCs/>
                <w:sz w:val="22"/>
                <w:szCs w:val="22"/>
              </w:rPr>
            </w:pPr>
            <w:r w:rsidRPr="00A64BD8">
              <w:rPr>
                <w:b/>
                <w:bCs/>
                <w:sz w:val="22"/>
                <w:szCs w:val="22"/>
              </w:rPr>
              <w:t>Rubrik</w:t>
            </w:r>
          </w:p>
        </w:tc>
      </w:tr>
      <w:tr w:rsidR="001B1B8E"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B046EA" w:rsidRDefault="001B1B8E" w:rsidP="001B1B8E">
            <w:pPr>
              <w:rPr>
                <w:bCs/>
                <w:sz w:val="22"/>
                <w:szCs w:val="22"/>
              </w:rPr>
            </w:pPr>
            <w:r>
              <w:rPr>
                <w:bCs/>
                <w:sz w:val="22"/>
                <w:szCs w:val="22"/>
              </w:rPr>
              <w:t>COM(2019) 129</w:t>
            </w:r>
          </w:p>
        </w:tc>
        <w:tc>
          <w:tcPr>
            <w:tcW w:w="8180" w:type="dxa"/>
            <w:gridSpan w:val="5"/>
            <w:shd w:val="clear" w:color="auto" w:fill="auto"/>
            <w:vAlign w:val="center"/>
          </w:tcPr>
          <w:p w:rsidR="001B1B8E" w:rsidRPr="008C2A6F" w:rsidRDefault="001B1B8E" w:rsidP="001B1B8E">
            <w:pPr>
              <w:rPr>
                <w:bCs/>
                <w:sz w:val="22"/>
                <w:szCs w:val="22"/>
              </w:rPr>
            </w:pPr>
            <w:r w:rsidRPr="008C2A6F">
              <w:rPr>
                <w:bCs/>
                <w:sz w:val="22"/>
                <w:szCs w:val="22"/>
              </w:rPr>
              <w:t xml:space="preserve">Förslag till RÅDETS BESLUT om undertecknande på unionens vägnar och om provisorisk tillämpning av protokollet om genomförande av partnerskapsavtalet om fiske mellan Europeiska gemenskapen och Republiken Kap Verde (2019–2024) </w:t>
            </w:r>
          </w:p>
          <w:p w:rsidR="001B1B8E" w:rsidRPr="008C2A6F" w:rsidRDefault="001B1B8E" w:rsidP="00131CAD">
            <w:pPr>
              <w:rPr>
                <w:bCs/>
                <w:sz w:val="22"/>
                <w:szCs w:val="22"/>
              </w:rPr>
            </w:pPr>
          </w:p>
        </w:tc>
      </w:tr>
      <w:tr w:rsidR="001B1B8E" w:rsidRPr="00AC0651"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B046EA" w:rsidRDefault="001B1B8E" w:rsidP="001B1B8E">
            <w:pPr>
              <w:rPr>
                <w:bCs/>
                <w:sz w:val="22"/>
                <w:szCs w:val="22"/>
              </w:rPr>
            </w:pPr>
            <w:r>
              <w:rPr>
                <w:bCs/>
                <w:sz w:val="22"/>
                <w:szCs w:val="22"/>
              </w:rPr>
              <w:t>COM(2019) 130</w:t>
            </w:r>
          </w:p>
        </w:tc>
        <w:tc>
          <w:tcPr>
            <w:tcW w:w="8180" w:type="dxa"/>
            <w:gridSpan w:val="5"/>
            <w:shd w:val="clear" w:color="auto" w:fill="auto"/>
            <w:vAlign w:val="center"/>
          </w:tcPr>
          <w:p w:rsidR="001B1B8E" w:rsidRPr="00B046EA" w:rsidRDefault="001B1B8E" w:rsidP="001B1B8E">
            <w:pPr>
              <w:rPr>
                <w:bCs/>
                <w:sz w:val="22"/>
                <w:szCs w:val="22"/>
              </w:rPr>
            </w:pPr>
            <w:r w:rsidRPr="00B046EA">
              <w:rPr>
                <w:bCs/>
                <w:sz w:val="22"/>
                <w:szCs w:val="22"/>
              </w:rPr>
              <w:t xml:space="preserve">Förslag till RÅDETS FÖRORDNING om fördelning av de fiskemöjligheter som föreskrivs i protokollet om genomförande av partnerskapsavtalet om fiske mellan Europeiska gemenskapen och Republiken Kap Verde (2019–2024) </w:t>
            </w:r>
          </w:p>
          <w:p w:rsidR="001B1B8E" w:rsidRPr="008C2A6F" w:rsidRDefault="001B1B8E" w:rsidP="00131CAD">
            <w:pPr>
              <w:rPr>
                <w:bCs/>
                <w:sz w:val="22"/>
                <w:szCs w:val="22"/>
              </w:rPr>
            </w:pPr>
          </w:p>
        </w:tc>
      </w:tr>
      <w:tr w:rsidR="001B1B8E"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Default="001B1B8E" w:rsidP="001B1B8E">
            <w:pPr>
              <w:rPr>
                <w:bCs/>
                <w:sz w:val="22"/>
                <w:szCs w:val="22"/>
              </w:rPr>
            </w:pPr>
            <w:r>
              <w:rPr>
                <w:bCs/>
                <w:sz w:val="22"/>
                <w:szCs w:val="22"/>
              </w:rPr>
              <w:t>COM(2019) 132</w:t>
            </w:r>
          </w:p>
        </w:tc>
        <w:tc>
          <w:tcPr>
            <w:tcW w:w="8180" w:type="dxa"/>
            <w:gridSpan w:val="5"/>
            <w:shd w:val="clear" w:color="auto" w:fill="auto"/>
            <w:vAlign w:val="center"/>
          </w:tcPr>
          <w:p w:rsidR="001B1B8E" w:rsidRDefault="001B1B8E" w:rsidP="001B1B8E">
            <w:pPr>
              <w:rPr>
                <w:sz w:val="22"/>
                <w:szCs w:val="22"/>
              </w:rPr>
            </w:pPr>
            <w:r w:rsidRPr="00745E85">
              <w:rPr>
                <w:sz w:val="22"/>
                <w:szCs w:val="22"/>
              </w:rPr>
              <w:t xml:space="preserve">Förslag till RÅDETS FÖRORDNING om fördelningen av fiskemöjligheter enligt protokollet till partnerskapsavtalet om hållbart fiske mellan Europeiska unionen och Republiken Gambia </w:t>
            </w:r>
          </w:p>
          <w:p w:rsidR="001B1B8E" w:rsidRPr="00486C60" w:rsidRDefault="001B1B8E" w:rsidP="001B1B8E">
            <w:pPr>
              <w:rPr>
                <w:sz w:val="22"/>
                <w:szCs w:val="22"/>
              </w:rPr>
            </w:pPr>
          </w:p>
        </w:tc>
      </w:tr>
      <w:tr w:rsidR="001B1B8E" w:rsidRPr="00542A1A"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Default="001B1B8E" w:rsidP="001B1B8E">
            <w:pPr>
              <w:rPr>
                <w:bCs/>
                <w:sz w:val="22"/>
                <w:szCs w:val="22"/>
              </w:rPr>
            </w:pPr>
            <w:r>
              <w:rPr>
                <w:bCs/>
                <w:sz w:val="22"/>
                <w:szCs w:val="22"/>
              </w:rPr>
              <w:t>COM(2019) 134</w:t>
            </w:r>
          </w:p>
        </w:tc>
        <w:tc>
          <w:tcPr>
            <w:tcW w:w="8180" w:type="dxa"/>
            <w:gridSpan w:val="5"/>
            <w:shd w:val="clear" w:color="auto" w:fill="auto"/>
            <w:vAlign w:val="center"/>
          </w:tcPr>
          <w:p w:rsidR="001B1B8E" w:rsidRDefault="001B1B8E" w:rsidP="001B1B8E">
            <w:pPr>
              <w:rPr>
                <w:sz w:val="22"/>
                <w:szCs w:val="22"/>
              </w:rPr>
            </w:pPr>
            <w:r w:rsidRPr="00E5361F">
              <w:rPr>
                <w:sz w:val="22"/>
                <w:szCs w:val="22"/>
              </w:rPr>
              <w:t xml:space="preserve">Förslag till RÅDETS BESLUT om undertecknande, på Europeiska unionens vägnar, och om provisorisk tillämpning av ett partnerskapsavtal om hållbart fiske mellan Europeiska unionen och Republiken Gambia och av det genomförandeprotokoll som fogas till avtalet </w:t>
            </w:r>
          </w:p>
          <w:p w:rsidR="001B1B8E" w:rsidRPr="00745E85" w:rsidRDefault="001B1B8E" w:rsidP="001B1B8E">
            <w:pPr>
              <w:rPr>
                <w:sz w:val="22"/>
                <w:szCs w:val="22"/>
              </w:rPr>
            </w:pPr>
          </w:p>
        </w:tc>
      </w:tr>
      <w:tr w:rsidR="001B1B8E"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Default="001B1B8E" w:rsidP="001B1B8E">
            <w:pPr>
              <w:rPr>
                <w:bCs/>
                <w:sz w:val="22"/>
                <w:szCs w:val="22"/>
              </w:rPr>
            </w:pPr>
            <w:r>
              <w:rPr>
                <w:bCs/>
                <w:sz w:val="22"/>
                <w:szCs w:val="22"/>
              </w:rPr>
              <w:t>COM(2019) 135</w:t>
            </w:r>
          </w:p>
        </w:tc>
        <w:tc>
          <w:tcPr>
            <w:tcW w:w="8180" w:type="dxa"/>
            <w:gridSpan w:val="5"/>
            <w:shd w:val="clear" w:color="auto" w:fill="auto"/>
            <w:vAlign w:val="center"/>
          </w:tcPr>
          <w:p w:rsidR="001B1B8E" w:rsidRPr="00876A6D" w:rsidRDefault="001B1B8E" w:rsidP="001B1B8E">
            <w:pPr>
              <w:rPr>
                <w:sz w:val="22"/>
                <w:szCs w:val="22"/>
              </w:rPr>
            </w:pPr>
            <w:r w:rsidRPr="00876A6D">
              <w:rPr>
                <w:sz w:val="22"/>
                <w:szCs w:val="22"/>
              </w:rPr>
              <w:t xml:space="preserve">Förslag till RÅDETS BESLUT om ingående av ett partnerskapsavtal om hållbart fiske mellan Europeiska unionen och Republiken Gambia och av det genomförandeprotokoll som fogas till avtalet </w:t>
            </w:r>
          </w:p>
          <w:p w:rsidR="001B1B8E" w:rsidRPr="00745E85" w:rsidRDefault="001B1B8E" w:rsidP="00653824">
            <w:pPr>
              <w:rPr>
                <w:sz w:val="22"/>
                <w:szCs w:val="22"/>
              </w:rPr>
            </w:pPr>
          </w:p>
        </w:tc>
      </w:tr>
      <w:tr w:rsidR="001B1B8E"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B046EA" w:rsidRDefault="001B1B8E" w:rsidP="001B1B8E">
            <w:pPr>
              <w:rPr>
                <w:bCs/>
                <w:sz w:val="22"/>
                <w:szCs w:val="22"/>
              </w:rPr>
            </w:pPr>
            <w:r>
              <w:rPr>
                <w:bCs/>
                <w:sz w:val="22"/>
                <w:szCs w:val="22"/>
              </w:rPr>
              <w:t>COM(2019) 137</w:t>
            </w:r>
          </w:p>
        </w:tc>
        <w:tc>
          <w:tcPr>
            <w:tcW w:w="8180" w:type="dxa"/>
            <w:gridSpan w:val="5"/>
            <w:shd w:val="clear" w:color="auto" w:fill="auto"/>
            <w:vAlign w:val="center"/>
          </w:tcPr>
          <w:p w:rsidR="001B1B8E" w:rsidRPr="00B046EA" w:rsidRDefault="001B1B8E" w:rsidP="001B1B8E">
            <w:pPr>
              <w:rPr>
                <w:sz w:val="22"/>
                <w:szCs w:val="22"/>
              </w:rPr>
            </w:pPr>
            <w:r w:rsidRPr="00B046EA">
              <w:rPr>
                <w:sz w:val="22"/>
                <w:szCs w:val="22"/>
              </w:rPr>
              <w:t xml:space="preserve">Förslag till RÅDETS BESLUT om ingående av protokollet om genomförande av partnerskapsavtalet om fiske mellan Europeiska gemenskapen och Republiken Kap Verde (2019–2024) </w:t>
            </w:r>
          </w:p>
          <w:p w:rsidR="001B1B8E" w:rsidRPr="00876A6D" w:rsidRDefault="001B1B8E" w:rsidP="00653824">
            <w:pPr>
              <w:rPr>
                <w:sz w:val="22"/>
                <w:szCs w:val="22"/>
              </w:rPr>
            </w:pPr>
          </w:p>
        </w:tc>
      </w:tr>
      <w:tr w:rsidR="001B1B8E"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B046EA" w:rsidRDefault="001B1B8E" w:rsidP="001B1B8E">
            <w:pPr>
              <w:rPr>
                <w:bCs/>
                <w:sz w:val="22"/>
                <w:szCs w:val="22"/>
              </w:rPr>
            </w:pPr>
            <w:r w:rsidRPr="00B046EA">
              <w:rPr>
                <w:bCs/>
                <w:sz w:val="22"/>
                <w:szCs w:val="22"/>
              </w:rPr>
              <w:t>COM(2019) 140</w:t>
            </w:r>
          </w:p>
        </w:tc>
        <w:tc>
          <w:tcPr>
            <w:tcW w:w="8180" w:type="dxa"/>
            <w:gridSpan w:val="5"/>
            <w:shd w:val="clear" w:color="auto" w:fill="auto"/>
            <w:vAlign w:val="center"/>
          </w:tcPr>
          <w:p w:rsidR="001B1B8E" w:rsidRPr="00B046EA" w:rsidRDefault="001B1B8E" w:rsidP="001B1B8E">
            <w:pPr>
              <w:rPr>
                <w:sz w:val="22"/>
                <w:szCs w:val="22"/>
              </w:rPr>
            </w:pPr>
            <w:r w:rsidRPr="00B046EA">
              <w:rPr>
                <w:sz w:val="22"/>
                <w:szCs w:val="22"/>
              </w:rPr>
              <w:t xml:space="preserve">Förslag till RÅDETS BESLUT om den ståndpunkt som ska intas på unionens vägnar inom ramen för konventionen om framtida multilateralt samarbete om fisket i Nordostatlanten vad gäller den ansökan om anslutning till konventionen som lämnats in av Förenade kungariket </w:t>
            </w:r>
          </w:p>
          <w:p w:rsidR="001B1B8E" w:rsidRPr="00B046EA" w:rsidRDefault="001B1B8E" w:rsidP="001B1B8E">
            <w:pPr>
              <w:rPr>
                <w:sz w:val="22"/>
                <w:szCs w:val="22"/>
              </w:rPr>
            </w:pPr>
          </w:p>
        </w:tc>
      </w:tr>
      <w:tr w:rsidR="001B1B8E" w:rsidRPr="009B3E2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B046EA" w:rsidRDefault="001B1B8E" w:rsidP="001B1B8E">
            <w:pPr>
              <w:rPr>
                <w:bCs/>
                <w:sz w:val="22"/>
                <w:szCs w:val="22"/>
              </w:rPr>
            </w:pPr>
            <w:r w:rsidRPr="00B046EA">
              <w:rPr>
                <w:bCs/>
                <w:sz w:val="22"/>
                <w:szCs w:val="22"/>
              </w:rPr>
              <w:t>COM(2019) 14</w:t>
            </w:r>
            <w:r>
              <w:rPr>
                <w:bCs/>
                <w:sz w:val="22"/>
                <w:szCs w:val="22"/>
              </w:rPr>
              <w:t>2</w:t>
            </w:r>
          </w:p>
        </w:tc>
        <w:tc>
          <w:tcPr>
            <w:tcW w:w="8180" w:type="dxa"/>
            <w:gridSpan w:val="5"/>
            <w:shd w:val="clear" w:color="auto" w:fill="auto"/>
            <w:vAlign w:val="center"/>
          </w:tcPr>
          <w:p w:rsidR="001B1B8E" w:rsidRPr="00224724" w:rsidRDefault="001B1B8E" w:rsidP="001B1B8E">
            <w:pPr>
              <w:rPr>
                <w:sz w:val="22"/>
                <w:szCs w:val="22"/>
              </w:rPr>
            </w:pPr>
            <w:r w:rsidRPr="00224724">
              <w:rPr>
                <w:sz w:val="22"/>
                <w:szCs w:val="22"/>
              </w:rPr>
              <w:t xml:space="preserve">RAPPORT FRÅN KOMMISSIONEN TILL EUROPAPARLAMENTET, RÅDET, EUROPEISKA EKONOMISKA OCH SOCIALA KOMMITTÉN SAMT REGIONKOMMITTÉN om status för utvidgningen av produktionen av relevanta livsmedels- och fodergrödor över hela världen </w:t>
            </w:r>
          </w:p>
          <w:p w:rsidR="001B1B8E" w:rsidRPr="00B046EA" w:rsidRDefault="001B1B8E" w:rsidP="00653824">
            <w:pPr>
              <w:rPr>
                <w:sz w:val="22"/>
                <w:szCs w:val="22"/>
                <w:highlight w:val="yellow"/>
              </w:rPr>
            </w:pPr>
          </w:p>
        </w:tc>
      </w:tr>
      <w:tr w:rsidR="001B1B8E" w:rsidRPr="001E044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1B1B8E" w:rsidRPr="001E044B" w:rsidRDefault="001B1B8E" w:rsidP="001B1B8E">
            <w:pPr>
              <w:pStyle w:val="Rubrik1"/>
              <w:spacing w:before="0" w:after="0"/>
              <w:rPr>
                <w:bCs/>
                <w:sz w:val="22"/>
                <w:szCs w:val="22"/>
              </w:rPr>
            </w:pPr>
            <w:r>
              <w:rPr>
                <w:bCs/>
                <w:sz w:val="22"/>
                <w:szCs w:val="22"/>
              </w:rPr>
              <w:t>C-dokument för kännedom. (</w:t>
            </w:r>
            <w:r w:rsidRPr="005049B4">
              <w:rPr>
                <w:bCs/>
                <w:sz w:val="22"/>
                <w:szCs w:val="22"/>
              </w:rPr>
              <w:t>Handlingar som rör rättsakter från kommissionens ege</w:t>
            </w:r>
            <w:r>
              <w:rPr>
                <w:bCs/>
                <w:sz w:val="22"/>
                <w:szCs w:val="22"/>
              </w:rPr>
              <w:t xml:space="preserve">t ansvarsområde, bl.a. </w:t>
            </w:r>
            <w:r w:rsidRPr="005049B4">
              <w:rPr>
                <w:bCs/>
                <w:sz w:val="22"/>
                <w:szCs w:val="22"/>
              </w:rPr>
              <w:t>genomförandeakter</w:t>
            </w:r>
            <w:r>
              <w:rPr>
                <w:bCs/>
                <w:sz w:val="22"/>
                <w:szCs w:val="22"/>
              </w:rPr>
              <w:t xml:space="preserve"> och</w:t>
            </w:r>
            <w:r w:rsidRPr="005049B4">
              <w:rPr>
                <w:bCs/>
                <w:sz w:val="22"/>
                <w:szCs w:val="22"/>
              </w:rPr>
              <w:t xml:space="preserve"> </w:t>
            </w:r>
            <w:r>
              <w:rPr>
                <w:bCs/>
                <w:sz w:val="22"/>
                <w:szCs w:val="22"/>
              </w:rPr>
              <w:t>delegera</w:t>
            </w:r>
            <w:r w:rsidRPr="005049B4">
              <w:rPr>
                <w:bCs/>
                <w:sz w:val="22"/>
                <w:szCs w:val="22"/>
              </w:rPr>
              <w:t xml:space="preserve">de </w:t>
            </w:r>
            <w:r>
              <w:rPr>
                <w:bCs/>
                <w:sz w:val="22"/>
                <w:szCs w:val="22"/>
              </w:rPr>
              <w:t>akter</w:t>
            </w:r>
            <w:r w:rsidRPr="005049B4">
              <w:rPr>
                <w:bCs/>
                <w:sz w:val="22"/>
                <w:szCs w:val="22"/>
              </w:rPr>
              <w:t xml:space="preserve"> som lämna</w:t>
            </w:r>
            <w:r>
              <w:rPr>
                <w:bCs/>
                <w:sz w:val="22"/>
                <w:szCs w:val="22"/>
              </w:rPr>
              <w:t>t</w:t>
            </w:r>
            <w:r w:rsidRPr="005049B4">
              <w:rPr>
                <w:bCs/>
                <w:sz w:val="22"/>
                <w:szCs w:val="22"/>
              </w:rPr>
              <w:t>s till rådet och parlamentet för kännedom</w:t>
            </w:r>
            <w:r>
              <w:rPr>
                <w:bCs/>
                <w:sz w:val="22"/>
                <w:szCs w:val="22"/>
              </w:rPr>
              <w:t>).</w:t>
            </w:r>
          </w:p>
        </w:tc>
      </w:tr>
      <w:tr w:rsidR="001B1B8E" w:rsidRPr="001D7D60"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8"/>
        </w:trPr>
        <w:tc>
          <w:tcPr>
            <w:tcW w:w="1900" w:type="dxa"/>
            <w:gridSpan w:val="2"/>
            <w:tcBorders>
              <w:top w:val="single" w:sz="4" w:space="0" w:color="auto"/>
            </w:tcBorders>
            <w:shd w:val="clear" w:color="auto" w:fill="auto"/>
            <w:vAlign w:val="center"/>
          </w:tcPr>
          <w:p w:rsidR="001B1B8E" w:rsidRPr="001D7D60" w:rsidRDefault="001B1B8E" w:rsidP="001B1B8E">
            <w:pPr>
              <w:rPr>
                <w:b/>
                <w:bCs/>
                <w:sz w:val="22"/>
                <w:szCs w:val="22"/>
              </w:rPr>
            </w:pPr>
            <w:r w:rsidRPr="001D7D60">
              <w:rPr>
                <w:b/>
                <w:bCs/>
                <w:sz w:val="22"/>
                <w:szCs w:val="22"/>
              </w:rPr>
              <w:t>Beteckning</w:t>
            </w:r>
          </w:p>
        </w:tc>
        <w:tc>
          <w:tcPr>
            <w:tcW w:w="8180" w:type="dxa"/>
            <w:gridSpan w:val="5"/>
            <w:tcBorders>
              <w:top w:val="single" w:sz="4" w:space="0" w:color="auto"/>
            </w:tcBorders>
            <w:shd w:val="clear" w:color="auto" w:fill="auto"/>
            <w:vAlign w:val="center"/>
          </w:tcPr>
          <w:p w:rsidR="001B1B8E" w:rsidRPr="001D7D60" w:rsidRDefault="001B1B8E" w:rsidP="001B1B8E">
            <w:pPr>
              <w:rPr>
                <w:b/>
                <w:sz w:val="22"/>
                <w:szCs w:val="22"/>
              </w:rPr>
            </w:pPr>
            <w:r>
              <w:rPr>
                <w:b/>
                <w:sz w:val="22"/>
                <w:szCs w:val="22"/>
              </w:rPr>
              <w:t>Rubrik</w:t>
            </w:r>
          </w:p>
        </w:tc>
      </w:tr>
      <w:tr w:rsidR="001B1B8E"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1800</w:t>
            </w:r>
          </w:p>
        </w:tc>
        <w:tc>
          <w:tcPr>
            <w:tcW w:w="8180" w:type="dxa"/>
            <w:gridSpan w:val="5"/>
            <w:shd w:val="clear" w:color="auto" w:fill="auto"/>
            <w:vAlign w:val="center"/>
          </w:tcPr>
          <w:p w:rsidR="001B1B8E" w:rsidRPr="00A37CEC" w:rsidRDefault="001B1B8E" w:rsidP="001B1B8E">
            <w:pPr>
              <w:rPr>
                <w:sz w:val="22"/>
                <w:szCs w:val="22"/>
              </w:rPr>
            </w:pPr>
            <w:r w:rsidRPr="00A37CEC">
              <w:rPr>
                <w:sz w:val="22"/>
                <w:szCs w:val="22"/>
              </w:rPr>
              <w:t>KOMMISSIONENS DELEGERADE FÖRORDNING (EU) …/… av den 13.3.2019 om ändring av delegerad förordning (EU) 2018/2035 med fastställande av närmare bestämmelser för genomförandet av landningsskyldigheten för vissa demersala fisken i Nordsjön för perioden 2019–2021</w:t>
            </w:r>
          </w:p>
          <w:p w:rsidR="001B1B8E" w:rsidRPr="00A37CEC" w:rsidRDefault="001B1B8E" w:rsidP="00653824">
            <w:pPr>
              <w:rPr>
                <w:sz w:val="22"/>
                <w:szCs w:val="22"/>
              </w:rPr>
            </w:pPr>
          </w:p>
        </w:tc>
      </w:tr>
      <w:tr w:rsidR="001B1B8E" w:rsidRPr="00A64BD8"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1833</w:t>
            </w:r>
          </w:p>
        </w:tc>
        <w:tc>
          <w:tcPr>
            <w:tcW w:w="8180" w:type="dxa"/>
            <w:gridSpan w:val="5"/>
            <w:shd w:val="clear" w:color="auto" w:fill="auto"/>
            <w:vAlign w:val="center"/>
          </w:tcPr>
          <w:p w:rsidR="001B1B8E" w:rsidRPr="00FD4BD6" w:rsidRDefault="001B1B8E" w:rsidP="001B1B8E">
            <w:pPr>
              <w:rPr>
                <w:sz w:val="22"/>
                <w:szCs w:val="22"/>
              </w:rPr>
            </w:pPr>
            <w:r w:rsidRPr="00FD4BD6">
              <w:rPr>
                <w:sz w:val="22"/>
                <w:szCs w:val="22"/>
              </w:rPr>
              <w:t>KOMMISSIONENS GENOMFÖRANDEBESLUT av den 12.3.2019 om ändring av bilagan till genomförandebeslut 2014/709/EU om djurhälsoåtgärder för att bekämpa afrikansk svinpest i vissa medlemsstater</w:t>
            </w:r>
          </w:p>
          <w:p w:rsidR="001B1B8E" w:rsidRPr="00A37CEC" w:rsidRDefault="001B1B8E" w:rsidP="00653824">
            <w:pPr>
              <w:rPr>
                <w:sz w:val="22"/>
                <w:szCs w:val="22"/>
              </w:rPr>
            </w:pPr>
          </w:p>
        </w:tc>
      </w:tr>
      <w:tr w:rsidR="001B1B8E" w:rsidRPr="00BA3AD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lastRenderedPageBreak/>
              <w:t>C(2019</w:t>
            </w:r>
            <w:r w:rsidRPr="005F72A4">
              <w:rPr>
                <w:bCs/>
                <w:sz w:val="22"/>
                <w:szCs w:val="22"/>
              </w:rPr>
              <w:t xml:space="preserve">) </w:t>
            </w:r>
            <w:r>
              <w:rPr>
                <w:bCs/>
                <w:sz w:val="22"/>
                <w:szCs w:val="22"/>
              </w:rPr>
              <w:t>1838</w:t>
            </w:r>
          </w:p>
        </w:tc>
        <w:tc>
          <w:tcPr>
            <w:tcW w:w="8180" w:type="dxa"/>
            <w:gridSpan w:val="5"/>
            <w:shd w:val="clear" w:color="auto" w:fill="auto"/>
            <w:vAlign w:val="center"/>
          </w:tcPr>
          <w:p w:rsidR="001B1B8E" w:rsidRPr="00A37CEC" w:rsidRDefault="001B1B8E" w:rsidP="001B1B8E">
            <w:pPr>
              <w:rPr>
                <w:sz w:val="22"/>
                <w:szCs w:val="22"/>
              </w:rPr>
            </w:pPr>
            <w:r w:rsidRPr="00A37CEC">
              <w:rPr>
                <w:sz w:val="22"/>
                <w:szCs w:val="22"/>
              </w:rPr>
              <w:t>KOMMISSIONENS DELEGERADE FÖRORDNING (EU) …/… av den 13.3.2019 om ändring av delegerad förordning (EU) 2018/2034 om upprättande av en utkastplan för vissa demersala fisken i nordvästliga vatten för perioden 2019–2021</w:t>
            </w:r>
          </w:p>
          <w:p w:rsidR="001B1B8E" w:rsidRDefault="001B1B8E" w:rsidP="00653824">
            <w:pPr>
              <w:rPr>
                <w:b/>
                <w:sz w:val="22"/>
                <w:szCs w:val="22"/>
              </w:rPr>
            </w:pPr>
          </w:p>
        </w:tc>
      </w:tr>
      <w:tr w:rsidR="001B1B8E" w:rsidRPr="005A3276"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1839</w:t>
            </w:r>
          </w:p>
        </w:tc>
        <w:tc>
          <w:tcPr>
            <w:tcW w:w="8180" w:type="dxa"/>
            <w:gridSpan w:val="5"/>
            <w:shd w:val="clear" w:color="auto" w:fill="auto"/>
            <w:vAlign w:val="center"/>
          </w:tcPr>
          <w:p w:rsidR="001B1B8E" w:rsidRPr="00AB6159" w:rsidRDefault="001B1B8E" w:rsidP="001B1B8E">
            <w:pPr>
              <w:rPr>
                <w:sz w:val="22"/>
                <w:szCs w:val="22"/>
              </w:rPr>
            </w:pPr>
            <w:r w:rsidRPr="00AB6159">
              <w:rPr>
                <w:sz w:val="22"/>
                <w:szCs w:val="22"/>
              </w:rPr>
              <w:t>KOMMISSIONENS DELEGERADE FÖRORDNING (EU) …/… av den 12.3.2019 om ändring av förordning (EU) nr 389/2013 vad gäller det tekniska genomförandet av den andra åtagandeperioden för Kyotoprotokollet</w:t>
            </w:r>
          </w:p>
          <w:p w:rsidR="001B1B8E" w:rsidRPr="00A37CEC" w:rsidRDefault="001B1B8E" w:rsidP="00653824">
            <w:pPr>
              <w:rPr>
                <w:sz w:val="22"/>
                <w:szCs w:val="22"/>
              </w:rPr>
            </w:pPr>
          </w:p>
        </w:tc>
      </w:tr>
      <w:tr w:rsidR="001B1B8E" w:rsidRPr="00E16B72"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1841</w:t>
            </w:r>
          </w:p>
        </w:tc>
        <w:tc>
          <w:tcPr>
            <w:tcW w:w="8180" w:type="dxa"/>
            <w:gridSpan w:val="5"/>
            <w:shd w:val="clear" w:color="auto" w:fill="auto"/>
            <w:vAlign w:val="center"/>
          </w:tcPr>
          <w:p w:rsidR="001B1B8E" w:rsidRPr="00B5785A" w:rsidRDefault="001B1B8E" w:rsidP="001B1B8E">
            <w:pPr>
              <w:rPr>
                <w:sz w:val="22"/>
                <w:szCs w:val="22"/>
              </w:rPr>
            </w:pPr>
            <w:r w:rsidRPr="00B5785A">
              <w:rPr>
                <w:sz w:val="22"/>
                <w:szCs w:val="22"/>
              </w:rPr>
              <w:t>KOMMISSIONENS DELEGERADE FÖRORDNING (EU) …/… av den 12.3.2019 om komplettering av Europaparlamentets och rådets direktiv 2003/87/EG vad gäller unionsregistrets funktion</w:t>
            </w:r>
          </w:p>
          <w:p w:rsidR="001B1B8E" w:rsidRPr="00AB6159" w:rsidRDefault="001B1B8E" w:rsidP="00653824">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1846</w:t>
            </w:r>
          </w:p>
        </w:tc>
        <w:tc>
          <w:tcPr>
            <w:tcW w:w="8180" w:type="dxa"/>
            <w:gridSpan w:val="5"/>
            <w:shd w:val="clear" w:color="auto" w:fill="auto"/>
            <w:vAlign w:val="center"/>
          </w:tcPr>
          <w:p w:rsidR="001B1B8E" w:rsidRPr="00A37CEC" w:rsidRDefault="001B1B8E" w:rsidP="001B1B8E">
            <w:pPr>
              <w:rPr>
                <w:sz w:val="22"/>
                <w:szCs w:val="22"/>
              </w:rPr>
            </w:pPr>
            <w:r w:rsidRPr="00A37CEC">
              <w:rPr>
                <w:sz w:val="22"/>
                <w:szCs w:val="22"/>
              </w:rPr>
              <w:t>KOMMISSIONENS DELEGERADE FÖRORDNING (EU) …/… av den 13.3.2019 om ändring av kommissionens delegerade förordning [C(2019)1841 av den 12 mars 2019] om komplettering av Europaparlamentets och rådets direktiv 2003/87/EG vad gäller unionsregistrets funktion, vad gäller unionsregistrets funktion enligt Europaparlamentets och rådets förordning (EU) 2018/842</w:t>
            </w:r>
          </w:p>
          <w:p w:rsidR="001B1B8E" w:rsidRPr="00A37CEC" w:rsidRDefault="001B1B8E" w:rsidP="001B1B8E">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1848</w:t>
            </w:r>
          </w:p>
        </w:tc>
        <w:tc>
          <w:tcPr>
            <w:tcW w:w="8180" w:type="dxa"/>
            <w:gridSpan w:val="5"/>
            <w:shd w:val="clear" w:color="auto" w:fill="auto"/>
            <w:vAlign w:val="center"/>
          </w:tcPr>
          <w:p w:rsidR="001B1B8E" w:rsidRDefault="001B1B8E" w:rsidP="001B1B8E">
            <w:pPr>
              <w:rPr>
                <w:sz w:val="22"/>
                <w:szCs w:val="22"/>
              </w:rPr>
            </w:pPr>
            <w:r w:rsidRPr="00EF25AF">
              <w:rPr>
                <w:sz w:val="22"/>
                <w:szCs w:val="22"/>
              </w:rPr>
              <w:t>KOMMISSIONENS DELEGERADE BESLUT (EU) …/… av den 13.3.2019 om upprättande av ett flerårigt unionsprogram för insamling och förvaltning av biologiska, miljörelaterade, tekniska och socioekonomiska data inom sektorerna för fiske och vattenbruk</w:t>
            </w:r>
          </w:p>
          <w:p w:rsidR="001B1B8E" w:rsidRPr="00A37CEC" w:rsidRDefault="001B1B8E" w:rsidP="001B1B8E">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1882</w:t>
            </w:r>
          </w:p>
        </w:tc>
        <w:tc>
          <w:tcPr>
            <w:tcW w:w="8180" w:type="dxa"/>
            <w:gridSpan w:val="5"/>
            <w:shd w:val="clear" w:color="auto" w:fill="auto"/>
            <w:vAlign w:val="center"/>
          </w:tcPr>
          <w:p w:rsidR="001B1B8E" w:rsidRDefault="001B1B8E" w:rsidP="001B1B8E">
            <w:pPr>
              <w:rPr>
                <w:sz w:val="22"/>
                <w:szCs w:val="22"/>
              </w:rPr>
            </w:pPr>
            <w:r w:rsidRPr="00A37CEC">
              <w:rPr>
                <w:sz w:val="22"/>
                <w:szCs w:val="22"/>
              </w:rPr>
              <w:t>KOMMISSIONENS DELEGERADE FÖRORDNING (EU) …/… av den 13.3.2019 om de kriterier som ska uppfyllas av yrkesmässiga aktörer för att uppfylla villkoren i artikel 89.1 a i Europaparlamentets och rådets förordning (EU) 2016/2031 och förfaranden för att säkerställa att dessa kriterier uppfylls</w:t>
            </w:r>
          </w:p>
          <w:p w:rsidR="001B1B8E" w:rsidRPr="00A37CEC" w:rsidRDefault="001B1B8E" w:rsidP="001B1B8E">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1847</w:t>
            </w:r>
          </w:p>
        </w:tc>
        <w:tc>
          <w:tcPr>
            <w:tcW w:w="8180" w:type="dxa"/>
            <w:gridSpan w:val="5"/>
            <w:shd w:val="clear" w:color="auto" w:fill="auto"/>
            <w:vAlign w:val="center"/>
          </w:tcPr>
          <w:p w:rsidR="001B1B8E" w:rsidRPr="00036EC8" w:rsidRDefault="001B1B8E" w:rsidP="001B1B8E">
            <w:pPr>
              <w:rPr>
                <w:sz w:val="22"/>
                <w:szCs w:val="22"/>
              </w:rPr>
            </w:pPr>
            <w:r w:rsidRPr="00036EC8">
              <w:rPr>
                <w:sz w:val="22"/>
                <w:szCs w:val="22"/>
              </w:rPr>
              <w:t>KOMMISSIONENS DELEGERADE FÖRORDNING (EU) …/… av den 12.3.2019 om komplettering av Europaparlamentets och rådets förordning (EU) 2017/625 genom undantag från bestämmelserna om utseende av kontrollställen och från minimikraven för gränskontrollstationer</w:t>
            </w:r>
          </w:p>
          <w:p w:rsidR="001B1B8E" w:rsidRPr="00036EC8" w:rsidRDefault="001B1B8E" w:rsidP="00653824">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w:t>
            </w:r>
            <w:r w:rsidRPr="005F72A4">
              <w:rPr>
                <w:bCs/>
                <w:sz w:val="22"/>
                <w:szCs w:val="22"/>
              </w:rPr>
              <w:t xml:space="preserve">) </w:t>
            </w:r>
            <w:r>
              <w:rPr>
                <w:bCs/>
                <w:sz w:val="22"/>
                <w:szCs w:val="22"/>
              </w:rPr>
              <w:t>1866</w:t>
            </w:r>
          </w:p>
        </w:tc>
        <w:tc>
          <w:tcPr>
            <w:tcW w:w="8180" w:type="dxa"/>
            <w:gridSpan w:val="5"/>
            <w:shd w:val="clear" w:color="auto" w:fill="auto"/>
            <w:vAlign w:val="center"/>
          </w:tcPr>
          <w:p w:rsidR="001B1B8E" w:rsidRPr="00713B62" w:rsidRDefault="001B1B8E" w:rsidP="001B1B8E">
            <w:pPr>
              <w:rPr>
                <w:sz w:val="22"/>
                <w:szCs w:val="22"/>
              </w:rPr>
            </w:pPr>
            <w:r w:rsidRPr="00713B62">
              <w:rPr>
                <w:sz w:val="22"/>
                <w:szCs w:val="22"/>
              </w:rPr>
              <w:t>KOMMISSIONENS DELEGERADE FÖRORDNING (EU) …/… av den 12.3.2019 om ändring av delegerad förordning (EU) 2018/273 vad gäller import av vin med ursprung i Kanada och undantag från återförsäljares skyldighet att föra register över mottagna och avsända leveranser</w:t>
            </w:r>
          </w:p>
          <w:p w:rsidR="001B1B8E" w:rsidRPr="00CF35E4" w:rsidRDefault="001B1B8E" w:rsidP="00653824">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1869</w:t>
            </w:r>
          </w:p>
        </w:tc>
        <w:tc>
          <w:tcPr>
            <w:tcW w:w="8180" w:type="dxa"/>
            <w:gridSpan w:val="5"/>
            <w:shd w:val="clear" w:color="auto" w:fill="auto"/>
            <w:vAlign w:val="center"/>
          </w:tcPr>
          <w:p w:rsidR="001B1B8E" w:rsidRPr="00632521" w:rsidRDefault="001B1B8E" w:rsidP="001B1B8E">
            <w:pPr>
              <w:pStyle w:val="Oformateradtext"/>
              <w:rPr>
                <w:rFonts w:ascii="Times New Roman" w:eastAsia="Times New Roman" w:hAnsi="Times New Roman"/>
                <w:lang w:eastAsia="sv-SE"/>
              </w:rPr>
            </w:pPr>
            <w:r w:rsidRPr="00632521">
              <w:rPr>
                <w:rFonts w:ascii="Times New Roman" w:eastAsia="Times New Roman" w:hAnsi="Times New Roman"/>
                <w:lang w:eastAsia="sv-SE"/>
              </w:rPr>
              <w:t>KOMMISSIONENS DELEGERADE FÖRORDNING (EU) …/… av den 12.3.2019 om komplettering av Europaparlamentets och rådets förordning (EU) nr 1308/2013 vad gäller vinodlingsområden där alkoholhalten får höjas, tillåtna oenologiska metoder och restriktioner som är tillämpliga på framställning och bevarande av vinprodukter, lägsta alkoholhalt för biprodukter och bortskaffande av dessa samt offentliggörande av OIV-akter</w:t>
            </w:r>
          </w:p>
          <w:p w:rsidR="001B1B8E" w:rsidRPr="00AA6449" w:rsidRDefault="001B1B8E" w:rsidP="00653824">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1881</w:t>
            </w:r>
          </w:p>
        </w:tc>
        <w:tc>
          <w:tcPr>
            <w:tcW w:w="8180" w:type="dxa"/>
            <w:gridSpan w:val="5"/>
            <w:shd w:val="clear" w:color="auto" w:fill="auto"/>
            <w:vAlign w:val="center"/>
          </w:tcPr>
          <w:p w:rsidR="001B1B8E" w:rsidRPr="00443A98" w:rsidRDefault="001B1B8E" w:rsidP="001B1B8E">
            <w:pPr>
              <w:pStyle w:val="Oformateradtext"/>
              <w:rPr>
                <w:rFonts w:ascii="Times New Roman" w:eastAsia="Times New Roman" w:hAnsi="Times New Roman"/>
                <w:lang w:eastAsia="sv-SE"/>
              </w:rPr>
            </w:pPr>
            <w:r w:rsidRPr="00443A98">
              <w:rPr>
                <w:rFonts w:ascii="Times New Roman" w:eastAsia="Times New Roman" w:hAnsi="Times New Roman"/>
                <w:lang w:eastAsia="sv-SE"/>
              </w:rPr>
              <w:t>RÄTTELSE till kommissionens genomförandebeslut (EU) 2018/1137 av den 10 augusti 2018 om tillsyn, växtskyddskontroller och åtgärder som ska vidtas vad gäller träemballage vid transport av varor med ursprung i vissa tredjeländer</w:t>
            </w:r>
          </w:p>
          <w:p w:rsidR="001B1B8E" w:rsidRPr="00632521" w:rsidRDefault="001B1B8E" w:rsidP="00653824">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1883</w:t>
            </w:r>
          </w:p>
        </w:tc>
        <w:tc>
          <w:tcPr>
            <w:tcW w:w="8180" w:type="dxa"/>
            <w:gridSpan w:val="5"/>
            <w:shd w:val="clear" w:color="auto" w:fill="auto"/>
            <w:vAlign w:val="center"/>
          </w:tcPr>
          <w:p w:rsidR="001B1B8E" w:rsidRPr="00F01A89" w:rsidRDefault="001B1B8E" w:rsidP="001B1B8E">
            <w:pPr>
              <w:pStyle w:val="Oformateradtext"/>
              <w:rPr>
                <w:rFonts w:ascii="Times New Roman" w:eastAsia="Times New Roman" w:hAnsi="Times New Roman"/>
                <w:lang w:eastAsia="sv-SE"/>
              </w:rPr>
            </w:pPr>
            <w:r w:rsidRPr="00F01A89">
              <w:rPr>
                <w:rFonts w:ascii="Times New Roman" w:eastAsia="Times New Roman" w:hAnsi="Times New Roman"/>
                <w:lang w:eastAsia="sv-SE"/>
              </w:rPr>
              <w:t>KOMMISSIONENS DELEGERADE FÖRORDNING (EU) …/… av den 14.3.2019 om ändring av delegerad förordning (EU) 2016/127 vad gäller kraven avseende vitamin D i modersmjölksersättning och kraven avseende erukasyra i modersmjölksersättning och tillskottsnäring</w:t>
            </w:r>
          </w:p>
          <w:p w:rsidR="001B1B8E" w:rsidRPr="00632521" w:rsidRDefault="001B1B8E" w:rsidP="00653824">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1922</w:t>
            </w:r>
          </w:p>
        </w:tc>
        <w:tc>
          <w:tcPr>
            <w:tcW w:w="8180" w:type="dxa"/>
            <w:gridSpan w:val="5"/>
            <w:shd w:val="clear" w:color="auto" w:fill="auto"/>
            <w:vAlign w:val="center"/>
          </w:tcPr>
          <w:p w:rsidR="001B1B8E" w:rsidRPr="00F01A89" w:rsidRDefault="001B1B8E" w:rsidP="001B1B8E">
            <w:pPr>
              <w:pStyle w:val="Oformateradtext"/>
              <w:rPr>
                <w:rFonts w:ascii="Times New Roman" w:eastAsia="Times New Roman" w:hAnsi="Times New Roman"/>
                <w:lang w:eastAsia="sv-SE"/>
              </w:rPr>
            </w:pPr>
            <w:r w:rsidRPr="00F01A89">
              <w:rPr>
                <w:rFonts w:ascii="Times New Roman" w:eastAsia="Times New Roman" w:hAnsi="Times New Roman"/>
                <w:lang w:eastAsia="sv-SE"/>
              </w:rPr>
              <w:t>KOMMISSIONENS DELEGERADE FÖRORDNING (EU) …/… av den 14.3.2019 om komplettering av Europaparlamentets och rådets förordning (EU) 2016/2031 om skyddsåtgärder mot växtskadegörare om att bemyndiga medlemsstaterna att föreskriva tillfälliga undantag med avseende på officiell testning, vetenskapliga ändamål eller utbildningsändamål, försök, sorturval eller förädling</w:t>
            </w:r>
          </w:p>
          <w:p w:rsidR="001B1B8E" w:rsidRPr="00F01A89" w:rsidRDefault="001B1B8E" w:rsidP="001B1B8E">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lastRenderedPageBreak/>
              <w:t>C(2019) 2024</w:t>
            </w:r>
          </w:p>
        </w:tc>
        <w:tc>
          <w:tcPr>
            <w:tcW w:w="8180" w:type="dxa"/>
            <w:gridSpan w:val="5"/>
            <w:shd w:val="clear" w:color="auto" w:fill="auto"/>
            <w:vAlign w:val="center"/>
          </w:tcPr>
          <w:p w:rsidR="001B1B8E" w:rsidRDefault="001B1B8E" w:rsidP="001B1B8E">
            <w:pPr>
              <w:pStyle w:val="Oformateradtext"/>
              <w:rPr>
                <w:rFonts w:ascii="Times New Roman" w:eastAsia="Times New Roman" w:hAnsi="Times New Roman"/>
                <w:lang w:eastAsia="sv-SE"/>
              </w:rPr>
            </w:pPr>
            <w:r w:rsidRPr="00C53C11">
              <w:rPr>
                <w:rFonts w:ascii="Times New Roman" w:eastAsia="Times New Roman" w:hAnsi="Times New Roman"/>
                <w:lang w:eastAsia="sv-SE"/>
              </w:rPr>
              <w:t>KOMMISSIONENS GENOMFÖRANDEBESLUT av den 18.3.2019 om ändring av genomförandebeslut (EU) 2016/715 om fastställande av åtgärder i fråga om vissa frukter med ursprung i vissa tredjeländer för att förhindra introduktion i och spridning inom unionen av skadegöraren Phyllosticta citricarpa (McAlpine) Van der Aa</w:t>
            </w:r>
          </w:p>
          <w:p w:rsidR="001B1B8E" w:rsidRPr="00F01A89" w:rsidRDefault="001B1B8E" w:rsidP="001B1B8E">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2045</w:t>
            </w:r>
          </w:p>
        </w:tc>
        <w:tc>
          <w:tcPr>
            <w:tcW w:w="8180" w:type="dxa"/>
            <w:gridSpan w:val="5"/>
            <w:shd w:val="clear" w:color="auto" w:fill="auto"/>
            <w:vAlign w:val="center"/>
          </w:tcPr>
          <w:p w:rsidR="001B1B8E" w:rsidRPr="00C269F3" w:rsidRDefault="001B1B8E" w:rsidP="001B1B8E">
            <w:pPr>
              <w:pStyle w:val="Oformateradtext"/>
              <w:rPr>
                <w:rFonts w:ascii="Times New Roman" w:eastAsia="Times New Roman" w:hAnsi="Times New Roman"/>
                <w:lang w:eastAsia="sv-SE"/>
              </w:rPr>
            </w:pPr>
            <w:r w:rsidRPr="00C269F3">
              <w:rPr>
                <w:rFonts w:ascii="Times New Roman" w:eastAsia="Times New Roman" w:hAnsi="Times New Roman"/>
                <w:lang w:eastAsia="sv-SE"/>
              </w:rPr>
              <w:t>KOMMISSIONENS GENOMFÖRANDEBESLUT av den 20.3.2019 om upphävande av beslut 2005/779/EG om djurhälsoskyddsåtgärder mot vesikulär svinsjuka i Italien</w:t>
            </w:r>
          </w:p>
          <w:p w:rsidR="001B1B8E" w:rsidRPr="00F01A89" w:rsidRDefault="001B1B8E" w:rsidP="00653824">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2055</w:t>
            </w:r>
          </w:p>
        </w:tc>
        <w:tc>
          <w:tcPr>
            <w:tcW w:w="8180" w:type="dxa"/>
            <w:gridSpan w:val="5"/>
            <w:shd w:val="clear" w:color="auto" w:fill="auto"/>
            <w:vAlign w:val="center"/>
          </w:tcPr>
          <w:p w:rsidR="001B1B8E" w:rsidRPr="00BC1D7E" w:rsidRDefault="001B1B8E" w:rsidP="001B1B8E">
            <w:pPr>
              <w:rPr>
                <w:sz w:val="22"/>
                <w:szCs w:val="22"/>
              </w:rPr>
            </w:pPr>
            <w:r w:rsidRPr="00BC1D7E">
              <w:rPr>
                <w:sz w:val="22"/>
                <w:szCs w:val="22"/>
              </w:rPr>
              <w:t>KOMMISSIONENS DELEGERADE FÖRORDNING (EU) …/… av den 13.3.2019 om komplettering av direktiv (EU) 2018/2001 vad gäller fastställande av bränsleråvaror med hög risk för indirekt ändring av markanvändning för vilka en betydande utvidgning av produktionsområdet till mark med stora kollager kan observeras och certifiering av biodrivmedel, flytande biobränslen och biomassabränslen med låg risk för indirekt ändrad markanvändning</w:t>
            </w:r>
          </w:p>
          <w:p w:rsidR="001B1B8E" w:rsidRPr="006C382C" w:rsidRDefault="001B1B8E" w:rsidP="00653824">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2208</w:t>
            </w:r>
          </w:p>
        </w:tc>
        <w:tc>
          <w:tcPr>
            <w:tcW w:w="8180" w:type="dxa"/>
            <w:gridSpan w:val="5"/>
            <w:shd w:val="clear" w:color="auto" w:fill="auto"/>
            <w:vAlign w:val="center"/>
          </w:tcPr>
          <w:p w:rsidR="001B1B8E" w:rsidRPr="009C3CBD" w:rsidRDefault="001B1B8E" w:rsidP="001B1B8E">
            <w:pPr>
              <w:rPr>
                <w:sz w:val="22"/>
                <w:szCs w:val="22"/>
              </w:rPr>
            </w:pPr>
            <w:r w:rsidRPr="009C3CBD">
              <w:rPr>
                <w:sz w:val="22"/>
                <w:szCs w:val="22"/>
              </w:rPr>
              <w:t>KOMMISSIONENS GENOMFÖRANDEBESLUT av den 26.3.2019 om ändring av beslut 2011/163/EU om godkännande av planer som lagts fram av tredjeländer i enlighet med artikel 29 i rådets direktiv 96/23/EG</w:t>
            </w:r>
          </w:p>
          <w:p w:rsidR="001B1B8E" w:rsidRPr="00BC1D7E" w:rsidRDefault="001B1B8E" w:rsidP="00653824">
            <w:pPr>
              <w:rPr>
                <w:sz w:val="22"/>
                <w:szCs w:val="22"/>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2253</w:t>
            </w:r>
          </w:p>
        </w:tc>
        <w:tc>
          <w:tcPr>
            <w:tcW w:w="8180" w:type="dxa"/>
            <w:gridSpan w:val="5"/>
            <w:shd w:val="clear" w:color="auto" w:fill="auto"/>
            <w:vAlign w:val="center"/>
          </w:tcPr>
          <w:p w:rsidR="001B1B8E" w:rsidRPr="00C53C11" w:rsidRDefault="001B1B8E" w:rsidP="001B1B8E">
            <w:pPr>
              <w:pStyle w:val="Oformateradtext"/>
              <w:rPr>
                <w:rFonts w:ascii="Times New Roman" w:eastAsia="Times New Roman" w:hAnsi="Times New Roman"/>
                <w:lang w:eastAsia="sv-SE"/>
              </w:rPr>
            </w:pPr>
            <w:r w:rsidRPr="00C53C11">
              <w:rPr>
                <w:rFonts w:ascii="Times New Roman" w:eastAsia="Times New Roman" w:hAnsi="Times New Roman"/>
                <w:lang w:eastAsia="sv-SE"/>
              </w:rPr>
              <w:t>KOMMISSIONENS GENOMFÖRANDEBESLUT av den 18.3.2019 om månatliga utbetalningar från EGFJ för utgifter som verkställts av utbetalningsställen i medlemsstaterna i februari 2019</w:t>
            </w:r>
          </w:p>
          <w:p w:rsidR="001B1B8E" w:rsidRPr="001036FE" w:rsidRDefault="001B1B8E" w:rsidP="00653824">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2338</w:t>
            </w:r>
          </w:p>
        </w:tc>
        <w:tc>
          <w:tcPr>
            <w:tcW w:w="8180" w:type="dxa"/>
            <w:gridSpan w:val="5"/>
            <w:shd w:val="clear" w:color="auto" w:fill="auto"/>
            <w:vAlign w:val="center"/>
          </w:tcPr>
          <w:p w:rsidR="001B1B8E" w:rsidRPr="00830AB4" w:rsidRDefault="001B1B8E" w:rsidP="001B1B8E">
            <w:pPr>
              <w:pStyle w:val="Oformateradtext"/>
              <w:rPr>
                <w:rFonts w:ascii="Times New Roman" w:eastAsia="Times New Roman" w:hAnsi="Times New Roman"/>
                <w:lang w:eastAsia="sv-SE"/>
              </w:rPr>
            </w:pPr>
            <w:r w:rsidRPr="00830AB4">
              <w:rPr>
                <w:rFonts w:ascii="Times New Roman" w:eastAsia="Times New Roman" w:hAnsi="Times New Roman"/>
                <w:lang w:eastAsia="sv-SE"/>
              </w:rPr>
              <w:t>KOMMISSIONENS GENOMFÖRANDEBESLUT av den 25.3.2019 om ändring av bilagan till genomförandebeslut 2014/709/EU om djurhälsoåtgärder för att bekämpa afrikansk svinpest i vissa medlemsstater</w:t>
            </w:r>
          </w:p>
          <w:p w:rsidR="001B1B8E" w:rsidRPr="009A63A1" w:rsidRDefault="001B1B8E" w:rsidP="00653824">
            <w:pPr>
              <w:pStyle w:val="Oformateradtext"/>
              <w:rPr>
                <w:rFonts w:ascii="Times New Roman" w:eastAsia="Times New Roman" w:hAnsi="Times New Roman"/>
                <w:lang w:eastAsia="sv-SE"/>
              </w:rPr>
            </w:pPr>
          </w:p>
        </w:tc>
      </w:tr>
      <w:tr w:rsidR="001B1B8E" w:rsidRPr="009169AF"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94581" w:rsidRDefault="001B1B8E" w:rsidP="001B1B8E">
            <w:pPr>
              <w:rPr>
                <w:bCs/>
                <w:sz w:val="22"/>
                <w:szCs w:val="22"/>
              </w:rPr>
            </w:pPr>
            <w:r>
              <w:rPr>
                <w:bCs/>
                <w:sz w:val="22"/>
                <w:szCs w:val="22"/>
              </w:rPr>
              <w:t>C(2019) 2347</w:t>
            </w:r>
          </w:p>
        </w:tc>
        <w:tc>
          <w:tcPr>
            <w:tcW w:w="8180" w:type="dxa"/>
            <w:gridSpan w:val="5"/>
            <w:shd w:val="clear" w:color="auto" w:fill="auto"/>
            <w:vAlign w:val="center"/>
          </w:tcPr>
          <w:p w:rsidR="001B1B8E" w:rsidRPr="003C6CAD" w:rsidRDefault="001B1B8E" w:rsidP="001B1B8E">
            <w:pPr>
              <w:rPr>
                <w:bCs/>
                <w:sz w:val="22"/>
                <w:szCs w:val="22"/>
              </w:rPr>
            </w:pPr>
            <w:r w:rsidRPr="003C6CAD">
              <w:rPr>
                <w:bCs/>
                <w:sz w:val="22"/>
                <w:szCs w:val="22"/>
              </w:rPr>
              <w:t>KOMMISSIONENS GENOMFÖRANDEBESLUT av den 25.3.2019 om ändring av bilagan till genomförandebeslut (EU) 2017/247 om skyddsåtgärder i samband med utbrott av högpatogen aviär influensa i vissa medlemsstater</w:t>
            </w:r>
          </w:p>
          <w:p w:rsidR="001B1B8E" w:rsidRPr="00DA0D68" w:rsidRDefault="001B1B8E" w:rsidP="00653824">
            <w:pPr>
              <w:rPr>
                <w:bCs/>
                <w:sz w:val="22"/>
                <w:szCs w:val="22"/>
              </w:rPr>
            </w:pPr>
          </w:p>
        </w:tc>
      </w:tr>
      <w:tr w:rsidR="001B1B8E" w:rsidRPr="006112FB"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0080" w:type="dxa"/>
            <w:gridSpan w:val="7"/>
            <w:shd w:val="clear" w:color="auto" w:fill="auto"/>
            <w:vAlign w:val="center"/>
          </w:tcPr>
          <w:p w:rsidR="001B1B8E" w:rsidRPr="006112FB" w:rsidRDefault="001B1B8E" w:rsidP="001B1B8E">
            <w:pPr>
              <w:rPr>
                <w:b/>
                <w:kern w:val="32"/>
                <w:sz w:val="22"/>
                <w:szCs w:val="22"/>
              </w:rPr>
            </w:pPr>
            <w:r w:rsidRPr="009E02E9">
              <w:rPr>
                <w:b/>
                <w:kern w:val="32"/>
                <w:sz w:val="22"/>
                <w:szCs w:val="22"/>
              </w:rPr>
              <w:t>Övriga överlämnade dokument som rör EU-arbetet</w:t>
            </w:r>
            <w:r>
              <w:rPr>
                <w:b/>
                <w:kern w:val="32"/>
                <w:sz w:val="22"/>
                <w:szCs w:val="22"/>
              </w:rPr>
              <w:t xml:space="preserve"> för kännedom</w:t>
            </w:r>
          </w:p>
        </w:tc>
      </w:tr>
      <w:tr w:rsidR="001B1B8E"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shd w:val="clear" w:color="auto" w:fill="auto"/>
            <w:vAlign w:val="center"/>
          </w:tcPr>
          <w:p w:rsidR="001B1B8E" w:rsidRPr="00627937" w:rsidRDefault="001B1B8E" w:rsidP="001B1B8E">
            <w:pPr>
              <w:rPr>
                <w:b/>
                <w:bCs/>
                <w:sz w:val="22"/>
                <w:szCs w:val="22"/>
              </w:rPr>
            </w:pPr>
            <w:r>
              <w:rPr>
                <w:b/>
                <w:bCs/>
                <w:sz w:val="22"/>
                <w:szCs w:val="22"/>
              </w:rPr>
              <w:t>Rådsrapporter</w:t>
            </w:r>
          </w:p>
        </w:tc>
        <w:tc>
          <w:tcPr>
            <w:tcW w:w="8180" w:type="dxa"/>
            <w:gridSpan w:val="5"/>
            <w:shd w:val="clear" w:color="auto" w:fill="auto"/>
            <w:vAlign w:val="center"/>
          </w:tcPr>
          <w:p w:rsidR="001B1B8E" w:rsidRPr="005B32B8" w:rsidRDefault="001B1B8E" w:rsidP="001B1B8E">
            <w:pPr>
              <w:rPr>
                <w:bCs/>
                <w:sz w:val="22"/>
                <w:szCs w:val="22"/>
                <w:lang w:val="en-GB"/>
              </w:rPr>
            </w:pPr>
          </w:p>
        </w:tc>
      </w:tr>
      <w:tr w:rsidR="001B1B8E" w:rsidRPr="00D96B59"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Default="001B1B8E" w:rsidP="001B1B8E">
            <w:pPr>
              <w:rPr>
                <w:bCs/>
                <w:sz w:val="22"/>
                <w:szCs w:val="22"/>
              </w:rPr>
            </w:pPr>
            <w:r>
              <w:rPr>
                <w:bCs/>
                <w:sz w:val="22"/>
                <w:szCs w:val="22"/>
              </w:rPr>
              <w:t>Rapport från möte i Jordbruks- och fiskerådet den 18 mars 2019</w:t>
            </w:r>
          </w:p>
          <w:p w:rsidR="001B1B8E" w:rsidRPr="000E61A5" w:rsidRDefault="001B1B8E" w:rsidP="001B1B8E">
            <w:pPr>
              <w:rPr>
                <w:bCs/>
                <w:sz w:val="22"/>
                <w:szCs w:val="22"/>
              </w:rPr>
            </w:pPr>
          </w:p>
        </w:tc>
        <w:tc>
          <w:tcPr>
            <w:tcW w:w="8180" w:type="dxa"/>
            <w:gridSpan w:val="5"/>
            <w:tcBorders>
              <w:bottom w:val="single" w:sz="4" w:space="0" w:color="auto"/>
            </w:tcBorders>
            <w:shd w:val="clear" w:color="auto" w:fill="auto"/>
            <w:vAlign w:val="center"/>
          </w:tcPr>
          <w:p w:rsidR="001B1B8E" w:rsidRPr="005578C8" w:rsidRDefault="001B1B8E" w:rsidP="001B1B8E">
            <w:pPr>
              <w:rPr>
                <w:bCs/>
                <w:sz w:val="22"/>
                <w:szCs w:val="22"/>
              </w:rPr>
            </w:pPr>
            <w:r w:rsidRPr="005578C8">
              <w:rPr>
                <w:bCs/>
                <w:sz w:val="22"/>
                <w:szCs w:val="22"/>
              </w:rPr>
              <w:t>Rapport från möte i jordbruks- och fiskerådet den 18 mars 2019</w:t>
            </w:r>
          </w:p>
          <w:p w:rsidR="001B1B8E" w:rsidRPr="000E61A5" w:rsidRDefault="001B1B8E" w:rsidP="00653824">
            <w:pPr>
              <w:rPr>
                <w:bCs/>
                <w:sz w:val="22"/>
                <w:szCs w:val="22"/>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Default="001B1B8E" w:rsidP="001B1B8E">
            <w:pPr>
              <w:rPr>
                <w:b/>
                <w:bCs/>
                <w:sz w:val="22"/>
                <w:szCs w:val="22"/>
              </w:rPr>
            </w:pPr>
            <w:r>
              <w:rPr>
                <w:b/>
                <w:bCs/>
                <w:sz w:val="22"/>
                <w:szCs w:val="22"/>
              </w:rPr>
              <w:t>Färdplaner</w:t>
            </w:r>
          </w:p>
        </w:tc>
        <w:tc>
          <w:tcPr>
            <w:tcW w:w="8180" w:type="dxa"/>
            <w:gridSpan w:val="5"/>
            <w:tcBorders>
              <w:bottom w:val="single" w:sz="4" w:space="0" w:color="auto"/>
            </w:tcBorders>
            <w:shd w:val="clear" w:color="auto" w:fill="auto"/>
            <w:vAlign w:val="center"/>
          </w:tcPr>
          <w:p w:rsidR="001B1B8E" w:rsidRPr="005B32B8" w:rsidRDefault="001B1B8E" w:rsidP="001B1B8E">
            <w:pPr>
              <w:rPr>
                <w:bCs/>
                <w:sz w:val="22"/>
                <w:szCs w:val="22"/>
                <w:lang w:val="en-GB"/>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4A4DD1" w:rsidRDefault="001B1B8E" w:rsidP="001B1B8E">
            <w:pPr>
              <w:rPr>
                <w:bCs/>
                <w:sz w:val="22"/>
                <w:szCs w:val="22"/>
              </w:rPr>
            </w:pPr>
            <w:r w:rsidRPr="00B9304F">
              <w:rPr>
                <w:bCs/>
                <w:sz w:val="22"/>
                <w:szCs w:val="22"/>
              </w:rPr>
              <w:t>Färdp</w:t>
            </w:r>
            <w:r>
              <w:rPr>
                <w:bCs/>
                <w:sz w:val="22"/>
                <w:szCs w:val="22"/>
              </w:rPr>
              <w:t>lan information om GJP</w:t>
            </w:r>
          </w:p>
        </w:tc>
        <w:tc>
          <w:tcPr>
            <w:tcW w:w="8180" w:type="dxa"/>
            <w:gridSpan w:val="5"/>
            <w:tcBorders>
              <w:bottom w:val="single" w:sz="4" w:space="0" w:color="auto"/>
            </w:tcBorders>
            <w:shd w:val="clear" w:color="auto" w:fill="auto"/>
            <w:vAlign w:val="center"/>
          </w:tcPr>
          <w:p w:rsidR="001B1B8E" w:rsidRPr="00B9304F" w:rsidRDefault="001B1B8E" w:rsidP="001B1B8E">
            <w:pPr>
              <w:rPr>
                <w:bCs/>
                <w:sz w:val="22"/>
                <w:szCs w:val="22"/>
              </w:rPr>
            </w:pPr>
            <w:r w:rsidRPr="00B9304F">
              <w:rPr>
                <w:bCs/>
                <w:sz w:val="22"/>
                <w:szCs w:val="22"/>
              </w:rPr>
              <w:t>Färdplan för utvärdering av informationsåtgärder inom de</w:t>
            </w:r>
            <w:r>
              <w:rPr>
                <w:bCs/>
                <w:sz w:val="22"/>
                <w:szCs w:val="22"/>
              </w:rPr>
              <w:t>n gemensamma jordbrukspolitiken</w:t>
            </w:r>
          </w:p>
          <w:p w:rsidR="001B1B8E" w:rsidRPr="004A4DD1" w:rsidRDefault="001B1B8E" w:rsidP="00653824">
            <w:pPr>
              <w:rPr>
                <w:bCs/>
                <w:sz w:val="22"/>
                <w:szCs w:val="22"/>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617147" w:rsidRDefault="001B1B8E" w:rsidP="001B1B8E">
            <w:pPr>
              <w:rPr>
                <w:sz w:val="22"/>
                <w:szCs w:val="22"/>
              </w:rPr>
            </w:pPr>
            <w:r>
              <w:rPr>
                <w:b/>
                <w:sz w:val="22"/>
                <w:szCs w:val="22"/>
              </w:rPr>
              <w:t>Antagna lagstiftningsakter</w:t>
            </w:r>
          </w:p>
        </w:tc>
        <w:tc>
          <w:tcPr>
            <w:tcW w:w="8180" w:type="dxa"/>
            <w:gridSpan w:val="5"/>
            <w:tcBorders>
              <w:bottom w:val="single" w:sz="4" w:space="0" w:color="auto"/>
            </w:tcBorders>
            <w:shd w:val="clear" w:color="auto" w:fill="auto"/>
            <w:vAlign w:val="center"/>
          </w:tcPr>
          <w:p w:rsidR="001B1B8E" w:rsidRPr="007B5FF3" w:rsidRDefault="001B1B8E" w:rsidP="001B1B8E">
            <w:pPr>
              <w:rPr>
                <w:bCs/>
                <w:sz w:val="22"/>
                <w:szCs w:val="22"/>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617147" w:rsidRDefault="001B1B8E" w:rsidP="001B1B8E">
            <w:pPr>
              <w:rPr>
                <w:sz w:val="22"/>
                <w:szCs w:val="22"/>
              </w:rPr>
            </w:pPr>
          </w:p>
        </w:tc>
        <w:tc>
          <w:tcPr>
            <w:tcW w:w="8180" w:type="dxa"/>
            <w:gridSpan w:val="5"/>
            <w:tcBorders>
              <w:bottom w:val="single" w:sz="4" w:space="0" w:color="auto"/>
            </w:tcBorders>
            <w:shd w:val="clear" w:color="auto" w:fill="auto"/>
            <w:vAlign w:val="center"/>
          </w:tcPr>
          <w:p w:rsidR="001B1B8E" w:rsidRPr="009A5DA0" w:rsidRDefault="001B1B8E" w:rsidP="001B1B8E">
            <w:pPr>
              <w:rPr>
                <w:bCs/>
                <w:sz w:val="22"/>
                <w:szCs w:val="22"/>
              </w:rPr>
            </w:pPr>
            <w:r w:rsidRPr="009A5DA0">
              <w:rPr>
                <w:bCs/>
                <w:sz w:val="22"/>
                <w:szCs w:val="22"/>
              </w:rPr>
              <w:t xml:space="preserve">Den 19 mars antog </w:t>
            </w:r>
            <w:r>
              <w:rPr>
                <w:bCs/>
                <w:sz w:val="22"/>
                <w:szCs w:val="22"/>
              </w:rPr>
              <w:t>rådet (allmänna frågor) en lags</w:t>
            </w:r>
            <w:r w:rsidRPr="009A5DA0">
              <w:rPr>
                <w:bCs/>
                <w:sz w:val="22"/>
                <w:szCs w:val="22"/>
              </w:rPr>
              <w:t>tiftningsakt på MJU:s område.</w:t>
            </w:r>
          </w:p>
          <w:p w:rsidR="001B1B8E" w:rsidRPr="009A5DA0" w:rsidRDefault="001B1B8E" w:rsidP="001B1B8E">
            <w:pPr>
              <w:rPr>
                <w:bCs/>
                <w:sz w:val="22"/>
                <w:szCs w:val="22"/>
              </w:rPr>
            </w:pPr>
          </w:p>
          <w:p w:rsidR="001B1B8E" w:rsidRPr="007B5FF3" w:rsidRDefault="001B1B8E" w:rsidP="00653824">
            <w:pPr>
              <w:rPr>
                <w:bCs/>
                <w:sz w:val="22"/>
                <w:szCs w:val="22"/>
              </w:rPr>
            </w:pPr>
            <w:r w:rsidRPr="009A5DA0">
              <w:rPr>
                <w:bCs/>
                <w:sz w:val="22"/>
                <w:szCs w:val="22"/>
              </w:rPr>
              <w:t>EUROPAPARLAMENTETS OCH RÅDETS FÖRORDNING om ändring av förordning (EU) nr 508/2014 vad gäller vissa regler som rör Europeiska havs- och fiskerifonden efter Förenade kungarikets utträde ur unionen</w:t>
            </w: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7B5FF3" w:rsidRDefault="001B1B8E" w:rsidP="001B1B8E">
            <w:pPr>
              <w:rPr>
                <w:b/>
                <w:sz w:val="22"/>
                <w:szCs w:val="22"/>
              </w:rPr>
            </w:pPr>
            <w:r w:rsidRPr="007B5FF3">
              <w:rPr>
                <w:b/>
                <w:sz w:val="22"/>
                <w:szCs w:val="22"/>
              </w:rPr>
              <w:t>Antagna dokument</w:t>
            </w:r>
          </w:p>
        </w:tc>
        <w:tc>
          <w:tcPr>
            <w:tcW w:w="8180" w:type="dxa"/>
            <w:gridSpan w:val="5"/>
            <w:tcBorders>
              <w:bottom w:val="single" w:sz="4" w:space="0" w:color="auto"/>
            </w:tcBorders>
            <w:shd w:val="clear" w:color="auto" w:fill="auto"/>
            <w:vAlign w:val="center"/>
          </w:tcPr>
          <w:p w:rsidR="001B1B8E" w:rsidRPr="00DA67E6" w:rsidRDefault="001B1B8E" w:rsidP="001B1B8E">
            <w:pPr>
              <w:rPr>
                <w:bCs/>
                <w:sz w:val="22"/>
                <w:szCs w:val="22"/>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7B5FF3" w:rsidRDefault="001B1B8E" w:rsidP="001B1B8E">
            <w:pPr>
              <w:rPr>
                <w:b/>
                <w:sz w:val="22"/>
                <w:szCs w:val="22"/>
              </w:rPr>
            </w:pPr>
            <w:r w:rsidRPr="008B0BFB">
              <w:rPr>
                <w:sz w:val="22"/>
                <w:szCs w:val="22"/>
              </w:rPr>
              <w:lastRenderedPageBreak/>
              <w:t>Antagna dokument</w:t>
            </w:r>
            <w:r>
              <w:rPr>
                <w:sz w:val="22"/>
                <w:szCs w:val="22"/>
              </w:rPr>
              <w:br/>
              <w:t>28-29 november 2018</w:t>
            </w:r>
          </w:p>
        </w:tc>
        <w:tc>
          <w:tcPr>
            <w:tcW w:w="8180" w:type="dxa"/>
            <w:gridSpan w:val="5"/>
            <w:tcBorders>
              <w:bottom w:val="single" w:sz="4" w:space="0" w:color="auto"/>
            </w:tcBorders>
            <w:shd w:val="clear" w:color="auto" w:fill="auto"/>
            <w:vAlign w:val="center"/>
          </w:tcPr>
          <w:p w:rsidR="001B1B8E" w:rsidRPr="00DA67E6" w:rsidRDefault="001B1B8E" w:rsidP="00653824">
            <w:pPr>
              <w:rPr>
                <w:bCs/>
                <w:sz w:val="22"/>
                <w:szCs w:val="22"/>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8B0BFB" w:rsidRDefault="001B1B8E" w:rsidP="001B1B8E">
            <w:pPr>
              <w:rPr>
                <w:sz w:val="22"/>
                <w:szCs w:val="22"/>
              </w:rPr>
            </w:pPr>
            <w:r w:rsidRPr="008B0BFB">
              <w:rPr>
                <w:sz w:val="22"/>
                <w:szCs w:val="22"/>
              </w:rPr>
              <w:t>Antagna dokument</w:t>
            </w:r>
            <w:r>
              <w:rPr>
                <w:sz w:val="22"/>
                <w:szCs w:val="22"/>
              </w:rPr>
              <w:br/>
            </w:r>
            <w:r w:rsidRPr="008B0BFB">
              <w:rPr>
                <w:sz w:val="22"/>
                <w:szCs w:val="22"/>
              </w:rPr>
              <w:t xml:space="preserve"> </w:t>
            </w:r>
            <w:r>
              <w:rPr>
                <w:sz w:val="22"/>
                <w:szCs w:val="22"/>
              </w:rPr>
              <w:t>30-31 januari 2019</w:t>
            </w:r>
          </w:p>
        </w:tc>
        <w:tc>
          <w:tcPr>
            <w:tcW w:w="8180" w:type="dxa"/>
            <w:gridSpan w:val="5"/>
            <w:tcBorders>
              <w:bottom w:val="single" w:sz="4" w:space="0" w:color="auto"/>
            </w:tcBorders>
            <w:shd w:val="clear" w:color="auto" w:fill="auto"/>
            <w:vAlign w:val="center"/>
          </w:tcPr>
          <w:p w:rsidR="001B1B8E" w:rsidRPr="00DA67E6" w:rsidRDefault="001B1B8E" w:rsidP="00653824">
            <w:pPr>
              <w:rPr>
                <w:bCs/>
                <w:sz w:val="22"/>
                <w:szCs w:val="22"/>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B9304F" w:rsidRDefault="001B1B8E" w:rsidP="001B1B8E">
            <w:pPr>
              <w:rPr>
                <w:b/>
                <w:sz w:val="22"/>
                <w:szCs w:val="22"/>
              </w:rPr>
            </w:pPr>
            <w:r w:rsidRPr="00B9304F">
              <w:rPr>
                <w:b/>
                <w:sz w:val="22"/>
                <w:szCs w:val="22"/>
              </w:rPr>
              <w:t>Övrigt</w:t>
            </w:r>
          </w:p>
        </w:tc>
        <w:tc>
          <w:tcPr>
            <w:tcW w:w="8180" w:type="dxa"/>
            <w:gridSpan w:val="5"/>
            <w:tcBorders>
              <w:bottom w:val="single" w:sz="4" w:space="0" w:color="auto"/>
            </w:tcBorders>
            <w:shd w:val="clear" w:color="auto" w:fill="auto"/>
            <w:vAlign w:val="center"/>
          </w:tcPr>
          <w:p w:rsidR="001B1B8E" w:rsidRDefault="001B1B8E" w:rsidP="001B1B8E">
            <w:pPr>
              <w:rPr>
                <w:rStyle w:val="Hyperlnk"/>
                <w:bCs/>
                <w:sz w:val="22"/>
                <w:szCs w:val="22"/>
              </w:rPr>
            </w:pPr>
          </w:p>
        </w:tc>
      </w:tr>
      <w:tr w:rsidR="001B1B8E" w:rsidRPr="00947DF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B9304F" w:rsidRDefault="001B1B8E" w:rsidP="001B1B8E">
            <w:pPr>
              <w:rPr>
                <w:sz w:val="22"/>
                <w:szCs w:val="22"/>
              </w:rPr>
            </w:pPr>
            <w:r w:rsidRPr="00B9304F">
              <w:rPr>
                <w:sz w:val="22"/>
                <w:szCs w:val="22"/>
              </w:rPr>
              <w:t>7865/19</w:t>
            </w:r>
          </w:p>
        </w:tc>
        <w:tc>
          <w:tcPr>
            <w:tcW w:w="8180" w:type="dxa"/>
            <w:gridSpan w:val="5"/>
            <w:tcBorders>
              <w:bottom w:val="single" w:sz="4" w:space="0" w:color="auto"/>
            </w:tcBorders>
            <w:shd w:val="clear" w:color="auto" w:fill="auto"/>
            <w:vAlign w:val="center"/>
          </w:tcPr>
          <w:p w:rsidR="001B1B8E" w:rsidRPr="00830AB4" w:rsidRDefault="001B1B8E" w:rsidP="001B1B8E">
            <w:pPr>
              <w:rPr>
                <w:lang w:val="en-US"/>
              </w:rPr>
            </w:pPr>
            <w:r w:rsidRPr="00830AB4">
              <w:rPr>
                <w:lang w:val="en-US"/>
              </w:rPr>
              <w:t>Proposal for a REGULATION OF THE EUROPEAN PARLIAMENT AND OF THE COUNCIL amending Regulation (EU) No 508/2014 as regards</w:t>
            </w:r>
          </w:p>
          <w:p w:rsidR="001B1B8E" w:rsidRPr="00830AB4" w:rsidRDefault="001B1B8E" w:rsidP="001B1B8E">
            <w:pPr>
              <w:rPr>
                <w:lang w:val="en-US"/>
              </w:rPr>
            </w:pPr>
            <w:r w:rsidRPr="00830AB4">
              <w:rPr>
                <w:lang w:val="en-US"/>
              </w:rPr>
              <w:t>certain rules relating to the European Maritime and Fisheries Fund by</w:t>
            </w:r>
          </w:p>
          <w:p w:rsidR="001B1B8E" w:rsidRPr="00830AB4" w:rsidRDefault="001B1B8E" w:rsidP="001B1B8E">
            <w:pPr>
              <w:rPr>
                <w:lang w:val="en-US"/>
              </w:rPr>
            </w:pPr>
            <w:r w:rsidRPr="00830AB4">
              <w:rPr>
                <w:lang w:val="en-US"/>
              </w:rPr>
              <w:t>reason of the withdrawal of the United Kingdom from the Union</w:t>
            </w:r>
          </w:p>
          <w:p w:rsidR="001B1B8E" w:rsidRPr="00830AB4" w:rsidRDefault="001B1B8E" w:rsidP="001B1B8E">
            <w:pPr>
              <w:rPr>
                <w:lang w:val="en-US"/>
              </w:rPr>
            </w:pPr>
            <w:r w:rsidRPr="00830AB4">
              <w:rPr>
                <w:lang w:val="en-US"/>
              </w:rPr>
              <w:t>[5668/19 - COM(2019) 48] - Opinion on the application of the Principles of Subsidiarity and Proportionality - The Spanish Parliament</w:t>
            </w:r>
          </w:p>
          <w:p w:rsidR="001B1B8E" w:rsidRPr="00B9304F" w:rsidRDefault="001B1B8E" w:rsidP="00653824">
            <w:pPr>
              <w:rPr>
                <w:rStyle w:val="Hyperlnk"/>
                <w:bCs/>
                <w:sz w:val="22"/>
                <w:szCs w:val="22"/>
                <w:lang w:val="en-US"/>
              </w:rPr>
            </w:pPr>
          </w:p>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B9304F" w:rsidRDefault="001B1B8E" w:rsidP="001B1B8E">
            <w:pPr>
              <w:rPr>
                <w:sz w:val="22"/>
                <w:szCs w:val="22"/>
              </w:rPr>
            </w:pPr>
            <w:r w:rsidRPr="0081243B">
              <w:rPr>
                <w:sz w:val="22"/>
                <w:szCs w:val="22"/>
              </w:rPr>
              <w:t>Tribunalens mål T-574/18</w:t>
            </w:r>
          </w:p>
        </w:tc>
        <w:tc>
          <w:tcPr>
            <w:tcW w:w="8180" w:type="dxa"/>
            <w:gridSpan w:val="5"/>
            <w:tcBorders>
              <w:bottom w:val="single" w:sz="4" w:space="0" w:color="auto"/>
            </w:tcBorders>
            <w:shd w:val="clear" w:color="auto" w:fill="auto"/>
            <w:vAlign w:val="center"/>
          </w:tcPr>
          <w:p w:rsidR="001B1B8E" w:rsidRPr="0081243B" w:rsidRDefault="001B1B8E" w:rsidP="001B1B8E">
            <w:r w:rsidRPr="0081243B">
              <w:t>Interventionsinlaga i mål T-574/18 vid tribunalen gällande beslut att inte ge förnyat godkännande av oxasulfuron enligt förordning (EG) nr 1107/2009 om utsläppande av växtskyddsmedel på marknaden</w:t>
            </w:r>
          </w:p>
          <w:p w:rsidR="001B1B8E" w:rsidRPr="0081243B" w:rsidRDefault="001B1B8E" w:rsidP="00653824"/>
        </w:tc>
      </w:tr>
      <w:tr w:rsidR="001B1B8E" w:rsidRPr="00940255" w:rsidTr="009A0C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900" w:type="dxa"/>
            <w:gridSpan w:val="2"/>
            <w:tcBorders>
              <w:bottom w:val="single" w:sz="4" w:space="0" w:color="auto"/>
            </w:tcBorders>
            <w:shd w:val="clear" w:color="auto" w:fill="auto"/>
            <w:vAlign w:val="center"/>
          </w:tcPr>
          <w:p w:rsidR="001B1B8E" w:rsidRPr="00B9304F" w:rsidRDefault="001B1B8E" w:rsidP="001B1B8E">
            <w:pPr>
              <w:rPr>
                <w:sz w:val="22"/>
                <w:szCs w:val="22"/>
              </w:rPr>
            </w:pPr>
            <w:r w:rsidRPr="0081243B">
              <w:rPr>
                <w:sz w:val="22"/>
                <w:szCs w:val="22"/>
              </w:rPr>
              <w:t>EU-domstolens mål C-813/18 P</w:t>
            </w:r>
          </w:p>
        </w:tc>
        <w:tc>
          <w:tcPr>
            <w:tcW w:w="8180" w:type="dxa"/>
            <w:gridSpan w:val="5"/>
            <w:tcBorders>
              <w:bottom w:val="single" w:sz="4" w:space="0" w:color="auto"/>
            </w:tcBorders>
            <w:shd w:val="clear" w:color="auto" w:fill="auto"/>
            <w:vAlign w:val="center"/>
          </w:tcPr>
          <w:p w:rsidR="001B1B8E" w:rsidRDefault="001B1B8E" w:rsidP="001B1B8E">
            <w:r>
              <w:t>Svarsskrivelse i mål C-813/18 P vid EU-domstolen gällande regleringen av antrakinon enligt CLP-förordningen om klassificering, märkning och förpackning av ämnen och blandningar</w:t>
            </w:r>
          </w:p>
          <w:p w:rsidR="001B1B8E" w:rsidRPr="0081243B" w:rsidRDefault="001B1B8E" w:rsidP="00653824"/>
        </w:tc>
      </w:tr>
    </w:tbl>
    <w:p w:rsidR="00AB1421" w:rsidRPr="00405162" w:rsidRDefault="00AB1421" w:rsidP="001806D9">
      <w:pPr>
        <w:pStyle w:val="Brdtext"/>
        <w:rPr>
          <w:sz w:val="22"/>
          <w:szCs w:val="22"/>
        </w:rPr>
      </w:pPr>
    </w:p>
    <w:p w:rsidR="00BE1EBF" w:rsidRPr="00405162" w:rsidRDefault="00BE1EBF" w:rsidP="001806D9">
      <w:pPr>
        <w:pStyle w:val="Brdtext"/>
        <w:rPr>
          <w:sz w:val="22"/>
          <w:szCs w:val="22"/>
        </w:rPr>
        <w:sectPr w:rsidR="00BE1EBF" w:rsidRPr="00405162" w:rsidSect="002D06F9">
          <w:footerReference w:type="even" r:id="rId8"/>
          <w:footerReference w:type="default" r:id="rId9"/>
          <w:pgSz w:w="11906" w:h="16838" w:code="9"/>
          <w:pgMar w:top="567" w:right="1134" w:bottom="567" w:left="1134" w:header="720" w:footer="720" w:gutter="0"/>
          <w:cols w:space="720"/>
          <w:titlePg/>
        </w:sectPr>
      </w:pPr>
    </w:p>
    <w:tbl>
      <w:tblPr>
        <w:tblW w:w="9001" w:type="dxa"/>
        <w:tblLayout w:type="fixed"/>
        <w:tblCellMar>
          <w:left w:w="70" w:type="dxa"/>
          <w:right w:w="70" w:type="dxa"/>
        </w:tblCellMar>
        <w:tblLook w:val="0000" w:firstRow="0" w:lastRow="0" w:firstColumn="0" w:lastColumn="0" w:noHBand="0" w:noVBand="0"/>
      </w:tblPr>
      <w:tblGrid>
        <w:gridCol w:w="5457"/>
        <w:gridCol w:w="1843"/>
        <w:gridCol w:w="1701"/>
      </w:tblGrid>
      <w:tr w:rsidR="008C2D5B" w:rsidRPr="005249C1" w:rsidTr="00F73D67">
        <w:tc>
          <w:tcPr>
            <w:tcW w:w="5457" w:type="dxa"/>
          </w:tcPr>
          <w:p w:rsidR="008C2D5B" w:rsidRPr="005249C1" w:rsidRDefault="008C2D5B" w:rsidP="00F73D67">
            <w:pPr>
              <w:tabs>
                <w:tab w:val="left" w:pos="1276"/>
              </w:tabs>
              <w:rPr>
                <w:sz w:val="22"/>
                <w:szCs w:val="22"/>
              </w:rPr>
            </w:pPr>
            <w:r w:rsidRPr="00405162">
              <w:rPr>
                <w:sz w:val="22"/>
                <w:szCs w:val="22"/>
              </w:rPr>
              <w:lastRenderedPageBreak/>
              <w:br w:type="page"/>
            </w:r>
            <w:r w:rsidRPr="005249C1">
              <w:rPr>
                <w:sz w:val="22"/>
                <w:szCs w:val="22"/>
              </w:rPr>
              <w:t>MILJÖ- OCH JORDBRUKSUTSKOTTET</w:t>
            </w:r>
          </w:p>
        </w:tc>
        <w:tc>
          <w:tcPr>
            <w:tcW w:w="1843" w:type="dxa"/>
          </w:tcPr>
          <w:p w:rsidR="008C2D5B" w:rsidRPr="005249C1" w:rsidRDefault="008C2D5B" w:rsidP="00F73D67">
            <w:pPr>
              <w:tabs>
                <w:tab w:val="left" w:pos="1276"/>
              </w:tabs>
              <w:rPr>
                <w:sz w:val="22"/>
                <w:szCs w:val="22"/>
              </w:rPr>
            </w:pPr>
          </w:p>
        </w:tc>
        <w:tc>
          <w:tcPr>
            <w:tcW w:w="1701" w:type="dxa"/>
          </w:tcPr>
          <w:p w:rsidR="008C2D5B" w:rsidRPr="005249C1" w:rsidRDefault="008C2D5B" w:rsidP="00F73D67">
            <w:pPr>
              <w:tabs>
                <w:tab w:val="left" w:pos="1276"/>
              </w:tabs>
              <w:ind w:right="-212"/>
              <w:rPr>
                <w:b/>
                <w:sz w:val="22"/>
                <w:szCs w:val="22"/>
              </w:rPr>
            </w:pPr>
            <w:r w:rsidRPr="005249C1">
              <w:rPr>
                <w:b/>
                <w:sz w:val="22"/>
                <w:szCs w:val="22"/>
              </w:rPr>
              <w:t>Bilaga 3</w:t>
            </w:r>
          </w:p>
          <w:p w:rsidR="008C2D5B" w:rsidRPr="005249C1" w:rsidRDefault="008C2D5B" w:rsidP="00F73D67">
            <w:pPr>
              <w:tabs>
                <w:tab w:val="left" w:pos="1276"/>
              </w:tabs>
              <w:ind w:right="-212"/>
              <w:rPr>
                <w:sz w:val="22"/>
                <w:szCs w:val="22"/>
              </w:rPr>
            </w:pPr>
            <w:r w:rsidRPr="005249C1">
              <w:rPr>
                <w:sz w:val="22"/>
                <w:szCs w:val="22"/>
              </w:rPr>
              <w:t>till protokoll</w:t>
            </w:r>
          </w:p>
          <w:p w:rsidR="008C2D5B" w:rsidRPr="005249C1" w:rsidRDefault="008C2D5B" w:rsidP="00335938">
            <w:pPr>
              <w:tabs>
                <w:tab w:val="left" w:pos="1276"/>
              </w:tabs>
              <w:ind w:right="-212"/>
              <w:rPr>
                <w:b/>
                <w:sz w:val="22"/>
                <w:szCs w:val="22"/>
              </w:rPr>
            </w:pPr>
            <w:r w:rsidRPr="005249C1">
              <w:rPr>
                <w:sz w:val="22"/>
                <w:szCs w:val="22"/>
              </w:rPr>
              <w:t>201</w:t>
            </w:r>
            <w:r w:rsidR="00335938">
              <w:rPr>
                <w:sz w:val="22"/>
                <w:szCs w:val="22"/>
              </w:rPr>
              <w:t>8</w:t>
            </w:r>
            <w:r w:rsidRPr="005249C1">
              <w:rPr>
                <w:sz w:val="22"/>
                <w:szCs w:val="22"/>
              </w:rPr>
              <w:t>/1</w:t>
            </w:r>
            <w:r w:rsidR="00335938">
              <w:rPr>
                <w:sz w:val="22"/>
                <w:szCs w:val="22"/>
              </w:rPr>
              <w:t>9</w:t>
            </w:r>
            <w:r w:rsidR="00B80318" w:rsidRPr="005249C1">
              <w:rPr>
                <w:sz w:val="22"/>
                <w:szCs w:val="22"/>
              </w:rPr>
              <w:t>:</w:t>
            </w:r>
            <w:r w:rsidR="00057700">
              <w:rPr>
                <w:sz w:val="22"/>
                <w:szCs w:val="22"/>
              </w:rPr>
              <w:t>26</w:t>
            </w:r>
          </w:p>
        </w:tc>
      </w:tr>
    </w:tbl>
    <w:p w:rsidR="008C2D5B" w:rsidRPr="005249C1" w:rsidRDefault="008C2D5B" w:rsidP="008C2D5B">
      <w:pPr>
        <w:tabs>
          <w:tab w:val="left" w:pos="142"/>
          <w:tab w:val="left" w:pos="7655"/>
        </w:tabs>
        <w:ind w:right="-568"/>
        <w:rPr>
          <w:sz w:val="22"/>
          <w:szCs w:val="22"/>
        </w:rPr>
      </w:pPr>
    </w:p>
    <w:tbl>
      <w:tblPr>
        <w:tblW w:w="9142" w:type="dxa"/>
        <w:tblLayout w:type="fixed"/>
        <w:tblCellMar>
          <w:left w:w="70" w:type="dxa"/>
          <w:right w:w="70" w:type="dxa"/>
        </w:tblCellMar>
        <w:tblLook w:val="0000" w:firstRow="0" w:lastRow="0" w:firstColumn="0" w:lastColumn="0" w:noHBand="0" w:noVBand="0"/>
      </w:tblPr>
      <w:tblGrid>
        <w:gridCol w:w="2197"/>
        <w:gridCol w:w="6945"/>
      </w:tblGrid>
      <w:tr w:rsidR="008C2D5B" w:rsidRPr="005249C1" w:rsidTr="00F73D67">
        <w:trPr>
          <w:trHeight w:val="614"/>
        </w:trPr>
        <w:tc>
          <w:tcPr>
            <w:tcW w:w="2197" w:type="dxa"/>
          </w:tcPr>
          <w:p w:rsidR="008C2D5B" w:rsidRPr="005249C1" w:rsidRDefault="008C2D5B" w:rsidP="00F73D67">
            <w:pPr>
              <w:tabs>
                <w:tab w:val="left" w:pos="142"/>
                <w:tab w:val="left" w:pos="7655"/>
              </w:tabs>
              <w:ind w:right="-568"/>
              <w:rPr>
                <w:b/>
                <w:i/>
                <w:sz w:val="22"/>
                <w:szCs w:val="22"/>
              </w:rPr>
            </w:pPr>
          </w:p>
        </w:tc>
        <w:tc>
          <w:tcPr>
            <w:tcW w:w="6945" w:type="dxa"/>
          </w:tcPr>
          <w:p w:rsidR="008C2D5B" w:rsidRPr="005249C1" w:rsidRDefault="008C2D5B" w:rsidP="00F73D67">
            <w:pPr>
              <w:tabs>
                <w:tab w:val="left" w:pos="142"/>
                <w:tab w:val="left" w:pos="7655"/>
              </w:tabs>
              <w:ind w:right="-568"/>
              <w:rPr>
                <w:i/>
                <w:sz w:val="22"/>
                <w:szCs w:val="22"/>
              </w:rPr>
            </w:pPr>
            <w:r w:rsidRPr="005249C1">
              <w:rPr>
                <w:i/>
                <w:sz w:val="22"/>
                <w:szCs w:val="22"/>
              </w:rPr>
              <w:t>Inkomna skrivelser</w:t>
            </w:r>
          </w:p>
        </w:tc>
      </w:tr>
      <w:tr w:rsidR="008C2D5B" w:rsidRPr="005249C1" w:rsidTr="00F73D67">
        <w:trPr>
          <w:trHeight w:val="594"/>
        </w:trPr>
        <w:tc>
          <w:tcPr>
            <w:tcW w:w="2197" w:type="dxa"/>
          </w:tcPr>
          <w:p w:rsidR="008C2D5B" w:rsidRPr="005249C1" w:rsidRDefault="008C2D5B" w:rsidP="00F73D67">
            <w:pPr>
              <w:tabs>
                <w:tab w:val="left" w:pos="142"/>
                <w:tab w:val="left" w:pos="7655"/>
              </w:tabs>
              <w:ind w:right="-568"/>
              <w:rPr>
                <w:i/>
                <w:sz w:val="22"/>
                <w:szCs w:val="22"/>
              </w:rPr>
            </w:pPr>
            <w:r w:rsidRPr="005249C1">
              <w:rPr>
                <w:i/>
                <w:sz w:val="22"/>
                <w:szCs w:val="22"/>
              </w:rPr>
              <w:t>Dnr</w:t>
            </w:r>
          </w:p>
        </w:tc>
        <w:tc>
          <w:tcPr>
            <w:tcW w:w="6945" w:type="dxa"/>
          </w:tcPr>
          <w:p w:rsidR="008C2D5B" w:rsidRPr="005249C1" w:rsidRDefault="008C2D5B" w:rsidP="00F73D67">
            <w:pPr>
              <w:tabs>
                <w:tab w:val="left" w:pos="142"/>
                <w:tab w:val="left" w:pos="7655"/>
              </w:tabs>
              <w:ind w:right="-568"/>
              <w:rPr>
                <w:b/>
                <w:i/>
                <w:sz w:val="22"/>
                <w:szCs w:val="22"/>
              </w:rPr>
            </w:pPr>
            <w:r w:rsidRPr="005249C1">
              <w:rPr>
                <w:i/>
                <w:sz w:val="22"/>
                <w:szCs w:val="22"/>
              </w:rPr>
              <w:t>Avsändare / ämne</w:t>
            </w:r>
          </w:p>
        </w:tc>
      </w:tr>
      <w:tr w:rsidR="008C2D5B" w:rsidRPr="005249C1" w:rsidTr="00F73D67">
        <w:trPr>
          <w:trHeight w:val="660"/>
        </w:trPr>
        <w:tc>
          <w:tcPr>
            <w:tcW w:w="2197" w:type="dxa"/>
          </w:tcPr>
          <w:p w:rsidR="008C2D5B" w:rsidRPr="005249C1" w:rsidRDefault="00057700" w:rsidP="00F73D67">
            <w:pPr>
              <w:tabs>
                <w:tab w:val="left" w:pos="142"/>
                <w:tab w:val="left" w:pos="7655"/>
              </w:tabs>
              <w:ind w:right="-568"/>
              <w:rPr>
                <w:sz w:val="22"/>
                <w:szCs w:val="22"/>
                <w:lang w:val="en-US"/>
              </w:rPr>
            </w:pPr>
            <w:r w:rsidRPr="00057700">
              <w:rPr>
                <w:sz w:val="22"/>
                <w:szCs w:val="22"/>
                <w:lang w:val="en-US"/>
              </w:rPr>
              <w:t>1954-2018/19</w:t>
            </w:r>
          </w:p>
        </w:tc>
        <w:tc>
          <w:tcPr>
            <w:tcW w:w="6945" w:type="dxa"/>
          </w:tcPr>
          <w:p w:rsidR="008C2D5B" w:rsidRPr="00057700" w:rsidRDefault="00E13735" w:rsidP="00F73D67">
            <w:pPr>
              <w:tabs>
                <w:tab w:val="left" w:pos="142"/>
                <w:tab w:val="left" w:pos="7655"/>
              </w:tabs>
              <w:ind w:right="-568"/>
              <w:rPr>
                <w:sz w:val="22"/>
                <w:szCs w:val="22"/>
              </w:rPr>
            </w:pPr>
            <w:r>
              <w:rPr>
                <w:sz w:val="22"/>
                <w:szCs w:val="22"/>
              </w:rPr>
              <w:t>Vanja</w:t>
            </w:r>
            <w:r w:rsidR="00057700" w:rsidRPr="00057700">
              <w:rPr>
                <w:sz w:val="22"/>
                <w:szCs w:val="22"/>
              </w:rPr>
              <w:t>/ Ljusföroreningar, stadsplanering och klimathot</w:t>
            </w:r>
          </w:p>
        </w:tc>
      </w:tr>
      <w:tr w:rsidR="008C2D5B" w:rsidRPr="005249C1" w:rsidTr="00F73D67">
        <w:tc>
          <w:tcPr>
            <w:tcW w:w="2197" w:type="dxa"/>
          </w:tcPr>
          <w:p w:rsidR="008C2D5B" w:rsidRPr="005249C1" w:rsidRDefault="00A05944" w:rsidP="00F73D67">
            <w:pPr>
              <w:tabs>
                <w:tab w:val="left" w:pos="142"/>
                <w:tab w:val="left" w:pos="7655"/>
              </w:tabs>
              <w:ind w:right="-568"/>
              <w:rPr>
                <w:sz w:val="22"/>
                <w:szCs w:val="22"/>
              </w:rPr>
            </w:pPr>
            <w:r>
              <w:rPr>
                <w:sz w:val="22"/>
                <w:szCs w:val="22"/>
              </w:rPr>
              <w:t>1695-2018/19</w:t>
            </w:r>
          </w:p>
        </w:tc>
        <w:tc>
          <w:tcPr>
            <w:tcW w:w="6945" w:type="dxa"/>
          </w:tcPr>
          <w:p w:rsidR="008C2D5B" w:rsidRDefault="00A05944" w:rsidP="00F73D67">
            <w:pPr>
              <w:rPr>
                <w:sz w:val="22"/>
                <w:szCs w:val="22"/>
              </w:rPr>
            </w:pPr>
            <w:r>
              <w:rPr>
                <w:sz w:val="22"/>
                <w:szCs w:val="22"/>
              </w:rPr>
              <w:t>Gnesta Waldorfskola, åk2/ Klimatkrisen</w:t>
            </w:r>
          </w:p>
          <w:p w:rsidR="00A05944" w:rsidRDefault="00A05944" w:rsidP="00F73D67">
            <w:pPr>
              <w:rPr>
                <w:sz w:val="22"/>
                <w:szCs w:val="22"/>
              </w:rPr>
            </w:pPr>
          </w:p>
          <w:p w:rsidR="00A05944" w:rsidRPr="005249C1" w:rsidRDefault="00A05944" w:rsidP="00F73D67">
            <w:pPr>
              <w:rPr>
                <w:sz w:val="22"/>
                <w:szCs w:val="22"/>
              </w:rPr>
            </w:pPr>
          </w:p>
        </w:tc>
      </w:tr>
    </w:tbl>
    <w:p w:rsidR="00177FF8" w:rsidRPr="005249C1" w:rsidRDefault="00177FF8" w:rsidP="00CC5952">
      <w:pPr>
        <w:tabs>
          <w:tab w:val="left" w:pos="426"/>
          <w:tab w:val="left" w:pos="3261"/>
          <w:tab w:val="left" w:pos="6804"/>
        </w:tabs>
        <w:rPr>
          <w:sz w:val="22"/>
          <w:szCs w:val="22"/>
        </w:rPr>
      </w:pPr>
    </w:p>
    <w:sectPr w:rsidR="00177FF8" w:rsidRPr="005249C1" w:rsidSect="00CC5952">
      <w:pgSz w:w="11906" w:h="16838" w:code="9"/>
      <w:pgMar w:top="567" w:right="1134" w:bottom="567"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D7F" w:rsidRDefault="009E0D7F">
      <w:r>
        <w:separator/>
      </w:r>
    </w:p>
  </w:endnote>
  <w:endnote w:type="continuationSeparator" w:id="0">
    <w:p w:rsidR="009E0D7F" w:rsidRDefault="009E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945A7">
      <w:rPr>
        <w:rStyle w:val="Sidnummer"/>
        <w:noProof/>
      </w:rPr>
      <w:t>4</w:t>
    </w:r>
    <w:r>
      <w:rPr>
        <w:rStyle w:val="Sidnummer"/>
      </w:rPr>
      <w:fldChar w:fldCharType="end"/>
    </w:r>
  </w:p>
  <w:p w:rsidR="0065168B" w:rsidRDefault="0065168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68B" w:rsidRDefault="0065168B">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47DF5">
      <w:rPr>
        <w:rStyle w:val="Sidnummer"/>
        <w:noProof/>
      </w:rPr>
      <w:t>2</w:t>
    </w:r>
    <w:r>
      <w:rPr>
        <w:rStyle w:val="Sidnummer"/>
      </w:rPr>
      <w:fldChar w:fldCharType="end"/>
    </w:r>
  </w:p>
  <w:p w:rsidR="0065168B" w:rsidRDefault="0065168B">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D7F" w:rsidRDefault="009E0D7F">
      <w:r>
        <w:separator/>
      </w:r>
    </w:p>
  </w:footnote>
  <w:footnote w:type="continuationSeparator" w:id="0">
    <w:p w:rsidR="009E0D7F" w:rsidRDefault="009E0D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0E737C"/>
    <w:multiLevelType w:val="hybridMultilevel"/>
    <w:tmpl w:val="52CE1FA0"/>
    <w:lvl w:ilvl="0" w:tplc="C17422EE">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C759A"/>
    <w:multiLevelType w:val="hybridMultilevel"/>
    <w:tmpl w:val="FE9E99E8"/>
    <w:lvl w:ilvl="0" w:tplc="4D6819F4">
      <w:start w:val="5"/>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7377B0"/>
    <w:multiLevelType w:val="multilevel"/>
    <w:tmpl w:val="32705A9A"/>
    <w:lvl w:ilvl="0">
      <w:start w:val="1"/>
      <w:numFmt w:val="decimal"/>
      <w:lvlText w:val="%1."/>
      <w:legacy w:legacy="1" w:legacySpace="0" w:legacyIndent="0"/>
      <w:lvlJc w:val="left"/>
      <w:rPr>
        <w:b/>
      </w:rPr>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decimal"/>
      <w:lvlText w:val="%9."/>
      <w:legacy w:legacy="1" w:legacySpace="0" w:legacyIndent="0"/>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FF8"/>
    <w:rsid w:val="00007222"/>
    <w:rsid w:val="00022E0C"/>
    <w:rsid w:val="00033928"/>
    <w:rsid w:val="000340CE"/>
    <w:rsid w:val="0003479D"/>
    <w:rsid w:val="00034F00"/>
    <w:rsid w:val="00040A3C"/>
    <w:rsid w:val="000459DE"/>
    <w:rsid w:val="00057700"/>
    <w:rsid w:val="000604E3"/>
    <w:rsid w:val="00061437"/>
    <w:rsid w:val="00064523"/>
    <w:rsid w:val="00071FBC"/>
    <w:rsid w:val="00076BDD"/>
    <w:rsid w:val="00091EA6"/>
    <w:rsid w:val="000A29E4"/>
    <w:rsid w:val="000E402E"/>
    <w:rsid w:val="000F6792"/>
    <w:rsid w:val="000F7D9B"/>
    <w:rsid w:val="00102D5B"/>
    <w:rsid w:val="001107C9"/>
    <w:rsid w:val="001201A1"/>
    <w:rsid w:val="001238B9"/>
    <w:rsid w:val="00131CAD"/>
    <w:rsid w:val="0014421B"/>
    <w:rsid w:val="00154537"/>
    <w:rsid w:val="001576B4"/>
    <w:rsid w:val="00157C48"/>
    <w:rsid w:val="00157E3A"/>
    <w:rsid w:val="00161710"/>
    <w:rsid w:val="00164491"/>
    <w:rsid w:val="001709AE"/>
    <w:rsid w:val="00176C5D"/>
    <w:rsid w:val="00176F71"/>
    <w:rsid w:val="00177FF8"/>
    <w:rsid w:val="001806D9"/>
    <w:rsid w:val="00183F5A"/>
    <w:rsid w:val="00190D5B"/>
    <w:rsid w:val="00197853"/>
    <w:rsid w:val="001A35A0"/>
    <w:rsid w:val="001B1B8E"/>
    <w:rsid w:val="001D68C1"/>
    <w:rsid w:val="001D7100"/>
    <w:rsid w:val="001E1F27"/>
    <w:rsid w:val="001F0044"/>
    <w:rsid w:val="001F3F30"/>
    <w:rsid w:val="001F641B"/>
    <w:rsid w:val="00200F8B"/>
    <w:rsid w:val="0021176A"/>
    <w:rsid w:val="00212A8D"/>
    <w:rsid w:val="00216C70"/>
    <w:rsid w:val="002241EF"/>
    <w:rsid w:val="0023053D"/>
    <w:rsid w:val="00231475"/>
    <w:rsid w:val="002378CC"/>
    <w:rsid w:val="0025203B"/>
    <w:rsid w:val="00254C5A"/>
    <w:rsid w:val="0025725D"/>
    <w:rsid w:val="00267A73"/>
    <w:rsid w:val="00281641"/>
    <w:rsid w:val="002830F4"/>
    <w:rsid w:val="00286C79"/>
    <w:rsid w:val="00287223"/>
    <w:rsid w:val="002968EE"/>
    <w:rsid w:val="002A14AC"/>
    <w:rsid w:val="002A3C5F"/>
    <w:rsid w:val="002A5A3B"/>
    <w:rsid w:val="002C1D92"/>
    <w:rsid w:val="002C5FED"/>
    <w:rsid w:val="002D06F9"/>
    <w:rsid w:val="002D20B8"/>
    <w:rsid w:val="002D5CC4"/>
    <w:rsid w:val="002F25FD"/>
    <w:rsid w:val="00302EBE"/>
    <w:rsid w:val="003100F5"/>
    <w:rsid w:val="003127B4"/>
    <w:rsid w:val="003220D7"/>
    <w:rsid w:val="00322167"/>
    <w:rsid w:val="00335837"/>
    <w:rsid w:val="00335938"/>
    <w:rsid w:val="00342CC6"/>
    <w:rsid w:val="003443ED"/>
    <w:rsid w:val="00381298"/>
    <w:rsid w:val="00387440"/>
    <w:rsid w:val="003941CA"/>
    <w:rsid w:val="00396766"/>
    <w:rsid w:val="003E21B4"/>
    <w:rsid w:val="003E2DA5"/>
    <w:rsid w:val="003F5018"/>
    <w:rsid w:val="003F7963"/>
    <w:rsid w:val="00402A6F"/>
    <w:rsid w:val="00405162"/>
    <w:rsid w:val="00416E51"/>
    <w:rsid w:val="00417CF8"/>
    <w:rsid w:val="00420D39"/>
    <w:rsid w:val="004310CA"/>
    <w:rsid w:val="00440E5D"/>
    <w:rsid w:val="00463E6E"/>
    <w:rsid w:val="00470F4B"/>
    <w:rsid w:val="004763AE"/>
    <w:rsid w:val="0047654D"/>
    <w:rsid w:val="00481A80"/>
    <w:rsid w:val="00481AE3"/>
    <w:rsid w:val="00482D9A"/>
    <w:rsid w:val="00485C5B"/>
    <w:rsid w:val="004945A7"/>
    <w:rsid w:val="004A5400"/>
    <w:rsid w:val="004B1E7E"/>
    <w:rsid w:val="004C58F4"/>
    <w:rsid w:val="004D6725"/>
    <w:rsid w:val="004E030E"/>
    <w:rsid w:val="004E0E27"/>
    <w:rsid w:val="004E4C8B"/>
    <w:rsid w:val="004E7DCE"/>
    <w:rsid w:val="00501F97"/>
    <w:rsid w:val="005118EF"/>
    <w:rsid w:val="005249C1"/>
    <w:rsid w:val="00530BD4"/>
    <w:rsid w:val="00573E17"/>
    <w:rsid w:val="00573F9E"/>
    <w:rsid w:val="005855D5"/>
    <w:rsid w:val="005A3E8B"/>
    <w:rsid w:val="005B1B2C"/>
    <w:rsid w:val="005D7C2B"/>
    <w:rsid w:val="005E6A1F"/>
    <w:rsid w:val="005F6C39"/>
    <w:rsid w:val="0060083A"/>
    <w:rsid w:val="006135A6"/>
    <w:rsid w:val="006227E2"/>
    <w:rsid w:val="00623CB2"/>
    <w:rsid w:val="006241B5"/>
    <w:rsid w:val="00624DF2"/>
    <w:rsid w:val="00626575"/>
    <w:rsid w:val="00631728"/>
    <w:rsid w:val="00632A02"/>
    <w:rsid w:val="00635CA6"/>
    <w:rsid w:val="00640EEA"/>
    <w:rsid w:val="0064109C"/>
    <w:rsid w:val="00646730"/>
    <w:rsid w:val="00647558"/>
    <w:rsid w:val="0065168B"/>
    <w:rsid w:val="00653824"/>
    <w:rsid w:val="00657FD1"/>
    <w:rsid w:val="00675F6F"/>
    <w:rsid w:val="006A63A7"/>
    <w:rsid w:val="006B229F"/>
    <w:rsid w:val="006D05CF"/>
    <w:rsid w:val="006E15D9"/>
    <w:rsid w:val="006F4672"/>
    <w:rsid w:val="00716686"/>
    <w:rsid w:val="00721C53"/>
    <w:rsid w:val="007453FF"/>
    <w:rsid w:val="00754C4A"/>
    <w:rsid w:val="00762508"/>
    <w:rsid w:val="007719E4"/>
    <w:rsid w:val="007938EE"/>
    <w:rsid w:val="00796426"/>
    <w:rsid w:val="007B1F72"/>
    <w:rsid w:val="007B26F0"/>
    <w:rsid w:val="007E14E2"/>
    <w:rsid w:val="007F12BB"/>
    <w:rsid w:val="007F7A91"/>
    <w:rsid w:val="008032FE"/>
    <w:rsid w:val="008072FF"/>
    <w:rsid w:val="008124A2"/>
    <w:rsid w:val="00821792"/>
    <w:rsid w:val="00834E22"/>
    <w:rsid w:val="0084464A"/>
    <w:rsid w:val="008458B4"/>
    <w:rsid w:val="008504EB"/>
    <w:rsid w:val="00856389"/>
    <w:rsid w:val="00865C85"/>
    <w:rsid w:val="008825CF"/>
    <w:rsid w:val="008856C5"/>
    <w:rsid w:val="00886349"/>
    <w:rsid w:val="00894936"/>
    <w:rsid w:val="0089673E"/>
    <w:rsid w:val="008A28BD"/>
    <w:rsid w:val="008B5472"/>
    <w:rsid w:val="008B5D35"/>
    <w:rsid w:val="008B7CC5"/>
    <w:rsid w:val="008C0FEE"/>
    <w:rsid w:val="008C2D5B"/>
    <w:rsid w:val="008D692B"/>
    <w:rsid w:val="008F4883"/>
    <w:rsid w:val="008F4D6D"/>
    <w:rsid w:val="00911B90"/>
    <w:rsid w:val="00914C38"/>
    <w:rsid w:val="00921E40"/>
    <w:rsid w:val="009222A6"/>
    <w:rsid w:val="00922EB0"/>
    <w:rsid w:val="009442D4"/>
    <w:rsid w:val="00947DF5"/>
    <w:rsid w:val="00952893"/>
    <w:rsid w:val="00955CA2"/>
    <w:rsid w:val="009653D4"/>
    <w:rsid w:val="00980A86"/>
    <w:rsid w:val="009823FA"/>
    <w:rsid w:val="009843D0"/>
    <w:rsid w:val="00994906"/>
    <w:rsid w:val="009A0C25"/>
    <w:rsid w:val="009A7983"/>
    <w:rsid w:val="009B0A47"/>
    <w:rsid w:val="009B1CDF"/>
    <w:rsid w:val="009B1EEE"/>
    <w:rsid w:val="009C0C9D"/>
    <w:rsid w:val="009C31CB"/>
    <w:rsid w:val="009C653C"/>
    <w:rsid w:val="009D4D1A"/>
    <w:rsid w:val="009D6236"/>
    <w:rsid w:val="009E0D7F"/>
    <w:rsid w:val="009E2FEF"/>
    <w:rsid w:val="009E3810"/>
    <w:rsid w:val="009F1689"/>
    <w:rsid w:val="009F7A74"/>
    <w:rsid w:val="00A03943"/>
    <w:rsid w:val="00A05944"/>
    <w:rsid w:val="00A25D52"/>
    <w:rsid w:val="00A34130"/>
    <w:rsid w:val="00A375CF"/>
    <w:rsid w:val="00A37731"/>
    <w:rsid w:val="00A51307"/>
    <w:rsid w:val="00A645AD"/>
    <w:rsid w:val="00A64CA0"/>
    <w:rsid w:val="00A6580E"/>
    <w:rsid w:val="00A65C53"/>
    <w:rsid w:val="00A702BD"/>
    <w:rsid w:val="00A71AF0"/>
    <w:rsid w:val="00A746E4"/>
    <w:rsid w:val="00A83ACB"/>
    <w:rsid w:val="00A846AA"/>
    <w:rsid w:val="00AB1421"/>
    <w:rsid w:val="00AB2883"/>
    <w:rsid w:val="00AC0C85"/>
    <w:rsid w:val="00AC7882"/>
    <w:rsid w:val="00AD2143"/>
    <w:rsid w:val="00AD2B50"/>
    <w:rsid w:val="00AD4D95"/>
    <w:rsid w:val="00AE0071"/>
    <w:rsid w:val="00AE6FBC"/>
    <w:rsid w:val="00B02783"/>
    <w:rsid w:val="00B0296A"/>
    <w:rsid w:val="00B03D1F"/>
    <w:rsid w:val="00B04E15"/>
    <w:rsid w:val="00B10BE1"/>
    <w:rsid w:val="00B16C18"/>
    <w:rsid w:val="00B22F3B"/>
    <w:rsid w:val="00B26D29"/>
    <w:rsid w:val="00B3182D"/>
    <w:rsid w:val="00B35D41"/>
    <w:rsid w:val="00B419CA"/>
    <w:rsid w:val="00B441D4"/>
    <w:rsid w:val="00B54A57"/>
    <w:rsid w:val="00B5691D"/>
    <w:rsid w:val="00B62905"/>
    <w:rsid w:val="00B7289B"/>
    <w:rsid w:val="00B80318"/>
    <w:rsid w:val="00B86868"/>
    <w:rsid w:val="00B96E81"/>
    <w:rsid w:val="00BA4937"/>
    <w:rsid w:val="00BA55CE"/>
    <w:rsid w:val="00BA56B4"/>
    <w:rsid w:val="00BB34FC"/>
    <w:rsid w:val="00BB375E"/>
    <w:rsid w:val="00BB59A8"/>
    <w:rsid w:val="00BB5D88"/>
    <w:rsid w:val="00BB7941"/>
    <w:rsid w:val="00BC03D5"/>
    <w:rsid w:val="00BD374B"/>
    <w:rsid w:val="00BE1EBF"/>
    <w:rsid w:val="00BE7595"/>
    <w:rsid w:val="00BF0D09"/>
    <w:rsid w:val="00C11E5F"/>
    <w:rsid w:val="00C20B9F"/>
    <w:rsid w:val="00C20F78"/>
    <w:rsid w:val="00C55553"/>
    <w:rsid w:val="00C65F27"/>
    <w:rsid w:val="00C6697A"/>
    <w:rsid w:val="00C674DC"/>
    <w:rsid w:val="00C80EBD"/>
    <w:rsid w:val="00CA60EE"/>
    <w:rsid w:val="00CA677B"/>
    <w:rsid w:val="00CA75B8"/>
    <w:rsid w:val="00CB2E80"/>
    <w:rsid w:val="00CB5973"/>
    <w:rsid w:val="00CC5952"/>
    <w:rsid w:val="00CE0E61"/>
    <w:rsid w:val="00CE3494"/>
    <w:rsid w:val="00CE39E2"/>
    <w:rsid w:val="00CE6ED5"/>
    <w:rsid w:val="00CF0661"/>
    <w:rsid w:val="00CF0B50"/>
    <w:rsid w:val="00CF4403"/>
    <w:rsid w:val="00D0483C"/>
    <w:rsid w:val="00D048DB"/>
    <w:rsid w:val="00D0572A"/>
    <w:rsid w:val="00D06FDE"/>
    <w:rsid w:val="00D11582"/>
    <w:rsid w:val="00D11D2D"/>
    <w:rsid w:val="00D139CC"/>
    <w:rsid w:val="00D27454"/>
    <w:rsid w:val="00D27A57"/>
    <w:rsid w:val="00D27BCE"/>
    <w:rsid w:val="00D303F8"/>
    <w:rsid w:val="00D30A97"/>
    <w:rsid w:val="00D46465"/>
    <w:rsid w:val="00D5250E"/>
    <w:rsid w:val="00D75A18"/>
    <w:rsid w:val="00D830E6"/>
    <w:rsid w:val="00D87D66"/>
    <w:rsid w:val="00D94F64"/>
    <w:rsid w:val="00DA2C47"/>
    <w:rsid w:val="00DA34F3"/>
    <w:rsid w:val="00DA5AAC"/>
    <w:rsid w:val="00DB491C"/>
    <w:rsid w:val="00DC46BF"/>
    <w:rsid w:val="00DC48A8"/>
    <w:rsid w:val="00DD7DD7"/>
    <w:rsid w:val="00DE45E6"/>
    <w:rsid w:val="00DF1920"/>
    <w:rsid w:val="00DF2A5B"/>
    <w:rsid w:val="00DF4E44"/>
    <w:rsid w:val="00DF69C9"/>
    <w:rsid w:val="00E13735"/>
    <w:rsid w:val="00E1579E"/>
    <w:rsid w:val="00E2386B"/>
    <w:rsid w:val="00E32CDB"/>
    <w:rsid w:val="00E43C72"/>
    <w:rsid w:val="00E44E30"/>
    <w:rsid w:val="00E47577"/>
    <w:rsid w:val="00E53E73"/>
    <w:rsid w:val="00E54E79"/>
    <w:rsid w:val="00E60AE8"/>
    <w:rsid w:val="00EA5C1E"/>
    <w:rsid w:val="00EB5801"/>
    <w:rsid w:val="00EC7E9B"/>
    <w:rsid w:val="00EE0BF7"/>
    <w:rsid w:val="00EE6E7B"/>
    <w:rsid w:val="00EF1B0A"/>
    <w:rsid w:val="00EF4ADF"/>
    <w:rsid w:val="00EF4B6A"/>
    <w:rsid w:val="00F143DB"/>
    <w:rsid w:val="00F25AFF"/>
    <w:rsid w:val="00F65F54"/>
    <w:rsid w:val="00F66FF9"/>
    <w:rsid w:val="00F67F71"/>
    <w:rsid w:val="00F73CB8"/>
    <w:rsid w:val="00F73D67"/>
    <w:rsid w:val="00F755B2"/>
    <w:rsid w:val="00F82610"/>
    <w:rsid w:val="00F832D2"/>
    <w:rsid w:val="00F86DDF"/>
    <w:rsid w:val="00F902C3"/>
    <w:rsid w:val="00FA6C99"/>
    <w:rsid w:val="00FB0559"/>
    <w:rsid w:val="00FB5A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56839"/>
  <w15:chartTrackingRefBased/>
  <w15:docId w15:val="{F37D5DF0-1F8F-4661-BE2B-691C83D9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Ballongtext">
    <w:name w:val="Balloon Text"/>
    <w:basedOn w:val="Normal"/>
    <w:semiHidden/>
    <w:rPr>
      <w:rFonts w:ascii="Tahoma" w:hAnsi="Tahoma" w:cs="Tahoma"/>
      <w:sz w:val="16"/>
      <w:szCs w:val="16"/>
    </w:rPr>
  </w:style>
  <w:style w:type="paragraph" w:styleId="Brdtext">
    <w:name w:val="Body Text"/>
    <w:basedOn w:val="Normal"/>
    <w:rsid w:val="001806D9"/>
    <w:pPr>
      <w:spacing w:after="120"/>
    </w:pPr>
  </w:style>
  <w:style w:type="paragraph" w:styleId="Normalwebb">
    <w:name w:val="Normal (Web)"/>
    <w:basedOn w:val="Normal"/>
    <w:uiPriority w:val="99"/>
    <w:unhideWhenUsed/>
    <w:rsid w:val="00E53E73"/>
    <w:pPr>
      <w:widowControl/>
      <w:spacing w:before="100" w:beforeAutospacing="1" w:after="192"/>
    </w:pPr>
    <w:rPr>
      <w:szCs w:val="24"/>
    </w:rPr>
  </w:style>
  <w:style w:type="paragraph" w:customStyle="1" w:styleId="Default">
    <w:name w:val="Default"/>
    <w:rsid w:val="00EF1B0A"/>
    <w:pPr>
      <w:autoSpaceDE w:val="0"/>
      <w:autoSpaceDN w:val="0"/>
      <w:adjustRightInd w:val="0"/>
    </w:pPr>
    <w:rPr>
      <w:rFonts w:ascii="OrigGarmnd BT" w:hAnsi="OrigGarmnd BT" w:cs="OrigGarmnd BT"/>
      <w:color w:val="000000"/>
      <w:sz w:val="24"/>
      <w:szCs w:val="24"/>
    </w:rPr>
  </w:style>
  <w:style w:type="paragraph" w:styleId="Liststycke">
    <w:name w:val="List Paragraph"/>
    <w:basedOn w:val="Normal"/>
    <w:uiPriority w:val="34"/>
    <w:qFormat/>
    <w:rsid w:val="009E3810"/>
    <w:pPr>
      <w:ind w:left="720"/>
      <w:contextualSpacing/>
    </w:pPr>
  </w:style>
  <w:style w:type="character" w:styleId="Hyperlnk">
    <w:name w:val="Hyperlink"/>
    <w:rsid w:val="009A0C25"/>
    <w:rPr>
      <w:color w:val="0000FF"/>
      <w:u w:val="single"/>
    </w:rPr>
  </w:style>
  <w:style w:type="paragraph" w:styleId="Oformateradtext">
    <w:name w:val="Plain Text"/>
    <w:basedOn w:val="Normal"/>
    <w:link w:val="OformateradtextChar"/>
    <w:uiPriority w:val="99"/>
    <w:unhideWhenUsed/>
    <w:rsid w:val="009A0C25"/>
    <w:pPr>
      <w:widowControl/>
    </w:pPr>
    <w:rPr>
      <w:rFonts w:ascii="Calibri" w:eastAsia="Calibri" w:hAnsi="Calibri"/>
      <w:sz w:val="22"/>
      <w:szCs w:val="22"/>
      <w:lang w:eastAsia="en-US"/>
    </w:rPr>
  </w:style>
  <w:style w:type="character" w:customStyle="1" w:styleId="OformateradtextChar">
    <w:name w:val="Oformaterad text Char"/>
    <w:basedOn w:val="Standardstycketeckensnitt"/>
    <w:link w:val="Oformateradtext"/>
    <w:uiPriority w:val="99"/>
    <w:rsid w:val="009A0C25"/>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480">
      <w:bodyDiv w:val="1"/>
      <w:marLeft w:val="0"/>
      <w:marRight w:val="0"/>
      <w:marTop w:val="0"/>
      <w:marBottom w:val="0"/>
      <w:divBdr>
        <w:top w:val="none" w:sz="0" w:space="0" w:color="auto"/>
        <w:left w:val="none" w:sz="0" w:space="0" w:color="auto"/>
        <w:bottom w:val="none" w:sz="0" w:space="0" w:color="auto"/>
        <w:right w:val="none" w:sz="0" w:space="0" w:color="auto"/>
      </w:divBdr>
      <w:divsChild>
        <w:div w:id="725253702">
          <w:marLeft w:val="-15"/>
          <w:marRight w:val="-15"/>
          <w:marTop w:val="0"/>
          <w:marBottom w:val="0"/>
          <w:divBdr>
            <w:top w:val="none" w:sz="0" w:space="0" w:color="auto"/>
            <w:left w:val="single" w:sz="6" w:space="0" w:color="DADADA"/>
            <w:bottom w:val="none" w:sz="0" w:space="0" w:color="auto"/>
            <w:right w:val="single" w:sz="6" w:space="0" w:color="DADADA"/>
          </w:divBdr>
          <w:divsChild>
            <w:div w:id="1440686257">
              <w:marLeft w:val="0"/>
              <w:marRight w:val="0"/>
              <w:marTop w:val="0"/>
              <w:marBottom w:val="0"/>
              <w:divBdr>
                <w:top w:val="none" w:sz="0" w:space="0" w:color="auto"/>
                <w:left w:val="single" w:sz="48" w:space="0" w:color="FFFFFF"/>
                <w:bottom w:val="none" w:sz="0" w:space="0" w:color="auto"/>
                <w:right w:val="none" w:sz="0" w:space="0" w:color="auto"/>
              </w:divBdr>
              <w:divsChild>
                <w:div w:id="2117170436">
                  <w:marLeft w:val="-15"/>
                  <w:marRight w:val="-15"/>
                  <w:marTop w:val="0"/>
                  <w:marBottom w:val="0"/>
                  <w:divBdr>
                    <w:top w:val="none" w:sz="0" w:space="0" w:color="auto"/>
                    <w:left w:val="single" w:sz="6" w:space="0" w:color="F9C661"/>
                    <w:bottom w:val="none" w:sz="0" w:space="0" w:color="auto"/>
                    <w:right w:val="single" w:sz="6" w:space="0" w:color="DADADA"/>
                  </w:divBdr>
                  <w:divsChild>
                    <w:div w:id="2034645733">
                      <w:marLeft w:val="-30"/>
                      <w:marRight w:val="-45"/>
                      <w:marTop w:val="0"/>
                      <w:marBottom w:val="0"/>
                      <w:divBdr>
                        <w:top w:val="none" w:sz="0" w:space="0" w:color="auto"/>
                        <w:left w:val="none" w:sz="0" w:space="0" w:color="auto"/>
                        <w:bottom w:val="none" w:sz="0" w:space="0" w:color="auto"/>
                        <w:right w:val="none" w:sz="0" w:space="0" w:color="auto"/>
                      </w:divBdr>
                      <w:divsChild>
                        <w:div w:id="89937405">
                          <w:marLeft w:val="0"/>
                          <w:marRight w:val="0"/>
                          <w:marTop w:val="0"/>
                          <w:marBottom w:val="0"/>
                          <w:divBdr>
                            <w:top w:val="none" w:sz="0" w:space="0" w:color="auto"/>
                            <w:left w:val="none" w:sz="0" w:space="0" w:color="auto"/>
                            <w:bottom w:val="none" w:sz="0" w:space="0" w:color="auto"/>
                            <w:right w:val="none" w:sz="0" w:space="0" w:color="auto"/>
                          </w:divBdr>
                          <w:divsChild>
                            <w:div w:id="193902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3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C65AE-5CFA-49AE-AB22-FCCA66551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1693</Words>
  <Characters>11201</Characters>
  <Application>Microsoft Office Word</Application>
  <DocSecurity>0</DocSecurity>
  <Lines>1120</Lines>
  <Paragraphs>339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Gabriella Wånge</cp:lastModifiedBy>
  <cp:revision>2</cp:revision>
  <cp:lastPrinted>2018-10-09T07:44:00Z</cp:lastPrinted>
  <dcterms:created xsi:type="dcterms:W3CDTF">2019-04-11T08:30:00Z</dcterms:created>
  <dcterms:modified xsi:type="dcterms:W3CDTF">2019-04-11T08:30:00Z</dcterms:modified>
</cp:coreProperties>
</file>