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4D736D">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956E42" w:rsidRPr="004D736D" w:rsidRDefault="004D736D">
            <w:pPr>
              <w:pStyle w:val="EntLogo"/>
              <w:spacing w:line="240" w:lineRule="auto"/>
            </w:pPr>
            <w:r w:rsidRPr="004D736D">
              <w:rPr>
                <w:noProof/>
              </w:rPr>
              <w:drawing>
                <wp:anchor distT="0" distB="0" distL="114300" distR="114300" simplePos="0" relativeHeight="251657216"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4D736D">
        <w:tblPrEx>
          <w:tblCellMar>
            <w:top w:w="0" w:type="dxa"/>
            <w:left w:w="0" w:type="dxa"/>
            <w:bottom w:w="0" w:type="dxa"/>
            <w:right w:w="0" w:type="dxa"/>
          </w:tblCellMar>
        </w:tblPrEx>
        <w:trPr>
          <w:cantSplit/>
          <w:trHeight w:val="1120"/>
        </w:trPr>
        <w:tc>
          <w:tcPr>
            <w:tcW w:w="4821" w:type="dxa"/>
            <w:gridSpan w:val="2"/>
          </w:tcPr>
          <w:p w:rsidR="00956E42" w:rsidRPr="004D736D" w:rsidRDefault="00956E42">
            <w:pPr>
              <w:pStyle w:val="EntInstit"/>
            </w:pPr>
            <w:bookmarkStart w:id="0" w:name="Entete"/>
            <w:bookmarkEnd w:id="0"/>
            <w:r w:rsidRPr="004D736D">
              <w:t>COUNCIL OF</w:t>
            </w:r>
          </w:p>
          <w:p w:rsidR="00956E42" w:rsidRPr="004D736D" w:rsidRDefault="00956E42">
            <w:pPr>
              <w:pStyle w:val="EntInstit"/>
            </w:pPr>
            <w:r w:rsidRPr="004D736D">
              <w:t>THE EUROPEAN UNION</w:t>
            </w:r>
          </w:p>
        </w:tc>
        <w:tc>
          <w:tcPr>
            <w:tcW w:w="1701" w:type="dxa"/>
          </w:tcPr>
          <w:p w:rsidR="00956E42" w:rsidRPr="004D736D" w:rsidRDefault="00956E42">
            <w:pPr>
              <w:spacing w:line="240" w:lineRule="auto"/>
              <w:jc w:val="right"/>
              <w:rPr>
                <w:b/>
              </w:rPr>
            </w:pPr>
          </w:p>
        </w:tc>
        <w:tc>
          <w:tcPr>
            <w:tcW w:w="4820" w:type="dxa"/>
            <w:gridSpan w:val="2"/>
            <w:tcBorders>
              <w:left w:val="nil"/>
            </w:tcBorders>
          </w:tcPr>
          <w:p w:rsidR="00956E42" w:rsidRPr="004D736D" w:rsidRDefault="00956E42">
            <w:pPr>
              <w:pStyle w:val="EntRefer"/>
            </w:pPr>
            <w:bookmarkStart w:id="1" w:name="Lieu"/>
            <w:bookmarkEnd w:id="1"/>
            <w:r w:rsidRPr="004D736D">
              <w:t xml:space="preserve">Brussels, </w:t>
            </w:r>
            <w:bookmarkStart w:id="2" w:name="Date"/>
            <w:bookmarkEnd w:id="2"/>
            <w:r w:rsidRPr="004D736D">
              <w:t xml:space="preserve">27 April 2006 </w:t>
            </w:r>
            <w:bookmarkStart w:id="3" w:name="DateEntree"/>
            <w:bookmarkEnd w:id="3"/>
          </w:p>
          <w:p w:rsidR="00956E42" w:rsidRPr="004D736D" w:rsidRDefault="00956E42">
            <w:pPr>
              <w:pStyle w:val="EntRefer"/>
            </w:pPr>
            <w:bookmarkStart w:id="4" w:name="LangueOrig"/>
            <w:bookmarkEnd w:id="4"/>
          </w:p>
        </w:tc>
      </w:tr>
      <w:tr w:rsidR="00000000" w:rsidRPr="004D736D">
        <w:tblPrEx>
          <w:tblCellMar>
            <w:top w:w="0" w:type="dxa"/>
            <w:left w:w="0" w:type="dxa"/>
            <w:bottom w:w="0" w:type="dxa"/>
            <w:right w:w="0" w:type="dxa"/>
          </w:tblCellMar>
        </w:tblPrEx>
        <w:trPr>
          <w:gridBefore w:val="1"/>
          <w:gridAfter w:val="1"/>
          <w:wBefore w:w="851" w:type="dxa"/>
          <w:wAfter w:w="850" w:type="dxa"/>
          <w:cantSplit/>
          <w:trHeight w:val="868"/>
        </w:trPr>
        <w:tc>
          <w:tcPr>
            <w:tcW w:w="3970" w:type="dxa"/>
            <w:vAlign w:val="center"/>
          </w:tcPr>
          <w:p w:rsidR="00956E42" w:rsidRPr="004D736D" w:rsidRDefault="00956E42">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4D736D">
              <w:t>Interinstitutional File:</w:t>
            </w:r>
          </w:p>
          <w:p w:rsidR="00956E42" w:rsidRPr="004D736D" w:rsidRDefault="00956E42">
            <w:pPr>
              <w:pStyle w:val="EntRefer"/>
              <w:pBdr>
                <w:top w:val="double" w:sz="4" w:space="4" w:color="auto"/>
                <w:left w:val="double" w:sz="4" w:space="0" w:color="auto"/>
                <w:bottom w:val="double" w:sz="4" w:space="4" w:color="auto"/>
                <w:right w:val="double" w:sz="4" w:space="0" w:color="auto"/>
              </w:pBdr>
              <w:jc w:val="center"/>
            </w:pPr>
            <w:r w:rsidRPr="004D736D">
              <w:t>2004/0151 (COD)</w:t>
            </w:r>
          </w:p>
          <w:p w:rsidR="00956E42" w:rsidRPr="004D736D" w:rsidRDefault="00956E42">
            <w:pPr>
              <w:pStyle w:val="EntRefer"/>
              <w:jc w:val="center"/>
            </w:pPr>
          </w:p>
        </w:tc>
        <w:tc>
          <w:tcPr>
            <w:tcW w:w="1701" w:type="dxa"/>
            <w:vAlign w:val="center"/>
          </w:tcPr>
          <w:p w:rsidR="00956E42" w:rsidRPr="004D736D" w:rsidRDefault="00956E42">
            <w:pPr>
              <w:spacing w:line="240" w:lineRule="auto"/>
              <w:rPr>
                <w:b/>
              </w:rPr>
            </w:pPr>
          </w:p>
        </w:tc>
        <w:tc>
          <w:tcPr>
            <w:tcW w:w="3970" w:type="dxa"/>
            <w:tcBorders>
              <w:left w:val="nil"/>
            </w:tcBorders>
          </w:tcPr>
          <w:p w:rsidR="00956E42" w:rsidRPr="004D736D" w:rsidRDefault="00956E42">
            <w:pPr>
              <w:pStyle w:val="EntRefer"/>
              <w:rPr>
                <w:u w:val="single"/>
              </w:rPr>
            </w:pPr>
            <w:bookmarkStart w:id="6" w:name="Cote"/>
            <w:bookmarkEnd w:id="6"/>
            <w:r w:rsidRPr="004D736D">
              <w:t>8599/06</w:t>
            </w:r>
          </w:p>
          <w:p w:rsidR="00956E42" w:rsidRPr="004D736D" w:rsidRDefault="00956E42">
            <w:pPr>
              <w:pStyle w:val="EntRefer"/>
              <w:rPr>
                <w:u w:val="single"/>
              </w:rPr>
            </w:pPr>
          </w:p>
          <w:p w:rsidR="00956E42" w:rsidRPr="004D736D" w:rsidRDefault="00956E42">
            <w:pPr>
              <w:pStyle w:val="EntRefer"/>
            </w:pPr>
            <w:bookmarkStart w:id="7" w:name="CoteRev"/>
            <w:bookmarkStart w:id="8" w:name="CoteSec"/>
            <w:bookmarkEnd w:id="7"/>
            <w:bookmarkEnd w:id="8"/>
            <w:r w:rsidRPr="004D736D">
              <w:t>LIMITE</w:t>
            </w:r>
          </w:p>
          <w:p w:rsidR="00956E42" w:rsidRPr="004D736D" w:rsidRDefault="00956E42">
            <w:pPr>
              <w:pStyle w:val="EntRefer"/>
            </w:pPr>
          </w:p>
          <w:p w:rsidR="00956E42" w:rsidRPr="004D736D" w:rsidRDefault="00956E42">
            <w:pPr>
              <w:pStyle w:val="EntRefer"/>
            </w:pPr>
          </w:p>
        </w:tc>
      </w:tr>
      <w:tr w:rsidR="00000000" w:rsidRPr="004D736D">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956E42" w:rsidRPr="004D736D" w:rsidRDefault="00956E42">
            <w:pPr>
              <w:pStyle w:val="EntRefer"/>
              <w:jc w:val="center"/>
              <w:rPr>
                <w:i/>
                <w:sz w:val="28"/>
                <w:u w:val="single"/>
              </w:rPr>
            </w:pPr>
            <w:bookmarkStart w:id="9" w:name="SousEmbargo"/>
            <w:bookmarkEnd w:id="9"/>
          </w:p>
        </w:tc>
        <w:tc>
          <w:tcPr>
            <w:tcW w:w="1701" w:type="dxa"/>
            <w:vAlign w:val="center"/>
          </w:tcPr>
          <w:p w:rsidR="00956E42" w:rsidRPr="004D736D" w:rsidRDefault="00956E42">
            <w:pPr>
              <w:spacing w:line="240" w:lineRule="auto"/>
              <w:rPr>
                <w:b/>
              </w:rPr>
            </w:pPr>
          </w:p>
        </w:tc>
        <w:tc>
          <w:tcPr>
            <w:tcW w:w="3970" w:type="dxa"/>
          </w:tcPr>
          <w:p w:rsidR="00956E42" w:rsidRPr="004D736D" w:rsidRDefault="00956E42">
            <w:pPr>
              <w:pStyle w:val="EntRefer"/>
            </w:pPr>
            <w:r w:rsidRPr="004D736D">
              <w:t>AUDIO  9</w:t>
            </w:r>
          </w:p>
          <w:p w:rsidR="00956E42" w:rsidRPr="004D736D" w:rsidRDefault="00956E42">
            <w:pPr>
              <w:pStyle w:val="EntRefer"/>
            </w:pPr>
            <w:r w:rsidRPr="004D736D">
              <w:t>CODEC  374</w:t>
            </w:r>
          </w:p>
          <w:p w:rsidR="00956E42" w:rsidRPr="004D736D" w:rsidRDefault="00956E42">
            <w:pPr>
              <w:pStyle w:val="EntRefer"/>
            </w:pPr>
            <w:r w:rsidRPr="004D736D">
              <w:t>CADREFIN 104</w:t>
            </w:r>
          </w:p>
        </w:tc>
      </w:tr>
    </w:tbl>
    <w:p w:rsidR="00956E42" w:rsidRPr="004D736D" w:rsidRDefault="00956E42">
      <w:pPr>
        <w:pStyle w:val="EntRefer"/>
      </w:pPr>
      <w:bookmarkStart w:id="10" w:name="AC"/>
    </w:p>
    <w:p w:rsidR="00956E42" w:rsidRPr="004D736D" w:rsidRDefault="00956E42">
      <w:pPr>
        <w:pStyle w:val="EntRefer"/>
        <w:outlineLvl w:val="0"/>
      </w:pPr>
      <w:bookmarkStart w:id="11" w:name="Title"/>
      <w:bookmarkEnd w:id="11"/>
      <w:r w:rsidRPr="004D736D">
        <w:t>REPORT</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4D736D">
        <w:tblPrEx>
          <w:tblCellMar>
            <w:top w:w="0" w:type="dxa"/>
            <w:left w:w="0" w:type="dxa"/>
            <w:bottom w:w="0" w:type="dxa"/>
            <w:right w:w="0" w:type="dxa"/>
          </w:tblCellMar>
        </w:tblPrEx>
        <w:tc>
          <w:tcPr>
            <w:tcW w:w="1701" w:type="dxa"/>
            <w:tcBorders>
              <w:top w:val="single" w:sz="4" w:space="0" w:color="auto"/>
            </w:tcBorders>
          </w:tcPr>
          <w:p w:rsidR="00956E42" w:rsidRPr="004D736D" w:rsidRDefault="00956E42">
            <w:pPr>
              <w:pStyle w:val="EntEmet"/>
            </w:pPr>
            <w:bookmarkStart w:id="12" w:name="Ref"/>
            <w:bookmarkStart w:id="13" w:name="RefDu"/>
            <w:r w:rsidRPr="004D736D">
              <w:t>from:</w:t>
            </w:r>
            <w:bookmarkEnd w:id="13"/>
          </w:p>
        </w:tc>
        <w:tc>
          <w:tcPr>
            <w:tcW w:w="7938" w:type="dxa"/>
            <w:tcBorders>
              <w:top w:val="single" w:sz="4" w:space="0" w:color="auto"/>
            </w:tcBorders>
          </w:tcPr>
          <w:p w:rsidR="00956E42" w:rsidRPr="004D736D" w:rsidRDefault="00956E42">
            <w:pPr>
              <w:pStyle w:val="EntEmet"/>
            </w:pPr>
            <w:r w:rsidRPr="004D736D">
              <w:t>Audiovisual Working Party</w:t>
            </w:r>
          </w:p>
        </w:tc>
      </w:tr>
      <w:tr w:rsidR="00000000" w:rsidRPr="004D736D">
        <w:tblPrEx>
          <w:tblCellMar>
            <w:top w:w="0" w:type="dxa"/>
            <w:left w:w="0" w:type="dxa"/>
            <w:bottom w:w="0" w:type="dxa"/>
            <w:right w:w="0" w:type="dxa"/>
          </w:tblCellMar>
        </w:tblPrEx>
        <w:tc>
          <w:tcPr>
            <w:tcW w:w="1701" w:type="dxa"/>
            <w:tcBorders>
              <w:bottom w:val="single" w:sz="4" w:space="0" w:color="auto"/>
            </w:tcBorders>
          </w:tcPr>
          <w:p w:rsidR="00956E42" w:rsidRPr="004D736D" w:rsidRDefault="00956E42">
            <w:pPr>
              <w:pStyle w:val="EntEmet"/>
            </w:pPr>
            <w:bookmarkStart w:id="14" w:name="RefEnDateDu"/>
            <w:r w:rsidRPr="004D736D">
              <w:t>to:</w:t>
            </w:r>
            <w:bookmarkEnd w:id="14"/>
          </w:p>
        </w:tc>
        <w:tc>
          <w:tcPr>
            <w:tcW w:w="7938" w:type="dxa"/>
            <w:tcBorders>
              <w:bottom w:val="single" w:sz="4" w:space="0" w:color="auto"/>
            </w:tcBorders>
          </w:tcPr>
          <w:p w:rsidR="00956E42" w:rsidRPr="004D736D" w:rsidRDefault="00956E42">
            <w:pPr>
              <w:pStyle w:val="EntEmet"/>
            </w:pPr>
            <w:r w:rsidRPr="004D736D">
              <w:t>Permanent Representative Committee (Part 1)</w:t>
            </w:r>
          </w:p>
        </w:tc>
      </w:tr>
      <w:tr w:rsidR="00000000" w:rsidRPr="004D736D">
        <w:tblPrEx>
          <w:tblCellMar>
            <w:top w:w="0" w:type="dxa"/>
            <w:left w:w="0" w:type="dxa"/>
            <w:bottom w:w="0" w:type="dxa"/>
            <w:right w:w="0" w:type="dxa"/>
          </w:tblCellMar>
        </w:tblPrEx>
        <w:tc>
          <w:tcPr>
            <w:tcW w:w="1701" w:type="dxa"/>
            <w:tcBorders>
              <w:top w:val="single" w:sz="4" w:space="0" w:color="auto"/>
            </w:tcBorders>
          </w:tcPr>
          <w:p w:rsidR="00956E42" w:rsidRPr="004D736D" w:rsidRDefault="00956E42">
            <w:pPr>
              <w:pStyle w:val="EntEmet"/>
            </w:pPr>
            <w:r w:rsidRPr="004D736D">
              <w:t>No. prev. doc. :</w:t>
            </w:r>
          </w:p>
        </w:tc>
        <w:tc>
          <w:tcPr>
            <w:tcW w:w="7938" w:type="dxa"/>
            <w:tcBorders>
              <w:top w:val="single" w:sz="4" w:space="0" w:color="auto"/>
            </w:tcBorders>
          </w:tcPr>
          <w:p w:rsidR="00956E42" w:rsidRPr="004D736D" w:rsidRDefault="00956E42">
            <w:pPr>
              <w:pStyle w:val="EntEmet"/>
            </w:pPr>
            <w:r w:rsidRPr="004D736D">
              <w:t>13812/05 AUDIO 35 CODEC 953 CADREFIN 219</w:t>
            </w:r>
          </w:p>
        </w:tc>
      </w:tr>
      <w:tr w:rsidR="00000000" w:rsidRPr="004D736D">
        <w:tblPrEx>
          <w:tblCellMar>
            <w:top w:w="0" w:type="dxa"/>
            <w:left w:w="0" w:type="dxa"/>
            <w:bottom w:w="0" w:type="dxa"/>
            <w:right w:w="0" w:type="dxa"/>
          </w:tblCellMar>
        </w:tblPrEx>
        <w:tc>
          <w:tcPr>
            <w:tcW w:w="1701" w:type="dxa"/>
          </w:tcPr>
          <w:p w:rsidR="00956E42" w:rsidRPr="004D736D" w:rsidRDefault="00956E42">
            <w:pPr>
              <w:pStyle w:val="EntEmet"/>
            </w:pPr>
            <w:bookmarkStart w:id="15" w:name="RefRow_NPropCion"/>
            <w:r w:rsidRPr="004D736D">
              <w:t>No. Cion prop. :</w:t>
            </w:r>
          </w:p>
        </w:tc>
        <w:tc>
          <w:tcPr>
            <w:tcW w:w="7938" w:type="dxa"/>
          </w:tcPr>
          <w:p w:rsidR="00956E42" w:rsidRPr="004D736D" w:rsidRDefault="00956E42">
            <w:pPr>
              <w:pStyle w:val="EntEmet"/>
            </w:pPr>
            <w:r w:rsidRPr="004D736D">
              <w:t>11585/04 AUDIO 34 CODEC 922 CADREFIN 16 + ADD 1</w:t>
            </w:r>
          </w:p>
          <w:p w:rsidR="00956E42" w:rsidRPr="004D736D" w:rsidRDefault="00956E42">
            <w:pPr>
              <w:pStyle w:val="EntEmet"/>
            </w:pPr>
            <w:r w:rsidRPr="004D736D">
              <w:t>- COM(2004) 470 final</w:t>
            </w:r>
          </w:p>
        </w:tc>
      </w:tr>
      <w:bookmarkEnd w:id="12"/>
      <w:bookmarkEnd w:id="15"/>
      <w:tr w:rsidR="00000000" w:rsidRPr="004D736D">
        <w:tblPrEx>
          <w:tblCellMar>
            <w:top w:w="0" w:type="dxa"/>
            <w:left w:w="0" w:type="dxa"/>
            <w:bottom w:w="0" w:type="dxa"/>
            <w:right w:w="0" w:type="dxa"/>
          </w:tblCellMar>
        </w:tblPrEx>
        <w:tc>
          <w:tcPr>
            <w:tcW w:w="1701" w:type="dxa"/>
            <w:tcBorders>
              <w:top w:val="single" w:sz="4" w:space="0" w:color="auto"/>
              <w:bottom w:val="single" w:sz="4" w:space="0" w:color="auto"/>
            </w:tcBorders>
          </w:tcPr>
          <w:p w:rsidR="00956E42" w:rsidRPr="004D736D" w:rsidRDefault="00956E42">
            <w:pPr>
              <w:pStyle w:val="EntEmet"/>
            </w:pPr>
            <w:r w:rsidRPr="004D736D">
              <w:t>Subject:</w:t>
            </w:r>
          </w:p>
        </w:tc>
        <w:tc>
          <w:tcPr>
            <w:tcW w:w="7938" w:type="dxa"/>
            <w:tcBorders>
              <w:top w:val="single" w:sz="4" w:space="0" w:color="auto"/>
              <w:bottom w:val="single" w:sz="4" w:space="0" w:color="auto"/>
            </w:tcBorders>
          </w:tcPr>
          <w:p w:rsidR="00956E42" w:rsidRPr="004D736D" w:rsidRDefault="00956E42">
            <w:pPr>
              <w:pStyle w:val="EntEmet"/>
            </w:pPr>
            <w:bookmarkStart w:id="16" w:name="Subject"/>
            <w:bookmarkEnd w:id="16"/>
            <w:r w:rsidRPr="004D736D">
              <w:t>Proposal for a Decision of the European Parliament and the Council concerning the implementation of a programme of support for the European audiovisual sector (MEDIA 2007)</w:t>
            </w:r>
          </w:p>
          <w:p w:rsidR="00956E42" w:rsidRPr="004D736D" w:rsidRDefault="00956E42">
            <w:pPr>
              <w:pStyle w:val="EntEmet"/>
              <w:numPr>
                <w:ilvl w:val="0"/>
                <w:numId w:val="360"/>
              </w:numPr>
              <w:rPr>
                <w:i/>
              </w:rPr>
            </w:pPr>
            <w:r w:rsidRPr="004D736D">
              <w:rPr>
                <w:i/>
              </w:rPr>
              <w:t>Political agreement</w:t>
            </w:r>
          </w:p>
        </w:tc>
      </w:tr>
    </w:tbl>
    <w:p w:rsidR="00956E42" w:rsidRPr="004D736D" w:rsidRDefault="00956E42">
      <w:pPr>
        <w:spacing w:line="240" w:lineRule="auto"/>
      </w:pPr>
    </w:p>
    <w:p w:rsidR="00956E42" w:rsidRPr="004D736D" w:rsidRDefault="00956E42">
      <w:pPr>
        <w:spacing w:line="240" w:lineRule="auto"/>
      </w:pPr>
    </w:p>
    <w:bookmarkEnd w:id="10"/>
    <w:p w:rsidR="00956E42" w:rsidRPr="004D736D" w:rsidRDefault="00956E42">
      <w:pPr>
        <w:ind w:left="567" w:hanging="567"/>
      </w:pPr>
      <w:r w:rsidRPr="004D736D">
        <w:t>1.</w:t>
      </w:r>
      <w:r w:rsidRPr="004D736D">
        <w:tab/>
        <w:t xml:space="preserve">At the EYC Council of 14/15 November 2005 the Council reached a partial political agreement on the above proposal, on the understanding that this political agreement would be completed once agreement had been reached on the </w:t>
      </w:r>
      <w:r w:rsidRPr="004D736D">
        <w:t xml:space="preserve">financial framework for </w:t>
      </w:r>
      <w:r w:rsidRPr="004D736D">
        <w:t xml:space="preserve">2007-2013. Now that an agreement on the financial framework has been achieved, it should now be possible for the Council on 18 May 2006 to reach a full political agreement. </w:t>
      </w:r>
    </w:p>
    <w:p w:rsidR="00956E42" w:rsidRPr="004D736D" w:rsidRDefault="00956E42">
      <w:r w:rsidRPr="004D736D">
        <w:br w:type="page"/>
      </w:r>
    </w:p>
    <w:p w:rsidR="00956E42" w:rsidRPr="004D736D" w:rsidRDefault="00956E42">
      <w:pPr>
        <w:ind w:left="567" w:hanging="567"/>
      </w:pPr>
      <w:r w:rsidRPr="004D736D">
        <w:t>2.</w:t>
      </w:r>
      <w:r w:rsidRPr="004D736D">
        <w:tab/>
        <w:t xml:space="preserve">With this in mind the Audiovisual Working Party of 21 April 2006 reexamined this dossier and reached agreement on the entire text, including the budget for the programme set out in Article 2(1) (page 11) and the indicative breakdown of this budget set out in point 1.4 of Chapter 2 of the Annex to the Decision (pages 44 and 45). Only the </w:t>
      </w:r>
      <w:r w:rsidRPr="004D736D">
        <w:rPr>
          <w:u w:val="single"/>
        </w:rPr>
        <w:t>EL</w:t>
      </w:r>
      <w:r w:rsidRPr="004D736D">
        <w:t xml:space="preserve"> delegation maintained a scrutiny reservation.</w:t>
      </w:r>
    </w:p>
    <w:p w:rsidR="00956E42" w:rsidRPr="004D736D" w:rsidRDefault="00956E42">
      <w:pPr>
        <w:ind w:left="567" w:hanging="567"/>
      </w:pPr>
    </w:p>
    <w:p w:rsidR="00956E42" w:rsidRPr="004D736D" w:rsidRDefault="00956E42">
      <w:pPr>
        <w:spacing w:line="240" w:lineRule="auto"/>
        <w:ind w:left="1134"/>
      </w:pPr>
      <w:r w:rsidRPr="004D736D">
        <w:t xml:space="preserve">The current Community support measures in favour of the European audiovisual industry (MEDIA Plus and the MEDIA-Training Programmes) run until 31 December 2006. </w:t>
      </w:r>
    </w:p>
    <w:p w:rsidR="00956E42" w:rsidRPr="004D736D" w:rsidRDefault="00956E42">
      <w:pPr>
        <w:spacing w:line="240" w:lineRule="auto"/>
        <w:ind w:left="1134"/>
      </w:pPr>
    </w:p>
    <w:p w:rsidR="00956E42" w:rsidRPr="004D736D" w:rsidRDefault="00956E42">
      <w:pPr>
        <w:spacing w:line="240" w:lineRule="auto"/>
        <w:ind w:left="1134"/>
      </w:pPr>
      <w:r w:rsidRPr="004D736D">
        <w:t xml:space="preserve">Under the proposed Decision, Community measures will be combined within a single programme (MEDIA 2007) for the period running from 1 January 2007 to 31 December 2013. The new measures have as global objectives to: </w:t>
      </w:r>
    </w:p>
    <w:p w:rsidR="00956E42" w:rsidRPr="004D736D" w:rsidRDefault="00956E42">
      <w:pPr>
        <w:spacing w:line="240" w:lineRule="auto"/>
        <w:ind w:left="1134"/>
      </w:pPr>
      <w:r w:rsidRPr="004D736D">
        <w:t>-</w:t>
      </w:r>
      <w:r w:rsidRPr="004D736D">
        <w:tab/>
        <w:t xml:space="preserve">strengthen the competitiveness of the European audiovisual sector in the </w:t>
      </w:r>
      <w:r w:rsidRPr="004D736D">
        <w:tab/>
        <w:t>framework of an open and competitive market;</w:t>
      </w:r>
    </w:p>
    <w:p w:rsidR="00956E42" w:rsidRPr="004D736D" w:rsidRDefault="00956E42">
      <w:pPr>
        <w:spacing w:line="240" w:lineRule="auto"/>
        <w:ind w:left="1134"/>
      </w:pPr>
      <w:r w:rsidRPr="004D736D">
        <w:t>-</w:t>
      </w:r>
      <w:r w:rsidRPr="004D736D">
        <w:tab/>
        <w:t xml:space="preserve">increase the circulation of European audiovisual works inside and outside the </w:t>
      </w:r>
      <w:r w:rsidRPr="004D736D">
        <w:tab/>
        <w:t>European Union; and</w:t>
      </w:r>
    </w:p>
    <w:p w:rsidR="00956E42" w:rsidRPr="004D736D" w:rsidRDefault="00956E42">
      <w:pPr>
        <w:spacing w:line="240" w:lineRule="auto"/>
        <w:ind w:left="1134"/>
      </w:pPr>
      <w:r w:rsidRPr="004D736D">
        <w:t>-</w:t>
      </w:r>
      <w:r w:rsidRPr="004D736D">
        <w:tab/>
        <w:t xml:space="preserve">preserve and enhance European cultural diversity and its cinematographic and </w:t>
      </w:r>
      <w:r w:rsidRPr="004D736D">
        <w:tab/>
        <w:t xml:space="preserve">audiovisual heritage, guarantee its accessibility for European citizens and promote </w:t>
      </w:r>
      <w:r w:rsidRPr="004D736D">
        <w:tab/>
        <w:t>intercultural dialogue.</w:t>
      </w:r>
    </w:p>
    <w:p w:rsidR="00956E42" w:rsidRPr="004D736D" w:rsidRDefault="00956E42">
      <w:pPr>
        <w:ind w:left="567" w:hanging="567"/>
      </w:pPr>
    </w:p>
    <w:p w:rsidR="00956E42" w:rsidRPr="004D736D" w:rsidRDefault="00956E42">
      <w:pPr>
        <w:ind w:left="567" w:hanging="567"/>
      </w:pPr>
      <w:r w:rsidRPr="004D736D">
        <w:t>3.</w:t>
      </w:r>
      <w:r w:rsidRPr="004D736D">
        <w:tab/>
        <w:t xml:space="preserve">Coreper is invited to take note of the agreed text and to submit the file to Council for political agreement. The text of the agreement is annexed to this report.  </w:t>
      </w:r>
    </w:p>
    <w:p w:rsidR="00956E42" w:rsidRPr="004D736D" w:rsidRDefault="00956E42"/>
    <w:p w:rsidR="00956E42" w:rsidRPr="004D736D" w:rsidRDefault="00956E42">
      <w:pPr>
        <w:pStyle w:val="EntRefer"/>
        <w:spacing w:line="360" w:lineRule="auto"/>
        <w:jc w:val="center"/>
        <w:outlineLvl w:val="0"/>
      </w:pPr>
      <w:r w:rsidRPr="004D736D">
        <w:t>__________________</w:t>
      </w:r>
    </w:p>
    <w:p w:rsidR="00956E42" w:rsidRPr="004D736D" w:rsidRDefault="00956E42">
      <w:pPr>
        <w:pStyle w:val="EntRefer"/>
        <w:spacing w:line="360" w:lineRule="auto"/>
        <w:jc w:val="center"/>
        <w:outlineLvl w:val="0"/>
        <w:sectPr w:rsidR="00000000" w:rsidRPr="004D736D">
          <w:footerReference w:type="default" r:id="rId8"/>
          <w:endnotePr>
            <w:numFmt w:val="decimal"/>
          </w:endnotePr>
          <w:pgSz w:w="11907" w:h="16840" w:code="9"/>
          <w:pgMar w:top="1134" w:right="1134" w:bottom="1134" w:left="1134" w:header="567" w:footer="567" w:gutter="0"/>
          <w:cols w:space="720"/>
        </w:sectPr>
      </w:pPr>
    </w:p>
    <w:p w:rsidR="00956E42" w:rsidRPr="004D736D" w:rsidRDefault="00956E42">
      <w:pPr>
        <w:pStyle w:val="EntRefer"/>
        <w:jc w:val="right"/>
        <w:outlineLvl w:val="0"/>
      </w:pPr>
      <w:r w:rsidRPr="004D736D">
        <w:t>ANNEX</w:t>
      </w:r>
    </w:p>
    <w:p w:rsidR="00956E42" w:rsidRPr="004D736D" w:rsidRDefault="00956E42">
      <w:pPr>
        <w:pStyle w:val="EntRefer"/>
        <w:jc w:val="center"/>
        <w:outlineLvl w:val="0"/>
      </w:pPr>
    </w:p>
    <w:p w:rsidR="00956E42" w:rsidRPr="004D736D" w:rsidRDefault="00956E42">
      <w:pPr>
        <w:pStyle w:val="EntRefer"/>
        <w:jc w:val="center"/>
        <w:outlineLvl w:val="0"/>
      </w:pPr>
      <w:r w:rsidRPr="004D736D">
        <w:t>DRAFT</w:t>
      </w:r>
    </w:p>
    <w:p w:rsidR="00956E42" w:rsidRPr="004D736D" w:rsidRDefault="00956E42">
      <w:pPr>
        <w:spacing w:line="240" w:lineRule="auto"/>
        <w:jc w:val="center"/>
        <w:rPr>
          <w:b/>
        </w:rPr>
      </w:pPr>
      <w:r w:rsidRPr="004D736D">
        <w:rPr>
          <w:b/>
        </w:rPr>
        <w:t>DECISION OF THE EUROPEAN PARLIAMENT AND THE COUNCIL</w:t>
      </w:r>
    </w:p>
    <w:p w:rsidR="00956E42" w:rsidRPr="004D736D" w:rsidRDefault="00956E42">
      <w:pPr>
        <w:spacing w:line="240" w:lineRule="auto"/>
        <w:jc w:val="center"/>
      </w:pPr>
      <w:r w:rsidRPr="004D736D">
        <w:rPr>
          <w:b/>
        </w:rPr>
        <w:t xml:space="preserve">Concerning the implementation of a programme of support </w:t>
      </w:r>
      <w:r w:rsidRPr="004D736D">
        <w:rPr>
          <w:b/>
        </w:rPr>
        <w:br/>
        <w:t xml:space="preserve">for the European audiovisual sector </w:t>
      </w:r>
      <w:r w:rsidRPr="004D736D">
        <w:rPr>
          <w:b/>
        </w:rPr>
        <w:br/>
        <w:t>(MEDIA 2007)</w:t>
      </w:r>
    </w:p>
    <w:p w:rsidR="00956E42" w:rsidRPr="004D736D" w:rsidRDefault="00956E42">
      <w:pPr>
        <w:spacing w:line="240" w:lineRule="auto"/>
        <w:jc w:val="center"/>
      </w:pPr>
    </w:p>
    <w:p w:rsidR="00956E42" w:rsidRPr="004D736D" w:rsidRDefault="00956E42">
      <w:pPr>
        <w:spacing w:line="240" w:lineRule="auto"/>
        <w:jc w:val="center"/>
      </w:pPr>
    </w:p>
    <w:p w:rsidR="00956E42" w:rsidRPr="004D736D" w:rsidRDefault="00956E42">
      <w:pPr>
        <w:pStyle w:val="Institutionquiagit"/>
        <w:spacing w:before="0" w:after="0"/>
      </w:pPr>
      <w:r w:rsidRPr="004D736D">
        <w:t>THE EUROPEAN PARLIAMENT AND THE COUNCIL OF THE EUROPEAN UNION,</w:t>
      </w:r>
    </w:p>
    <w:p w:rsidR="00956E42" w:rsidRPr="004D736D" w:rsidRDefault="00956E42">
      <w:pPr>
        <w:spacing w:line="240" w:lineRule="auto"/>
      </w:pPr>
    </w:p>
    <w:p w:rsidR="00956E42" w:rsidRPr="004D736D" w:rsidRDefault="00956E42">
      <w:pPr>
        <w:spacing w:line="240" w:lineRule="auto"/>
      </w:pPr>
      <w:r w:rsidRPr="004D736D">
        <w:t>Having regard to the Treaty establishing the European Community, and in particular Articles 157(3) and 150(4) thereof,</w:t>
      </w:r>
    </w:p>
    <w:p w:rsidR="00956E42" w:rsidRPr="004D736D" w:rsidRDefault="00956E42">
      <w:pPr>
        <w:spacing w:line="240" w:lineRule="auto"/>
      </w:pPr>
    </w:p>
    <w:p w:rsidR="00956E42" w:rsidRPr="004D736D" w:rsidRDefault="00956E42">
      <w:pPr>
        <w:spacing w:line="240" w:lineRule="auto"/>
      </w:pPr>
      <w:r w:rsidRPr="004D736D">
        <w:t>Having regard to the proposal from the Commission,</w:t>
      </w:r>
      <w:r w:rsidRPr="004D736D">
        <w:rPr>
          <w:rStyle w:val="Fotnotsreferens"/>
        </w:rPr>
        <w:footnoteReference w:id="1"/>
      </w:r>
    </w:p>
    <w:p w:rsidR="00956E42" w:rsidRPr="004D736D" w:rsidRDefault="00956E42">
      <w:pPr>
        <w:spacing w:line="240" w:lineRule="auto"/>
      </w:pPr>
    </w:p>
    <w:p w:rsidR="00956E42" w:rsidRPr="004D736D" w:rsidRDefault="00956E42">
      <w:pPr>
        <w:spacing w:line="240" w:lineRule="auto"/>
      </w:pPr>
      <w:r w:rsidRPr="004D736D">
        <w:t xml:space="preserve">Having regard to the opinion of the </w:t>
      </w:r>
      <w:r w:rsidRPr="004D736D">
        <w:t xml:space="preserve">European </w:t>
      </w:r>
      <w:r w:rsidRPr="004D736D">
        <w:t>Economic and Social Committee</w:t>
      </w:r>
      <w:r w:rsidRPr="004D736D">
        <w:rPr>
          <w:rStyle w:val="Fotnotsreferens"/>
        </w:rPr>
        <w:t xml:space="preserve"> </w:t>
      </w:r>
      <w:r w:rsidRPr="004D736D">
        <w:t>,</w:t>
      </w:r>
      <w:r w:rsidRPr="004D736D">
        <w:rPr>
          <w:rStyle w:val="Fotnotsreferens"/>
        </w:rPr>
        <w:footnoteReference w:id="2"/>
      </w:r>
    </w:p>
    <w:p w:rsidR="00956E42" w:rsidRPr="004D736D" w:rsidRDefault="00956E42">
      <w:pPr>
        <w:spacing w:line="240" w:lineRule="auto"/>
      </w:pPr>
    </w:p>
    <w:p w:rsidR="00956E42" w:rsidRPr="004D736D" w:rsidRDefault="00956E42">
      <w:pPr>
        <w:spacing w:line="240" w:lineRule="auto"/>
      </w:pPr>
      <w:r w:rsidRPr="004D736D">
        <w:t>Having regard to the opinion of the Committee of the Regions,</w:t>
      </w:r>
      <w:r w:rsidRPr="004D736D">
        <w:rPr>
          <w:rStyle w:val="Fotnotsreferens"/>
        </w:rPr>
        <w:footnoteReference w:id="3"/>
      </w:r>
    </w:p>
    <w:p w:rsidR="00956E42" w:rsidRPr="004D736D" w:rsidRDefault="00956E42">
      <w:pPr>
        <w:spacing w:line="240" w:lineRule="auto"/>
      </w:pPr>
    </w:p>
    <w:p w:rsidR="00956E42" w:rsidRPr="004D736D" w:rsidRDefault="00956E42">
      <w:pPr>
        <w:spacing w:line="240" w:lineRule="auto"/>
      </w:pPr>
      <w:r w:rsidRPr="004D736D">
        <w:t>Acting in accordance with the procedure referred to in Article 251 of the Treaty</w:t>
      </w:r>
      <w:r w:rsidRPr="004D736D">
        <w:t>,</w:t>
      </w:r>
      <w:r w:rsidRPr="004D736D">
        <w:rPr>
          <w:rStyle w:val="Fotnotsreferens"/>
        </w:rPr>
        <w:footnoteReference w:id="4"/>
      </w:r>
    </w:p>
    <w:p w:rsidR="00956E42" w:rsidRPr="004D736D" w:rsidRDefault="00956E42">
      <w:pPr>
        <w:spacing w:line="240" w:lineRule="auto"/>
      </w:pPr>
    </w:p>
    <w:p w:rsidR="00956E42" w:rsidRPr="004D736D" w:rsidRDefault="00956E42">
      <w:r w:rsidRPr="004D736D">
        <w:t>Whereas:</w:t>
      </w:r>
    </w:p>
    <w:p w:rsidR="00956E42" w:rsidRPr="004D736D" w:rsidRDefault="00956E42">
      <w:pPr>
        <w:pStyle w:val="Considrant"/>
        <w:numPr>
          <w:ilvl w:val="0"/>
          <w:numId w:val="344"/>
        </w:numPr>
        <w:spacing w:before="0" w:after="0" w:line="360" w:lineRule="auto"/>
        <w:jc w:val="left"/>
      </w:pPr>
      <w:r w:rsidRPr="004D736D">
        <w:t xml:space="preserve">The European audiovisual sector has a key role to play in the emergence of European citizenship because it is one of the principal vectors for conveying </w:t>
      </w:r>
      <w:r w:rsidRPr="004D736D">
        <w:rPr>
          <w:snapToGrid w:val="0"/>
          <w:lang w:eastAsia="en-US"/>
        </w:rPr>
        <w:t xml:space="preserve">the Union's common and shared fundamental, social and </w:t>
      </w:r>
      <w:r w:rsidRPr="004D736D">
        <w:t>cultural values to Europeans and especially young people. Community support is designed to enable the European audiovisual sector to promote intercultural dialogue, increase mutual awareness amongst Europe’s cultures and develop its political, cultural, social and economic potential, which constitutes genuine added value in the task of making European citizenship a reality. It is intended to enhance competitiveness and, in particular, to increase the mar</w:t>
      </w:r>
      <w:r w:rsidRPr="004D736D">
        <w:t>ket share in Europe of non-national European works.</w:t>
      </w:r>
    </w:p>
    <w:p w:rsidR="00956E42" w:rsidRPr="004D736D" w:rsidRDefault="00956E42">
      <w:pPr>
        <w:pStyle w:val="Considrant"/>
        <w:spacing w:before="0" w:after="0"/>
        <w:jc w:val="left"/>
      </w:pPr>
      <w:r w:rsidRPr="004D736D">
        <w:br w:type="page"/>
      </w:r>
    </w:p>
    <w:p w:rsidR="00956E42" w:rsidRPr="004D736D" w:rsidRDefault="00956E42">
      <w:pPr>
        <w:pStyle w:val="Considrant"/>
        <w:numPr>
          <w:ilvl w:val="0"/>
          <w:numId w:val="344"/>
        </w:numPr>
        <w:spacing w:before="0" w:after="0" w:line="360" w:lineRule="auto"/>
      </w:pPr>
      <w:r w:rsidRPr="004D736D">
        <w:t>It is also necessary to promote active citizenship and to do more to ensure respect for the principle of human dignity, promote equality between women and men and combat all forms of discrimination and exclusion, including racism and xenophobia.</w:t>
      </w:r>
    </w:p>
    <w:p w:rsidR="00956E42" w:rsidRPr="004D736D" w:rsidRDefault="00956E42">
      <w:pPr>
        <w:pStyle w:val="Considrant"/>
      </w:pPr>
    </w:p>
    <w:p w:rsidR="00956E42" w:rsidRPr="004D736D" w:rsidRDefault="00956E42">
      <w:pPr>
        <w:pStyle w:val="Considrant"/>
        <w:spacing w:before="0" w:after="0" w:line="360" w:lineRule="auto"/>
        <w:ind w:left="709" w:hanging="709"/>
        <w:jc w:val="left"/>
      </w:pPr>
      <w:r w:rsidRPr="004D736D">
        <w:t>(2a)</w:t>
      </w:r>
      <w:r w:rsidRPr="004D736D">
        <w:tab/>
        <w:t>Article 3 of the Treaty establishing the European Community stipulates that for all activities it envisages the Community shall aim to eliminate inequalities and to promote equality, between men and women, while Article 13 of the same Treaty indicates that the Community shall take appropriate action to combat discrimination based on sex, racial or ethnic origin, religion or belief, disability, age or sexual orientation.</w:t>
      </w:r>
    </w:p>
    <w:p w:rsidR="00956E42" w:rsidRPr="004D736D" w:rsidRDefault="00956E42">
      <w:pPr>
        <w:pStyle w:val="Considrant"/>
        <w:spacing w:before="0" w:after="0" w:line="360" w:lineRule="auto"/>
        <w:ind w:left="709" w:hanging="709"/>
        <w:jc w:val="left"/>
      </w:pPr>
    </w:p>
    <w:p w:rsidR="00956E42" w:rsidRPr="004D736D" w:rsidRDefault="00956E42">
      <w:pPr>
        <w:pStyle w:val="Considrant"/>
        <w:spacing w:before="0" w:after="0" w:line="360" w:lineRule="auto"/>
        <w:ind w:left="709" w:hanging="709"/>
        <w:jc w:val="left"/>
      </w:pPr>
      <w:r w:rsidRPr="004D736D">
        <w:t>(2b)</w:t>
      </w:r>
      <w:r w:rsidRPr="004D736D">
        <w:tab/>
        <w:t>All actions adopted under this programme must be compatible with the Charter of Fundamental Rights of the European Union and, in particular, Article 11 thereof on freedom of expression and media pluralism.</w:t>
      </w:r>
    </w:p>
    <w:p w:rsidR="00956E42" w:rsidRPr="004D736D" w:rsidRDefault="00956E42">
      <w:pPr>
        <w:pStyle w:val="Considrant"/>
        <w:spacing w:before="0" w:after="0"/>
        <w:jc w:val="left"/>
      </w:pPr>
    </w:p>
    <w:p w:rsidR="00956E42" w:rsidRPr="004D736D" w:rsidRDefault="00956E42">
      <w:pPr>
        <w:pStyle w:val="Considrant"/>
        <w:spacing w:before="0" w:after="0" w:line="360" w:lineRule="auto"/>
        <w:ind w:left="709" w:hanging="709"/>
        <w:jc w:val="left"/>
      </w:pPr>
      <w:r w:rsidRPr="004D736D">
        <w:t>(2c)</w:t>
      </w:r>
      <w:r w:rsidRPr="004D736D">
        <w:tab/>
        <w:t>Article 22 of the Charter of Fundamental Rights of the European Union indicates that the Union shall respect cultural and linguistic diversity; it is, therefore, necessary to pay attention to the specific needs of the smaller countries of the Union and those with more than one linguistic area.</w:t>
      </w:r>
    </w:p>
    <w:p w:rsidR="00956E42" w:rsidRPr="004D736D" w:rsidRDefault="00956E42">
      <w:pPr>
        <w:pStyle w:val="Considrant"/>
        <w:spacing w:before="0" w:after="0"/>
        <w:ind w:left="709" w:hanging="709"/>
        <w:jc w:val="left"/>
      </w:pPr>
    </w:p>
    <w:p w:rsidR="00956E42" w:rsidRPr="004D736D" w:rsidRDefault="00956E42">
      <w:pPr>
        <w:pStyle w:val="Considrant"/>
        <w:numPr>
          <w:ilvl w:val="0"/>
          <w:numId w:val="344"/>
        </w:numPr>
        <w:spacing w:line="360" w:lineRule="auto"/>
        <w:ind w:left="709" w:hanging="709"/>
        <w:jc w:val="left"/>
      </w:pPr>
      <w:r w:rsidRPr="004D736D">
        <w:t xml:space="preserve">Community support to the audiovisual sector </w:t>
      </w:r>
      <w:r w:rsidRPr="004D736D">
        <w:t>takes account of</w:t>
      </w:r>
      <w:r w:rsidRPr="004D736D">
        <w:t xml:space="preserve"> Article 151 of the Treaty, which stipulates that:</w:t>
      </w:r>
    </w:p>
    <w:p w:rsidR="00956E42" w:rsidRPr="004D736D" w:rsidRDefault="00956E42">
      <w:pPr>
        <w:pStyle w:val="Tiret1"/>
        <w:numPr>
          <w:ilvl w:val="0"/>
          <w:numId w:val="338"/>
        </w:numPr>
        <w:spacing w:before="0" w:after="0" w:line="360" w:lineRule="auto"/>
        <w:jc w:val="left"/>
      </w:pPr>
      <w:r w:rsidRPr="004D736D">
        <w:t>the Community shall contribute to the flowering of the</w:t>
      </w:r>
      <w:r w:rsidRPr="004D736D">
        <w:t xml:space="preserve"> cultures of the Member States, </w:t>
      </w:r>
      <w:r w:rsidRPr="004D736D">
        <w:t>while respecting their national and regional diversity and at the same time bringing the common cultural heritage to the fore;</w:t>
      </w:r>
    </w:p>
    <w:p w:rsidR="00956E42" w:rsidRPr="004D736D" w:rsidRDefault="00956E42">
      <w:pPr>
        <w:pStyle w:val="Tiret1"/>
        <w:numPr>
          <w:ilvl w:val="0"/>
          <w:numId w:val="338"/>
        </w:numPr>
        <w:spacing w:before="0" w:after="0" w:line="360" w:lineRule="auto"/>
        <w:jc w:val="left"/>
      </w:pPr>
      <w:r w:rsidRPr="004D736D">
        <w:t>the Community shall take cultural aspects into account in its action under other provisions of this Treaty, in particular in order to respect and to promote the diversity of its cultures.</w:t>
      </w:r>
    </w:p>
    <w:p w:rsidR="00956E42" w:rsidRPr="004D736D" w:rsidRDefault="00956E42">
      <w:pPr>
        <w:pStyle w:val="Tiret1"/>
        <w:numPr>
          <w:ilvl w:val="0"/>
          <w:numId w:val="0"/>
        </w:numPr>
        <w:spacing w:before="0" w:after="0" w:line="360" w:lineRule="auto"/>
        <w:ind w:left="850"/>
        <w:jc w:val="left"/>
      </w:pPr>
      <w:r w:rsidRPr="004D736D">
        <w:br w:type="page"/>
      </w:r>
    </w:p>
    <w:p w:rsidR="00956E42" w:rsidRPr="004D736D" w:rsidRDefault="00956E42">
      <w:pPr>
        <w:pStyle w:val="Considrant"/>
        <w:numPr>
          <w:ilvl w:val="0"/>
          <w:numId w:val="344"/>
        </w:numPr>
        <w:spacing w:before="0" w:after="0" w:line="360" w:lineRule="auto"/>
        <w:jc w:val="left"/>
      </w:pPr>
      <w:r w:rsidRPr="004D736D">
        <w:t>Community support to the audiovisual sector is also in keeping with the new strategic aim defined for the Union by the Lisbon European Council</w:t>
      </w:r>
      <w:r w:rsidRPr="004D736D">
        <w:rPr>
          <w:rStyle w:val="Fotnotsreferens"/>
        </w:rPr>
        <w:footnoteReference w:id="5"/>
      </w:r>
      <w:r w:rsidRPr="004D736D">
        <w:t xml:space="preserve">, namely to boost </w:t>
      </w:r>
      <w:r w:rsidRPr="004D736D">
        <w:t>training,</w:t>
      </w:r>
      <w:r w:rsidRPr="004D736D">
        <w:rPr>
          <w:b/>
        </w:rPr>
        <w:t xml:space="preserve"> </w:t>
      </w:r>
      <w:r w:rsidRPr="004D736D">
        <w:t>employment, economic reform and social cohesion in a knowledge-based economy. In its conclusions, the Council stated that “the content industries create added value by exploiting and networking European cultural diversity”. This approach was confirmed in the conclusions of the Brussels European Council</w:t>
      </w:r>
      <w:r w:rsidRPr="004D736D">
        <w:rPr>
          <w:rStyle w:val="Fotnotsreferens"/>
        </w:rPr>
        <w:footnoteReference w:id="6"/>
      </w:r>
      <w:r w:rsidRPr="004D736D">
        <w:t>.</w:t>
      </w:r>
    </w:p>
    <w:p w:rsidR="00956E42" w:rsidRPr="004D736D" w:rsidRDefault="00956E42">
      <w:pPr>
        <w:pStyle w:val="Considrant"/>
        <w:spacing w:before="0" w:after="0" w:line="360" w:lineRule="auto"/>
        <w:jc w:val="left"/>
      </w:pPr>
    </w:p>
    <w:p w:rsidR="00956E42" w:rsidRPr="004D736D" w:rsidRDefault="00956E42">
      <w:pPr>
        <w:pStyle w:val="Considrant"/>
        <w:numPr>
          <w:ilvl w:val="0"/>
          <w:numId w:val="344"/>
        </w:numPr>
        <w:spacing w:line="360" w:lineRule="auto"/>
        <w:jc w:val="left"/>
      </w:pPr>
      <w:r w:rsidRPr="004D736D">
        <w:t>Finally, Community support to the audiovisual sector is based on the considerable experience acquired in the MEDIA I, MEDIA II, MEDIA Plus and MEDIA–Training programmes</w:t>
      </w:r>
      <w:r w:rsidRPr="004D736D">
        <w:rPr>
          <w:rStyle w:val="Fotnotsreferens"/>
        </w:rPr>
        <w:footnoteReference w:id="7"/>
      </w:r>
      <w:r w:rsidRPr="004D736D">
        <w:t xml:space="preserve">, which have helped the European audiovisual industry to develop since 1991. This </w:t>
      </w:r>
      <w:r w:rsidRPr="004D736D">
        <w:t xml:space="preserve">has </w:t>
      </w:r>
      <w:r w:rsidRPr="004D736D">
        <w:t xml:space="preserve">emerged clearly in the </w:t>
      </w:r>
      <w:r w:rsidRPr="004D736D">
        <w:t>evaluation</w:t>
      </w:r>
      <w:r w:rsidRPr="004D736D">
        <w:t xml:space="preserve"> of the above programmes</w:t>
      </w:r>
      <w:r w:rsidRPr="004D736D">
        <w:rPr>
          <w:rStyle w:val="Fotnotsreferens"/>
        </w:rPr>
        <w:footnoteReference w:id="8"/>
      </w:r>
      <w:r w:rsidRPr="004D736D">
        <w:t>.</w:t>
      </w:r>
    </w:p>
    <w:p w:rsidR="00956E42" w:rsidRPr="004D736D" w:rsidRDefault="00956E42">
      <w:pPr>
        <w:pStyle w:val="Considrant"/>
        <w:spacing w:before="0" w:after="0"/>
        <w:jc w:val="left"/>
      </w:pPr>
    </w:p>
    <w:p w:rsidR="00956E42" w:rsidRPr="004D736D" w:rsidRDefault="00956E42">
      <w:pPr>
        <w:pStyle w:val="Considrant"/>
        <w:numPr>
          <w:ilvl w:val="0"/>
          <w:numId w:val="344"/>
        </w:numPr>
        <w:spacing w:before="0" w:after="0" w:line="360" w:lineRule="auto"/>
        <w:jc w:val="left"/>
      </w:pPr>
      <w:r w:rsidRPr="004D736D">
        <w:t>This</w:t>
      </w:r>
      <w:r w:rsidRPr="004D736D">
        <w:t xml:space="preserve"> showed that Community action should concentrate mainly:</w:t>
      </w:r>
    </w:p>
    <w:p w:rsidR="00956E42" w:rsidRPr="004D736D" w:rsidRDefault="00956E42">
      <w:pPr>
        <w:pStyle w:val="Tiret1"/>
        <w:numPr>
          <w:ilvl w:val="0"/>
          <w:numId w:val="339"/>
        </w:numPr>
        <w:spacing w:before="0" w:after="0" w:line="360" w:lineRule="auto"/>
        <w:jc w:val="left"/>
      </w:pPr>
      <w:r w:rsidRPr="004D736D">
        <w:t xml:space="preserve">upstream of audiovisual production, on the development of European audiovisual works and </w:t>
      </w:r>
      <w:r w:rsidRPr="004D736D">
        <w:t xml:space="preserve">on the </w:t>
      </w:r>
      <w:r w:rsidRPr="004D736D">
        <w:t xml:space="preserve">acquisition and </w:t>
      </w:r>
      <w:r w:rsidRPr="004D736D">
        <w:t>improvement</w:t>
      </w:r>
      <w:r w:rsidRPr="004D736D">
        <w:t xml:space="preserve"> of audiovisual skills, the latter needing to be seen as an integral part of the audiovisual pre-production</w:t>
      </w:r>
      <w:r w:rsidRPr="004D736D">
        <w:t xml:space="preserve"> </w:t>
      </w:r>
      <w:r w:rsidRPr="004D736D">
        <w:t>process;</w:t>
      </w:r>
    </w:p>
    <w:p w:rsidR="00956E42" w:rsidRPr="004D736D" w:rsidRDefault="00956E42">
      <w:pPr>
        <w:pStyle w:val="Tiret1"/>
        <w:numPr>
          <w:ilvl w:val="0"/>
          <w:numId w:val="339"/>
        </w:numPr>
        <w:spacing w:before="0" w:after="0" w:line="360" w:lineRule="auto"/>
        <w:ind w:left="1066" w:hanging="357"/>
        <w:jc w:val="left"/>
      </w:pPr>
      <w:r w:rsidRPr="004D736D">
        <w:t>downstream of production, on distribution, cinema</w:t>
      </w:r>
      <w:r w:rsidRPr="004D736D">
        <w:t xml:space="preserve"> exhibition</w:t>
      </w:r>
      <w:r w:rsidRPr="004D736D">
        <w:t xml:space="preserve"> and promotion of European audiovisual works.</w:t>
      </w:r>
    </w:p>
    <w:p w:rsidR="00956E42" w:rsidRPr="004D736D" w:rsidRDefault="00956E42">
      <w:pPr>
        <w:pStyle w:val="Tiret1"/>
        <w:numPr>
          <w:ilvl w:val="0"/>
          <w:numId w:val="0"/>
        </w:numPr>
        <w:spacing w:before="0" w:after="0" w:line="360" w:lineRule="auto"/>
        <w:ind w:left="709"/>
        <w:jc w:val="left"/>
      </w:pPr>
      <w:r w:rsidRPr="004D736D">
        <w:br w:type="page"/>
      </w:r>
    </w:p>
    <w:p w:rsidR="00956E42" w:rsidRPr="004D736D" w:rsidRDefault="00956E42">
      <w:pPr>
        <w:pStyle w:val="Tiret1"/>
        <w:numPr>
          <w:ilvl w:val="0"/>
          <w:numId w:val="339"/>
        </w:numPr>
        <w:spacing w:before="0" w:after="0" w:line="360" w:lineRule="auto"/>
        <w:ind w:left="1066" w:hanging="357"/>
        <w:jc w:val="left"/>
      </w:pPr>
      <w:r w:rsidRPr="004D736D">
        <w:t xml:space="preserve">digitisation should make a decisive contribution to strengthening the audiovisual </w:t>
      </w:r>
      <w:r w:rsidRPr="004D736D">
        <w:tab/>
        <w:t xml:space="preserve">sector and should be a central feature of MEDIA 2007. Support for digital services </w:t>
      </w:r>
      <w:r w:rsidRPr="004D736D">
        <w:tab/>
        <w:t>and European catalogues is one of the programme's priorities in order to overcome the fragmentation of the European audiovisual market.</w:t>
      </w:r>
    </w:p>
    <w:p w:rsidR="00956E42" w:rsidRPr="004D736D" w:rsidRDefault="00956E42">
      <w:pPr>
        <w:pStyle w:val="Tiret1"/>
        <w:numPr>
          <w:ilvl w:val="0"/>
          <w:numId w:val="0"/>
        </w:numPr>
        <w:spacing w:before="0" w:after="0"/>
        <w:ind w:left="709"/>
        <w:jc w:val="left"/>
      </w:pPr>
    </w:p>
    <w:p w:rsidR="00956E42" w:rsidRPr="004D736D" w:rsidRDefault="00956E42">
      <w:pPr>
        <w:pStyle w:val="Considrant"/>
        <w:spacing w:before="0" w:after="0" w:line="360" w:lineRule="auto"/>
        <w:ind w:left="709" w:hanging="709"/>
        <w:jc w:val="left"/>
      </w:pPr>
      <w:r w:rsidRPr="004D736D">
        <w:t>(6a)</w:t>
      </w:r>
      <w:r w:rsidRPr="004D736D">
        <w:tab/>
        <w:t>The Media programme should encourage authors (scriptwriters and directors) in the creative process and encourage them to develop and adopt new creative techniques which will strengthen the innovative capacity of the European audiovisual sector.</w:t>
      </w:r>
    </w:p>
    <w:p w:rsidR="00956E42" w:rsidRPr="004D736D" w:rsidRDefault="00956E42">
      <w:pPr>
        <w:pStyle w:val="Considrant"/>
        <w:spacing w:before="0" w:after="0"/>
        <w:ind w:left="709" w:hanging="709"/>
        <w:jc w:val="left"/>
      </w:pPr>
    </w:p>
    <w:p w:rsidR="00956E42" w:rsidRPr="004D736D" w:rsidRDefault="00956E42">
      <w:pPr>
        <w:pStyle w:val="Considrant"/>
        <w:spacing w:before="0" w:after="0" w:line="360" w:lineRule="auto"/>
        <w:ind w:left="709" w:hanging="709"/>
        <w:jc w:val="left"/>
      </w:pPr>
      <w:r w:rsidRPr="004D736D">
        <w:t>(6b)</w:t>
      </w:r>
      <w:r w:rsidRPr="004D736D">
        <w:tab/>
        <w:t>There is more than one platform of digitisation in the projections of films, depending on different uses, users and needs. Pilot projects of the MEDIA programme are a test ground for future developments in the audiovisual sector.</w:t>
      </w:r>
    </w:p>
    <w:p w:rsidR="00956E42" w:rsidRPr="004D736D" w:rsidRDefault="00956E42">
      <w:pPr>
        <w:pStyle w:val="Considrant"/>
        <w:spacing w:before="0" w:after="0" w:line="360" w:lineRule="auto"/>
        <w:ind w:left="709" w:hanging="709"/>
        <w:jc w:val="left"/>
      </w:pPr>
    </w:p>
    <w:p w:rsidR="00956E42" w:rsidRPr="004D736D" w:rsidRDefault="00956E42">
      <w:pPr>
        <w:pStyle w:val="Considrant"/>
        <w:numPr>
          <w:ilvl w:val="0"/>
          <w:numId w:val="344"/>
        </w:numPr>
        <w:spacing w:line="360" w:lineRule="auto"/>
        <w:jc w:val="left"/>
      </w:pPr>
      <w:r w:rsidRPr="004D736D">
        <w:t xml:space="preserve">The preparatory action “Growth and Audiovisual: i2i Audiovisual”, </w:t>
      </w:r>
      <w:r w:rsidRPr="004D736D">
        <w:t>complementary to</w:t>
      </w:r>
      <w:r w:rsidRPr="004D736D">
        <w:t xml:space="preserve"> the MEDIA Plus and MEDIA Training programmes, marked </w:t>
      </w:r>
      <w:r w:rsidRPr="004D736D">
        <w:t>a further</w:t>
      </w:r>
      <w:r w:rsidRPr="004D736D">
        <w:t xml:space="preserve"> stage in implementing the policy of Community support for the audiovisual sector. It was intended specifically to provide a remedy for the problems of access to funding of small and medium sized enterprises in this sector. The </w:t>
      </w:r>
      <w:r w:rsidRPr="004D736D">
        <w:t>evaluation</w:t>
      </w:r>
      <w:r w:rsidRPr="004D736D">
        <w:t xml:space="preserve"> of “Growth and Audiovisual: i2i Audiovisual” confirmed that it met the sector’s needs and </w:t>
      </w:r>
      <w:r w:rsidRPr="004D736D">
        <w:t xml:space="preserve">confirmed </w:t>
      </w:r>
      <w:r w:rsidRPr="004D736D">
        <w:t>the need to pursue Com</w:t>
      </w:r>
      <w:r w:rsidRPr="004D736D">
        <w:t xml:space="preserve">munity action </w:t>
      </w:r>
      <w:r w:rsidRPr="004D736D">
        <w:t>along these lines but that it should be more closely geare</w:t>
      </w:r>
      <w:r w:rsidRPr="004D736D">
        <w:t>d towards the specific needs of the sector.</w:t>
      </w:r>
    </w:p>
    <w:p w:rsidR="00956E42" w:rsidRPr="004D736D" w:rsidRDefault="00956E42">
      <w:pPr>
        <w:pStyle w:val="Considrant"/>
        <w:spacing w:before="0" w:after="0" w:line="360" w:lineRule="auto"/>
        <w:jc w:val="left"/>
      </w:pPr>
    </w:p>
    <w:p w:rsidR="00956E42" w:rsidRPr="004D736D" w:rsidRDefault="00956E42">
      <w:pPr>
        <w:pStyle w:val="Considrant"/>
        <w:numPr>
          <w:ilvl w:val="0"/>
          <w:numId w:val="344"/>
        </w:numPr>
        <w:spacing w:before="0" w:after="0" w:line="360" w:lineRule="auto"/>
        <w:jc w:val="left"/>
      </w:pPr>
      <w:r w:rsidRPr="004D736D">
        <w:t>The European audiovisual sector is characterised by its considerable potential for growth, innovation and dynamism, by the fragmentation of the market as a function of cultural and linguistic diversity and, consequently, by a large number of medium-sized, small and very small enterprises with chronic undercapitalisation. For the purposes of implementing Community support, the specific nature of the audiovisual sector must be taken into account and it must be ensured that administrative and financial procedu</w:t>
      </w:r>
      <w:r w:rsidRPr="004D736D">
        <w:t xml:space="preserve">res in relation to the amount of support are […] simplified as far as possible and adapted to the aims pursued and the sector’s practices and requirements. </w:t>
      </w:r>
      <w:r w:rsidRPr="004D736D">
        <w:br w:type="page"/>
      </w:r>
    </w:p>
    <w:p w:rsidR="00956E42" w:rsidRPr="004D736D" w:rsidRDefault="00956E42">
      <w:pPr>
        <w:pStyle w:val="Considrant"/>
        <w:spacing w:before="0" w:after="0" w:line="360" w:lineRule="auto"/>
        <w:ind w:left="709" w:hanging="709"/>
        <w:jc w:val="left"/>
      </w:pPr>
      <w:r w:rsidRPr="004D736D">
        <w:t>(8a)</w:t>
      </w:r>
      <w:r w:rsidRPr="004D736D">
        <w:tab/>
        <w:t>Throughout the EU one major obstacle to competition is an almost complete lack of companies specialising in providing loan financing in the audiovisual sector.</w:t>
      </w:r>
    </w:p>
    <w:p w:rsidR="00956E42" w:rsidRPr="004D736D" w:rsidRDefault="00956E42">
      <w:pPr>
        <w:pStyle w:val="Considrant"/>
        <w:spacing w:before="0" w:after="0" w:line="360" w:lineRule="auto"/>
        <w:ind w:left="709" w:hanging="709"/>
        <w:jc w:val="left"/>
      </w:pPr>
    </w:p>
    <w:p w:rsidR="00956E42" w:rsidRPr="004D736D" w:rsidRDefault="00956E42">
      <w:pPr>
        <w:pStyle w:val="Considrant"/>
        <w:spacing w:before="0" w:after="0" w:line="360" w:lineRule="auto"/>
        <w:ind w:left="709" w:hanging="709"/>
        <w:jc w:val="left"/>
      </w:pPr>
      <w:r w:rsidRPr="004D736D">
        <w:t>(8b)</w:t>
      </w:r>
      <w:r w:rsidRPr="004D736D">
        <w:tab/>
        <w:t>The Commission and the Member States should review their support for the audiovisual sector, in particular the results of the preparatory action “Growth and Audiovisual: i2i Audiovisual”, to establish to what extent future support can simplify the  development of specialist offers for SMEs in terms of loan financing.</w:t>
      </w:r>
    </w:p>
    <w:p w:rsidR="00956E42" w:rsidRPr="004D736D" w:rsidRDefault="00956E42">
      <w:pPr>
        <w:pStyle w:val="Considrant"/>
        <w:spacing w:before="0" w:after="0" w:line="360" w:lineRule="auto"/>
        <w:ind w:left="709" w:hanging="709"/>
        <w:jc w:val="left"/>
      </w:pPr>
    </w:p>
    <w:p w:rsidR="00956E42" w:rsidRPr="004D736D" w:rsidRDefault="00956E42">
      <w:pPr>
        <w:pStyle w:val="Considrant"/>
        <w:spacing w:before="0" w:after="0" w:line="360" w:lineRule="auto"/>
        <w:ind w:left="709" w:hanging="709"/>
        <w:jc w:val="left"/>
      </w:pPr>
      <w:r w:rsidRPr="004D736D">
        <w:t xml:space="preserve">(8c) </w:t>
      </w:r>
      <w:r w:rsidRPr="004D736D">
        <w:tab/>
        <w:t>Loan finance systems that have been developed in the Member States to promote national audiovisual projects and to mobilise private capital could be examined to see whether such capital could be made available for non-national European projects.</w:t>
      </w:r>
    </w:p>
    <w:p w:rsidR="00956E42" w:rsidRPr="004D736D" w:rsidRDefault="00956E42">
      <w:pPr>
        <w:pStyle w:val="Considrant"/>
        <w:spacing w:before="0" w:after="0" w:line="360" w:lineRule="auto"/>
        <w:jc w:val="left"/>
      </w:pPr>
    </w:p>
    <w:p w:rsidR="00956E42" w:rsidRPr="004D736D" w:rsidRDefault="00956E42">
      <w:pPr>
        <w:pStyle w:val="Considrant"/>
        <w:numPr>
          <w:ilvl w:val="0"/>
          <w:numId w:val="344"/>
        </w:numPr>
        <w:spacing w:before="0" w:after="0" w:line="360" w:lineRule="auto"/>
        <w:jc w:val="left"/>
        <w:rPr>
          <w:b/>
        </w:rPr>
      </w:pPr>
      <w:r w:rsidRPr="004D736D">
        <w:t>[…]</w:t>
      </w:r>
    </w:p>
    <w:p w:rsidR="00956E42" w:rsidRPr="004D736D" w:rsidRDefault="00956E42">
      <w:pPr>
        <w:pStyle w:val="Considrant"/>
        <w:spacing w:before="0" w:after="0" w:line="360" w:lineRule="auto"/>
        <w:jc w:val="left"/>
        <w:rPr>
          <w:b/>
        </w:rPr>
      </w:pPr>
    </w:p>
    <w:p w:rsidR="00956E42" w:rsidRPr="004D736D" w:rsidRDefault="00956E42">
      <w:pPr>
        <w:pStyle w:val="Considrant"/>
        <w:numPr>
          <w:ilvl w:val="0"/>
          <w:numId w:val="344"/>
        </w:numPr>
        <w:spacing w:line="360" w:lineRule="auto"/>
        <w:jc w:val="left"/>
      </w:pPr>
      <w:r w:rsidRPr="004D736D">
        <w:t>Increased transparency and dissemination of information about the European audiovisual market can make operators in the sector, and especially small and medium-sized enterprises, more competitive. This could encourage private investors’ confidence by improving understanding of the industry’s potential. This also makes it easier for Community action to be evaluated and followed up. Participation by the European Union in the European Audiovisual Observatory should help it to achieve these aims.</w:t>
      </w:r>
    </w:p>
    <w:p w:rsidR="00956E42" w:rsidRPr="004D736D" w:rsidRDefault="00956E42">
      <w:pPr>
        <w:pStyle w:val="Considrant"/>
        <w:spacing w:before="0" w:after="0" w:line="360" w:lineRule="auto"/>
        <w:jc w:val="left"/>
      </w:pPr>
    </w:p>
    <w:p w:rsidR="00956E42" w:rsidRPr="004D736D" w:rsidRDefault="00956E42">
      <w:pPr>
        <w:pStyle w:val="Considrant"/>
        <w:numPr>
          <w:ilvl w:val="0"/>
          <w:numId w:val="344"/>
        </w:numPr>
        <w:spacing w:line="360" w:lineRule="auto"/>
        <w:jc w:val="left"/>
      </w:pPr>
      <w:r w:rsidRPr="004D736D">
        <w:t>In a Europe of 25 Member States cooperation is increasingly becoming a strategic response to strengthen the competitiveness of the European film industry. There is therefore a need for greater support for projects for EU-wide networks at all MEDIA programme levels - training, development, distribution and promotion. This applies in particular to cooperation with players from the Member States which joined the Union after 30 April 2004. It should be emphasised that any strategy for cooperation between player</w:t>
      </w:r>
      <w:r w:rsidRPr="004D736D">
        <w:t>s in the audiovisual sector must comply with the European Union’s competition law.</w:t>
      </w:r>
    </w:p>
    <w:p w:rsidR="00956E42" w:rsidRPr="004D736D" w:rsidRDefault="00956E42">
      <w:pPr>
        <w:pStyle w:val="Considrant"/>
        <w:spacing w:before="0" w:after="0" w:line="360" w:lineRule="auto"/>
        <w:jc w:val="left"/>
      </w:pPr>
      <w:r w:rsidRPr="004D736D">
        <w:br w:type="page"/>
      </w:r>
    </w:p>
    <w:p w:rsidR="00956E42" w:rsidRPr="004D736D" w:rsidRDefault="00956E42">
      <w:pPr>
        <w:pStyle w:val="Considrant"/>
        <w:spacing w:before="0" w:after="0" w:line="360" w:lineRule="auto"/>
        <w:ind w:left="709" w:hanging="709"/>
        <w:jc w:val="left"/>
      </w:pPr>
      <w:r w:rsidRPr="004D736D">
        <w:t>(11a)</w:t>
      </w:r>
      <w:r w:rsidRPr="004D736D">
        <w:tab/>
        <w:t>Public support for cinema at European national, regional or local level is essential to overcome the sector’s structural difficulties and allow the European audiovisual industry to meet the challenge of globalisation.</w:t>
      </w:r>
    </w:p>
    <w:p w:rsidR="00956E42" w:rsidRPr="004D736D" w:rsidRDefault="00956E42">
      <w:pPr>
        <w:pStyle w:val="Considrant"/>
        <w:spacing w:before="0" w:after="0" w:line="360" w:lineRule="auto"/>
        <w:ind w:left="709" w:hanging="709"/>
        <w:jc w:val="left"/>
      </w:pPr>
    </w:p>
    <w:p w:rsidR="00956E42" w:rsidRPr="004D736D" w:rsidRDefault="00956E42">
      <w:pPr>
        <w:pStyle w:val="Considrant"/>
        <w:numPr>
          <w:ilvl w:val="0"/>
          <w:numId w:val="344"/>
        </w:numPr>
        <w:spacing w:before="0" w:after="0" w:line="360" w:lineRule="auto"/>
        <w:jc w:val="left"/>
      </w:pPr>
      <w:r w:rsidRPr="004D736D">
        <w:t xml:space="preserve">European Union accession countries and </w:t>
      </w:r>
      <w:r w:rsidRPr="004D736D">
        <w:t xml:space="preserve">those </w:t>
      </w:r>
      <w:r w:rsidRPr="004D736D">
        <w:t xml:space="preserve">EFTA countries which are </w:t>
      </w:r>
      <w:r w:rsidRPr="004D736D">
        <w:t>parties</w:t>
      </w:r>
      <w:r w:rsidRPr="004D736D">
        <w:t xml:space="preserve"> to the EEA Agreement are recognised as potential participants in Community programmes in accordance with the agreements concluded with these countries.</w:t>
      </w:r>
    </w:p>
    <w:p w:rsidR="00956E42" w:rsidRPr="004D736D" w:rsidRDefault="00956E42">
      <w:pPr>
        <w:pStyle w:val="Considrant"/>
        <w:spacing w:before="0" w:after="0" w:line="360" w:lineRule="auto"/>
        <w:jc w:val="left"/>
      </w:pPr>
    </w:p>
    <w:p w:rsidR="00956E42" w:rsidRPr="004D736D" w:rsidRDefault="00956E42">
      <w:pPr>
        <w:pStyle w:val="Considrant"/>
        <w:spacing w:before="0" w:after="0" w:line="360" w:lineRule="auto"/>
        <w:ind w:left="709" w:hanging="709"/>
        <w:jc w:val="left"/>
      </w:pPr>
      <w:r w:rsidRPr="004D736D">
        <w:t>(12a)</w:t>
      </w:r>
      <w:r w:rsidRPr="004D736D">
        <w:tab/>
        <w:t>Cooperation between MEDIA and Eurimages needs to be strengthened, but without leading to integration in financial and administrative matters.</w:t>
      </w:r>
    </w:p>
    <w:p w:rsidR="00956E42" w:rsidRPr="004D736D" w:rsidRDefault="00956E42">
      <w:pPr>
        <w:pStyle w:val="Considrant"/>
        <w:spacing w:before="0" w:after="0" w:line="360" w:lineRule="auto"/>
        <w:ind w:left="709" w:hanging="709"/>
        <w:jc w:val="left"/>
      </w:pPr>
    </w:p>
    <w:p w:rsidR="00956E42" w:rsidRPr="004D736D" w:rsidRDefault="00956E42">
      <w:pPr>
        <w:pStyle w:val="Considrant"/>
        <w:numPr>
          <w:ilvl w:val="0"/>
          <w:numId w:val="344"/>
        </w:numPr>
        <w:spacing w:before="0" w:after="0" w:line="360" w:lineRule="auto"/>
        <w:jc w:val="left"/>
      </w:pPr>
      <w:r w:rsidRPr="004D736D">
        <w:t>The European Council in Thessalonica of 19 and 20 June 2003 adopted “The agenda for the Western Balkans: Moving towards European integration", providing that Community programmes should be open to countries in the process of stabilisation and association on the basis of framework agreements to be signed between the Community and these countries.</w:t>
      </w:r>
    </w:p>
    <w:p w:rsidR="00956E42" w:rsidRPr="004D736D" w:rsidRDefault="00956E42">
      <w:pPr>
        <w:pStyle w:val="Considrant"/>
        <w:spacing w:before="0" w:after="0" w:line="360" w:lineRule="auto"/>
        <w:jc w:val="left"/>
      </w:pPr>
    </w:p>
    <w:p w:rsidR="00956E42" w:rsidRPr="004D736D" w:rsidRDefault="00956E42">
      <w:pPr>
        <w:pStyle w:val="Considrant"/>
        <w:numPr>
          <w:ilvl w:val="0"/>
          <w:numId w:val="344"/>
        </w:numPr>
        <w:spacing w:line="360" w:lineRule="auto"/>
        <w:jc w:val="left"/>
      </w:pPr>
      <w:r w:rsidRPr="004D736D">
        <w:t xml:space="preserve">The other European countries which </w:t>
      </w:r>
      <w:r w:rsidRPr="004D736D">
        <w:t>are parties to</w:t>
      </w:r>
      <w:r w:rsidRPr="004D736D">
        <w:t xml:space="preserve"> the Council of Europe Convention on Transfrontier Television </w:t>
      </w:r>
      <w:r w:rsidRPr="004D736D">
        <w:t>are an integral part of</w:t>
      </w:r>
      <w:r w:rsidRPr="004D736D">
        <w:t xml:space="preserve"> the European audiovisual area and </w:t>
      </w:r>
      <w:r w:rsidRPr="004D736D">
        <w:t xml:space="preserve">should therefore be enabled </w:t>
      </w:r>
      <w:r w:rsidRPr="004D736D">
        <w:t xml:space="preserve">to </w:t>
      </w:r>
      <w:r w:rsidRPr="004D736D">
        <w:t>participate</w:t>
      </w:r>
      <w:r w:rsidRPr="004D736D">
        <w:t xml:space="preserve"> in this programme on the basis of </w:t>
      </w:r>
      <w:r w:rsidRPr="004D736D">
        <w:t>supplementary</w:t>
      </w:r>
      <w:r w:rsidRPr="004D736D">
        <w:t xml:space="preserve"> appropriations in accordance with conditions to be laid down in the agreements between the parties concerned</w:t>
      </w:r>
      <w:r w:rsidRPr="004D736D">
        <w:t>; tho</w:t>
      </w:r>
      <w:r w:rsidRPr="004D736D">
        <w:t>se countries should be able, if they wish and taking into account budgetary considerations or priorities of their audiovisual industries, to participate in the programme or b</w:t>
      </w:r>
      <w:r w:rsidRPr="004D736D">
        <w:t xml:space="preserve">enefit under a more limited cooperation </w:t>
      </w:r>
      <w:r w:rsidRPr="004D736D">
        <w:t>formula</w:t>
      </w:r>
      <w:r w:rsidRPr="004D736D">
        <w:t xml:space="preserve"> on the basis of </w:t>
      </w:r>
      <w:r w:rsidRPr="004D736D">
        <w:t>supplementary</w:t>
      </w:r>
      <w:r w:rsidRPr="004D736D">
        <w:t xml:space="preserve"> appropriations and specific arrangements to be agreed between the parties concerned.</w:t>
      </w:r>
    </w:p>
    <w:p w:rsidR="00956E42" w:rsidRPr="004D736D" w:rsidRDefault="00956E42">
      <w:pPr>
        <w:pStyle w:val="Considrant"/>
        <w:spacing w:before="0" w:after="0"/>
        <w:jc w:val="left"/>
      </w:pPr>
      <w:r w:rsidRPr="004D736D">
        <w:br w:type="page"/>
      </w:r>
    </w:p>
    <w:p w:rsidR="00956E42" w:rsidRPr="004D736D" w:rsidRDefault="00956E42">
      <w:pPr>
        <w:pStyle w:val="Considrant"/>
        <w:numPr>
          <w:ilvl w:val="0"/>
          <w:numId w:val="344"/>
        </w:numPr>
        <w:spacing w:before="0" w:after="0" w:line="360" w:lineRule="auto"/>
        <w:jc w:val="left"/>
      </w:pPr>
      <w:r w:rsidRPr="004D736D">
        <w:t>Cooperation with non-European third countries developed on the basis of mutual and balanced interests may create added value for the European audiovisual industry in terms of promotion, market</w:t>
      </w:r>
      <w:r w:rsidRPr="004D736D">
        <w:t xml:space="preserve"> </w:t>
      </w:r>
      <w:r w:rsidRPr="004D736D">
        <w:t xml:space="preserve">access, distribution, dissemination and </w:t>
      </w:r>
      <w:r w:rsidRPr="004D736D">
        <w:t>exhibition of European works in tho</w:t>
      </w:r>
      <w:r w:rsidRPr="004D736D">
        <w:t xml:space="preserve">se countries; such cooperation </w:t>
      </w:r>
      <w:r w:rsidRPr="004D736D">
        <w:t>should</w:t>
      </w:r>
      <w:r w:rsidRPr="004D736D">
        <w:t xml:space="preserve"> be developed on the basis of </w:t>
      </w:r>
      <w:r w:rsidRPr="004D736D">
        <w:t>supplementary</w:t>
      </w:r>
      <w:r w:rsidRPr="004D736D">
        <w:t xml:space="preserve"> appropriations and specific arrangements to be agreed upon with the parties concerned.</w:t>
      </w:r>
    </w:p>
    <w:p w:rsidR="00956E42" w:rsidRPr="004D736D" w:rsidRDefault="00956E42">
      <w:pPr>
        <w:pStyle w:val="Considrant"/>
        <w:spacing w:before="0" w:after="0"/>
        <w:jc w:val="left"/>
      </w:pPr>
    </w:p>
    <w:p w:rsidR="00956E42" w:rsidRPr="004D736D" w:rsidRDefault="00956E42">
      <w:pPr>
        <w:pStyle w:val="Considrant"/>
        <w:numPr>
          <w:ilvl w:val="0"/>
          <w:numId w:val="344"/>
        </w:numPr>
        <w:spacing w:before="0" w:after="0" w:line="360" w:lineRule="auto"/>
        <w:jc w:val="left"/>
      </w:pPr>
      <w:r w:rsidRPr="004D736D">
        <w:t xml:space="preserve">Suitable measures </w:t>
      </w:r>
      <w:r w:rsidRPr="004D736D">
        <w:t>should</w:t>
      </w:r>
      <w:r w:rsidRPr="004D736D">
        <w:t xml:space="preserve"> be implemented to prevent irregularities and fraud and to recover funds which have been lost or transferred or used improperly.</w:t>
      </w:r>
    </w:p>
    <w:p w:rsidR="00956E42" w:rsidRPr="004D736D" w:rsidRDefault="00956E42">
      <w:pPr>
        <w:pStyle w:val="Considrant"/>
        <w:spacing w:before="0" w:after="0"/>
        <w:jc w:val="left"/>
      </w:pPr>
    </w:p>
    <w:p w:rsidR="00956E42" w:rsidRPr="004D736D" w:rsidRDefault="00956E42">
      <w:pPr>
        <w:pStyle w:val="Considrant"/>
        <w:numPr>
          <w:ilvl w:val="0"/>
          <w:numId w:val="344"/>
        </w:numPr>
        <w:spacing w:before="0" w:after="0" w:line="360" w:lineRule="auto"/>
        <w:jc w:val="left"/>
      </w:pPr>
      <w:r w:rsidRPr="004D736D">
        <w:t xml:space="preserve">This Decision establishes a budget for the entire duration of the programme which constitutes a benchmark within the meaning of points 33 and 34 of the </w:t>
      </w:r>
      <w:r w:rsidRPr="004D736D">
        <w:t>Inter</w:t>
      </w:r>
      <w:r w:rsidRPr="004D736D">
        <w:t>institutional agreement between the European Parliament, the Council and the Commission of 6 May 1999 on budgetary discipline and improvement of budgetary procedure.</w:t>
      </w:r>
      <w:r w:rsidRPr="004D736D">
        <w:rPr>
          <w:rStyle w:val="Fotnotsreferens"/>
        </w:rPr>
        <w:footnoteReference w:id="9"/>
      </w:r>
    </w:p>
    <w:p w:rsidR="00956E42" w:rsidRPr="004D736D" w:rsidRDefault="00956E42">
      <w:pPr>
        <w:pStyle w:val="Considrant"/>
        <w:spacing w:before="0" w:after="0"/>
        <w:jc w:val="left"/>
      </w:pPr>
    </w:p>
    <w:p w:rsidR="00956E42" w:rsidRPr="004D736D" w:rsidRDefault="00956E42">
      <w:pPr>
        <w:pStyle w:val="Considrant"/>
        <w:numPr>
          <w:ilvl w:val="0"/>
          <w:numId w:val="344"/>
        </w:numPr>
        <w:spacing w:before="0" w:after="0" w:line="360" w:lineRule="auto"/>
        <w:jc w:val="left"/>
      </w:pPr>
      <w:r w:rsidRPr="004D736D">
        <w:t>The measures required to implement this Decision should be adopted in accordance with Council Decision 1999/468/EEC of 28 June 1999 laying down the procedures for the exercise of implementing pow</w:t>
      </w:r>
      <w:r w:rsidRPr="004D736D">
        <w:t>ers conferred on the Commission.</w:t>
      </w:r>
      <w:r w:rsidRPr="004D736D">
        <w:rPr>
          <w:rStyle w:val="Fotnotsreferens"/>
        </w:rPr>
        <w:footnoteReference w:id="10"/>
      </w:r>
    </w:p>
    <w:p w:rsidR="00956E42" w:rsidRPr="004D736D" w:rsidRDefault="00956E42">
      <w:pPr>
        <w:pStyle w:val="Considrant"/>
        <w:spacing w:before="0" w:after="0"/>
        <w:jc w:val="left"/>
      </w:pPr>
    </w:p>
    <w:p w:rsidR="00956E42" w:rsidRPr="004D736D" w:rsidRDefault="00956E42">
      <w:pPr>
        <w:pStyle w:val="Considrant"/>
        <w:spacing w:before="0" w:after="0" w:line="360" w:lineRule="auto"/>
        <w:ind w:left="709" w:hanging="709"/>
        <w:jc w:val="left"/>
      </w:pPr>
      <w:r w:rsidRPr="004D736D">
        <w:t>(18a)</w:t>
      </w:r>
      <w:r w:rsidRPr="004D736D">
        <w:tab/>
        <w:t>The arrangements for monitoring and evaluating actions should include detailed annual reports as well as specific, measurable, achievable, relevant and time-bound objectives and indicators.</w:t>
      </w:r>
    </w:p>
    <w:p w:rsidR="00956E42" w:rsidRPr="004D736D" w:rsidRDefault="00956E42">
      <w:pPr>
        <w:pStyle w:val="Considrant"/>
        <w:spacing w:before="0" w:after="0" w:line="360" w:lineRule="auto"/>
        <w:ind w:left="709" w:hanging="709"/>
        <w:jc w:val="left"/>
      </w:pPr>
    </w:p>
    <w:p w:rsidR="00956E42" w:rsidRPr="004D736D" w:rsidRDefault="00956E42">
      <w:pPr>
        <w:pStyle w:val="Considrant"/>
        <w:numPr>
          <w:ilvl w:val="0"/>
          <w:numId w:val="344"/>
        </w:numPr>
        <w:spacing w:before="0" w:after="0" w:line="360" w:lineRule="auto"/>
        <w:jc w:val="left"/>
      </w:pPr>
      <w:r w:rsidRPr="004D736D">
        <w:t>Provision needs to be made for measures governing the transition from the programmes established by Council Decision 2000/821/EC of 20 December 2000 and Decision 163/2001/EC of 19 January 2001 of the European Parliament and the Council, and the programme established by this Decision.</w:t>
      </w:r>
      <w:r w:rsidRPr="004D736D">
        <w:br/>
      </w:r>
    </w:p>
    <w:p w:rsidR="00956E42" w:rsidRPr="004D736D" w:rsidRDefault="00956E42">
      <w:pPr>
        <w:pStyle w:val="Considrant"/>
        <w:spacing w:before="0" w:after="0" w:line="360" w:lineRule="auto"/>
        <w:jc w:val="left"/>
        <w:rPr>
          <w:b/>
        </w:rPr>
      </w:pPr>
      <w:r w:rsidRPr="004D736D">
        <w:rPr>
          <w:b/>
        </w:rPr>
        <w:t>HAVE DECIDED AS FOLLOWS:</w:t>
      </w:r>
    </w:p>
    <w:p w:rsidR="00956E42" w:rsidRPr="004D736D" w:rsidRDefault="00956E42">
      <w:pPr>
        <w:jc w:val="center"/>
        <w:rPr>
          <w:b/>
        </w:rPr>
      </w:pPr>
      <w:r w:rsidRPr="004D736D">
        <w:rPr>
          <w:b/>
        </w:rPr>
        <w:br w:type="page"/>
        <w:t>CHAPTER 1: GLOBAL OBJECTIVES AND BUDGET</w:t>
      </w:r>
    </w:p>
    <w:p w:rsidR="00956E42" w:rsidRPr="004D736D" w:rsidRDefault="00956E42">
      <w:pPr>
        <w:rPr>
          <w:b/>
        </w:rPr>
      </w:pPr>
    </w:p>
    <w:p w:rsidR="00956E42" w:rsidRPr="004D736D" w:rsidRDefault="00956E42">
      <w:pPr>
        <w:jc w:val="center"/>
        <w:rPr>
          <w:b/>
        </w:rPr>
      </w:pPr>
      <w:r w:rsidRPr="004D736D">
        <w:t>Article 1</w:t>
      </w:r>
      <w:r w:rsidRPr="004D736D">
        <w:br/>
      </w:r>
      <w:r w:rsidRPr="004D736D">
        <w:rPr>
          <w:b/>
        </w:rPr>
        <w:t>Objectives and priorities of the programme</w:t>
      </w:r>
    </w:p>
    <w:p w:rsidR="00956E42" w:rsidRPr="004D736D" w:rsidRDefault="00956E42">
      <w:pPr>
        <w:jc w:val="center"/>
      </w:pPr>
    </w:p>
    <w:p w:rsidR="00956E42" w:rsidRPr="004D736D" w:rsidRDefault="00956E42">
      <w:pPr>
        <w:numPr>
          <w:ilvl w:val="0"/>
          <w:numId w:val="293"/>
        </w:numPr>
      </w:pPr>
      <w:r w:rsidRPr="004D736D">
        <w:t>This Decision establishes a programme for support to the European audiovisual sector, hereinafter referred to as the “programme”, for a period running from 1 January 2007 to 31 December 2013.</w:t>
      </w:r>
    </w:p>
    <w:p w:rsidR="00956E42" w:rsidRPr="004D736D" w:rsidRDefault="00956E42"/>
    <w:p w:rsidR="00956E42" w:rsidRPr="004D736D" w:rsidRDefault="00956E42">
      <w:pPr>
        <w:numPr>
          <w:ilvl w:val="0"/>
          <w:numId w:val="293"/>
        </w:numPr>
      </w:pPr>
      <w:r w:rsidRPr="004D736D">
        <w:t xml:space="preserve">The audiovisual sector is an essential vector for conveying and developing European cultural values and for creating highly-skilled future oriented jobs. Its creativity is a positive factor for competitiveness and cultural appeal with the public. The programme is intended to strengthen the audiovisual sector economically to enable it to play its cultural roles more effectively by developing an industry with powerful and diversified content and a valuable and accessible heritage and to add value to national </w:t>
      </w:r>
      <w:r w:rsidRPr="004D736D">
        <w:t xml:space="preserve">support. </w:t>
      </w:r>
    </w:p>
    <w:p w:rsidR="00956E42" w:rsidRPr="004D736D" w:rsidRDefault="00956E42">
      <w:pPr>
        <w:ind w:left="360"/>
      </w:pPr>
    </w:p>
    <w:p w:rsidR="00956E42" w:rsidRPr="004D736D" w:rsidRDefault="00956E42">
      <w:pPr>
        <w:ind w:left="360"/>
      </w:pPr>
      <w:r w:rsidRPr="004D736D">
        <w:t>The global objectives of the programme are to:</w:t>
      </w:r>
    </w:p>
    <w:p w:rsidR="00956E42" w:rsidRPr="004D736D" w:rsidRDefault="00956E42">
      <w:pPr>
        <w:numPr>
          <w:ilvl w:val="0"/>
          <w:numId w:val="294"/>
        </w:numPr>
      </w:pPr>
      <w:r w:rsidRPr="004D736D">
        <w:t xml:space="preserve">preserve and enhance European cultural </w:t>
      </w:r>
      <w:r w:rsidRPr="004D736D">
        <w:t>and linguistic</w:t>
      </w:r>
      <w:r w:rsidRPr="004D736D">
        <w:rPr>
          <w:b/>
        </w:rPr>
        <w:t xml:space="preserve"> </w:t>
      </w:r>
      <w:r w:rsidRPr="004D736D">
        <w:t>diversity and its cinematographic and audiovisual heritage, guarantee its accessibility to European citizens and promote intercultural dialogue;</w:t>
      </w:r>
    </w:p>
    <w:p w:rsidR="00956E42" w:rsidRPr="004D736D" w:rsidRDefault="00956E42">
      <w:pPr>
        <w:ind w:left="360"/>
      </w:pPr>
    </w:p>
    <w:p w:rsidR="00956E42" w:rsidRPr="004D736D" w:rsidRDefault="00956E42">
      <w:pPr>
        <w:numPr>
          <w:ilvl w:val="0"/>
          <w:numId w:val="294"/>
        </w:numPr>
      </w:pPr>
      <w:r w:rsidRPr="004D736D">
        <w:t>increase the circulation</w:t>
      </w:r>
      <w:r w:rsidRPr="004D736D">
        <w:rPr>
          <w:i/>
        </w:rPr>
        <w:t xml:space="preserve"> </w:t>
      </w:r>
      <w:r w:rsidRPr="004D736D">
        <w:t>and viewership of European audiovisual works inside and outside the European Union, including through greater cooperation between players;</w:t>
      </w:r>
    </w:p>
    <w:p w:rsidR="00956E42" w:rsidRPr="004D736D" w:rsidRDefault="00956E42">
      <w:pPr>
        <w:ind w:left="360"/>
      </w:pPr>
    </w:p>
    <w:p w:rsidR="00956E42" w:rsidRPr="004D736D" w:rsidRDefault="00956E42">
      <w:pPr>
        <w:numPr>
          <w:ilvl w:val="0"/>
          <w:numId w:val="294"/>
        </w:numPr>
      </w:pPr>
      <w:r w:rsidRPr="004D736D">
        <w:t xml:space="preserve">strengthen the competitiveness of the European audiovisual sector in the framework of an </w:t>
      </w:r>
      <w:r w:rsidRPr="004D736D">
        <w:t>open and competitive European market favourable to employment, including by promoting links between audiovisual professionals.</w:t>
      </w:r>
    </w:p>
    <w:p w:rsidR="00956E42" w:rsidRPr="004D736D" w:rsidRDefault="00956E42">
      <w:pPr>
        <w:numPr>
          <w:ilvl w:val="0"/>
          <w:numId w:val="293"/>
        </w:numPr>
      </w:pPr>
      <w:r w:rsidRPr="004D736D">
        <w:br w:type="page"/>
        <w:t>In order to achieve these objectives, the programme will support:</w:t>
      </w:r>
    </w:p>
    <w:p w:rsidR="00956E42" w:rsidRPr="004D736D" w:rsidRDefault="00956E42">
      <w:pPr>
        <w:numPr>
          <w:ilvl w:val="0"/>
          <w:numId w:val="298"/>
        </w:numPr>
        <w:ind w:left="1134"/>
      </w:pPr>
      <w:r w:rsidRPr="004D736D">
        <w:tab/>
        <w:t>upstream of audiovisual production: the acquisition and improvement of skills in the audiovisual field and the development of European audiovisual works;</w:t>
      </w:r>
    </w:p>
    <w:p w:rsidR="00956E42" w:rsidRPr="004D736D" w:rsidRDefault="00956E42">
      <w:pPr>
        <w:spacing w:line="240" w:lineRule="auto"/>
        <w:ind w:left="360"/>
      </w:pPr>
    </w:p>
    <w:p w:rsidR="00956E42" w:rsidRPr="004D736D" w:rsidRDefault="00956E42">
      <w:pPr>
        <w:numPr>
          <w:ilvl w:val="0"/>
          <w:numId w:val="298"/>
        </w:numPr>
        <w:ind w:left="1134"/>
      </w:pPr>
      <w:r w:rsidRPr="004D736D">
        <w:tab/>
        <w:t>downstream of audiovisual production: the distribution and promotion of European audiovisual works;</w:t>
      </w:r>
    </w:p>
    <w:p w:rsidR="00956E42" w:rsidRPr="004D736D" w:rsidRDefault="00956E42">
      <w:pPr>
        <w:spacing w:line="240" w:lineRule="auto"/>
        <w:ind w:left="360"/>
      </w:pPr>
    </w:p>
    <w:p w:rsidR="00956E42" w:rsidRPr="004D736D" w:rsidRDefault="00956E42">
      <w:pPr>
        <w:numPr>
          <w:ilvl w:val="0"/>
          <w:numId w:val="298"/>
        </w:numPr>
        <w:ind w:left="1134"/>
      </w:pPr>
      <w:r w:rsidRPr="004D736D">
        <w:tab/>
        <w:t>pilot projects to ensure that the programme adjusts to market developments.</w:t>
      </w:r>
    </w:p>
    <w:p w:rsidR="00956E42" w:rsidRPr="004D736D" w:rsidRDefault="00956E42"/>
    <w:p w:rsidR="00956E42" w:rsidRPr="004D736D" w:rsidRDefault="00956E42">
      <w:pPr>
        <w:numPr>
          <w:ilvl w:val="0"/>
          <w:numId w:val="293"/>
        </w:numPr>
      </w:pPr>
      <w:r w:rsidRPr="004D736D">
        <w:t>The priorities in the areas for intervention set out in paragraph 3 shall be as follows:</w:t>
      </w:r>
    </w:p>
    <w:p w:rsidR="00956E42" w:rsidRPr="004D736D" w:rsidRDefault="00956E42">
      <w:pPr>
        <w:numPr>
          <w:ilvl w:val="0"/>
          <w:numId w:val="300"/>
        </w:numPr>
        <w:ind w:left="1134"/>
      </w:pPr>
      <w:r w:rsidRPr="004D736D">
        <w:tab/>
        <w:t>fostering creativity in the audiovisual sector and knowledge and dissemination of Europe’s cinematographic and audiovisual heritage;</w:t>
      </w:r>
    </w:p>
    <w:p w:rsidR="00956E42" w:rsidRPr="004D736D" w:rsidRDefault="00956E42">
      <w:pPr>
        <w:spacing w:line="240" w:lineRule="auto"/>
        <w:ind w:left="360"/>
      </w:pPr>
    </w:p>
    <w:p w:rsidR="00956E42" w:rsidRPr="004D736D" w:rsidRDefault="00956E42">
      <w:pPr>
        <w:numPr>
          <w:ilvl w:val="0"/>
          <w:numId w:val="300"/>
        </w:numPr>
        <w:ind w:left="1134"/>
      </w:pPr>
      <w:r w:rsidRPr="004D736D">
        <w:tab/>
        <w:t xml:space="preserve">strengthening the structure and financing </w:t>
      </w:r>
      <w:r w:rsidRPr="004D736D">
        <w:t>of the European audiovisual sector, particularly SMEs;</w:t>
      </w:r>
    </w:p>
    <w:p w:rsidR="00956E42" w:rsidRPr="004D736D" w:rsidRDefault="00956E42">
      <w:pPr>
        <w:spacing w:line="240" w:lineRule="auto"/>
        <w:ind w:left="360"/>
      </w:pPr>
    </w:p>
    <w:p w:rsidR="00956E42" w:rsidRPr="004D736D" w:rsidRDefault="00956E42">
      <w:pPr>
        <w:numPr>
          <w:ilvl w:val="0"/>
          <w:numId w:val="300"/>
        </w:numPr>
        <w:ind w:left="1134"/>
      </w:pPr>
      <w:r w:rsidRPr="004D736D">
        <w:tab/>
      </w:r>
      <w:r w:rsidRPr="004D736D">
        <w:t>reducing the imbalances in the European audiovisual market between high audiovisual production capacity countries and countries or regions with low audiovisual production capacity and/or a restricted geographic and linguistic area;</w:t>
      </w:r>
    </w:p>
    <w:p w:rsidR="00956E42" w:rsidRPr="004D736D" w:rsidRDefault="00956E42">
      <w:pPr>
        <w:spacing w:line="240" w:lineRule="auto"/>
        <w:ind w:left="360"/>
      </w:pPr>
    </w:p>
    <w:p w:rsidR="00956E42" w:rsidRPr="004D736D" w:rsidRDefault="00956E42">
      <w:pPr>
        <w:numPr>
          <w:ilvl w:val="0"/>
          <w:numId w:val="300"/>
        </w:numPr>
        <w:ind w:left="1134"/>
      </w:pPr>
      <w:r w:rsidRPr="004D736D">
        <w:tab/>
      </w:r>
      <w:r w:rsidRPr="004D736D">
        <w:t>following and supporting market developments with regard to di</w:t>
      </w:r>
      <w:r w:rsidRPr="004D736D">
        <w:t>gitisation, including the promotion of attractive digital catalogues of European films on digital platforms.</w:t>
      </w:r>
    </w:p>
    <w:p w:rsidR="00956E42" w:rsidRPr="004D736D" w:rsidRDefault="00956E42"/>
    <w:p w:rsidR="00956E42" w:rsidRPr="004D736D" w:rsidRDefault="00956E42">
      <w:pPr>
        <w:jc w:val="center"/>
        <w:rPr>
          <w:b/>
        </w:rPr>
      </w:pPr>
      <w:r w:rsidRPr="004D736D">
        <w:t>Article 2</w:t>
      </w:r>
      <w:r w:rsidRPr="004D736D">
        <w:br/>
      </w:r>
      <w:r w:rsidRPr="004D736D">
        <w:rPr>
          <w:b/>
        </w:rPr>
        <w:t xml:space="preserve">Budget </w:t>
      </w:r>
    </w:p>
    <w:p w:rsidR="00956E42" w:rsidRPr="004D736D" w:rsidRDefault="00956E42">
      <w:pPr>
        <w:spacing w:line="240" w:lineRule="auto"/>
        <w:jc w:val="center"/>
      </w:pPr>
    </w:p>
    <w:p w:rsidR="00956E42" w:rsidRPr="004D736D" w:rsidRDefault="00956E42">
      <w:pPr>
        <w:numPr>
          <w:ilvl w:val="0"/>
          <w:numId w:val="176"/>
        </w:numPr>
      </w:pPr>
      <w:r w:rsidRPr="004D736D">
        <w:t xml:space="preserve">The budget for implementing this programme for the period set out in Article 1(1) is  fixed at € </w:t>
      </w:r>
      <w:r w:rsidRPr="004D736D">
        <w:t>671</w:t>
      </w:r>
      <w:r w:rsidRPr="004D736D">
        <w:t xml:space="preserve"> million</w:t>
      </w:r>
      <w:r w:rsidRPr="004D736D">
        <w:rPr>
          <w:rStyle w:val="Fotnotsreferens"/>
        </w:rPr>
        <w:footnoteReference w:id="11"/>
      </w:r>
      <w:r w:rsidRPr="004D736D">
        <w:t>.</w:t>
      </w:r>
      <w:r w:rsidRPr="004D736D">
        <w:t xml:space="preserve"> The indicative b</w:t>
      </w:r>
      <w:r w:rsidRPr="004D736D">
        <w:t>reakdown of this amount according to areas is reflected in point 1.4 of Chapter 2 of the Annex.</w:t>
      </w:r>
    </w:p>
    <w:p w:rsidR="00956E42" w:rsidRPr="004D736D" w:rsidRDefault="00956E42"/>
    <w:p w:rsidR="00956E42" w:rsidRPr="004D736D" w:rsidRDefault="00956E42">
      <w:pPr>
        <w:numPr>
          <w:ilvl w:val="0"/>
          <w:numId w:val="176"/>
        </w:numPr>
      </w:pPr>
      <w:r w:rsidRPr="004D736D">
        <w:t>The annual appropriations shall be authorised by the budgetary authority within the limits of the financial perspectives.</w:t>
      </w:r>
      <w:r w:rsidRPr="004D736D">
        <w:rPr>
          <w:b/>
        </w:rPr>
        <w:br w:type="page"/>
      </w:r>
    </w:p>
    <w:p w:rsidR="00956E42" w:rsidRPr="004D736D" w:rsidRDefault="00956E42">
      <w:pPr>
        <w:jc w:val="center"/>
        <w:rPr>
          <w:b/>
        </w:rPr>
      </w:pPr>
      <w:r w:rsidRPr="004D736D">
        <w:rPr>
          <w:b/>
        </w:rPr>
        <w:t>CHAPTER 2: SPECIFIC OBJECTIVES UPSTREAM OF AUDIOVISUAL PRODUCTION</w:t>
      </w:r>
    </w:p>
    <w:p w:rsidR="00956E42" w:rsidRPr="004D736D" w:rsidRDefault="00956E42"/>
    <w:p w:rsidR="00956E42" w:rsidRPr="004D736D" w:rsidRDefault="00956E42">
      <w:pPr>
        <w:jc w:val="center"/>
        <w:rPr>
          <w:b/>
        </w:rPr>
      </w:pPr>
      <w:r w:rsidRPr="004D736D">
        <w:t>Article 3</w:t>
      </w:r>
      <w:r w:rsidRPr="004D736D">
        <w:rPr>
          <w:b/>
        </w:rPr>
        <w:br/>
        <w:t>Acquisition and improvement of skills in the audiovisual field</w:t>
      </w:r>
    </w:p>
    <w:p w:rsidR="00956E42" w:rsidRPr="004D736D" w:rsidRDefault="00956E42">
      <w:pPr>
        <w:jc w:val="center"/>
        <w:rPr>
          <w:b/>
        </w:rPr>
      </w:pPr>
    </w:p>
    <w:p w:rsidR="00956E42" w:rsidRPr="004D736D" w:rsidRDefault="00956E42">
      <w:r w:rsidRPr="004D736D">
        <w:t xml:space="preserve">In the field of acquisition and improvement of skills, the objectives of the programme </w:t>
      </w:r>
    </w:p>
    <w:p w:rsidR="00956E42" w:rsidRPr="004D736D" w:rsidRDefault="00956E42">
      <w:r w:rsidRPr="004D736D">
        <w:t>are to:</w:t>
      </w:r>
    </w:p>
    <w:p w:rsidR="00956E42" w:rsidRPr="004D736D" w:rsidRDefault="00956E42">
      <w:pPr>
        <w:numPr>
          <w:ilvl w:val="0"/>
          <w:numId w:val="359"/>
        </w:numPr>
      </w:pPr>
      <w:r w:rsidRPr="004D736D">
        <w:t>strengthen the skills of European audiovisual professionals in the fields of development, production, distribution/dissemination and promotion, in order to improve the quality and potential of European audiovisual works. The programme shall support notably action in the following areas:</w:t>
      </w:r>
    </w:p>
    <w:p w:rsidR="00956E42" w:rsidRPr="004D736D" w:rsidRDefault="00956E42">
      <w:pPr>
        <w:spacing w:line="240" w:lineRule="auto"/>
      </w:pPr>
    </w:p>
    <w:p w:rsidR="00956E42" w:rsidRPr="004D736D" w:rsidRDefault="00956E42">
      <w:pPr>
        <w:numPr>
          <w:ilvl w:val="1"/>
          <w:numId w:val="176"/>
        </w:numPr>
      </w:pPr>
      <w:r w:rsidRPr="004D736D">
        <w:t>scriptwriting techniques</w:t>
      </w:r>
      <w:r w:rsidRPr="004D736D">
        <w:rPr>
          <w:b/>
        </w:rPr>
        <w:t xml:space="preserve"> </w:t>
      </w:r>
      <w:r w:rsidRPr="004D736D">
        <w:t>with the aim of increasing the quality of European audiovisual works and their potential circulation;</w:t>
      </w:r>
    </w:p>
    <w:p w:rsidR="00956E42" w:rsidRPr="004D736D" w:rsidRDefault="00956E42">
      <w:pPr>
        <w:spacing w:line="240" w:lineRule="auto"/>
        <w:ind w:left="720"/>
      </w:pPr>
    </w:p>
    <w:p w:rsidR="00956E42" w:rsidRPr="004D736D" w:rsidRDefault="00956E42">
      <w:pPr>
        <w:numPr>
          <w:ilvl w:val="1"/>
          <w:numId w:val="176"/>
        </w:numPr>
      </w:pPr>
      <w:r w:rsidRPr="004D736D">
        <w:t>financial and commercial management of production, distribution and promotion of audiovisual works to enable European strategies to be devised right from the development phase;</w:t>
      </w:r>
    </w:p>
    <w:p w:rsidR="00956E42" w:rsidRPr="004D736D" w:rsidRDefault="00956E42">
      <w:pPr>
        <w:spacing w:line="240" w:lineRule="auto"/>
        <w:ind w:left="720"/>
      </w:pPr>
    </w:p>
    <w:p w:rsidR="00956E42" w:rsidRPr="004D736D" w:rsidRDefault="00956E42">
      <w:pPr>
        <w:numPr>
          <w:ilvl w:val="1"/>
          <w:numId w:val="176"/>
        </w:numPr>
      </w:pPr>
      <w:r w:rsidRPr="004D736D">
        <w:t>inclusion upstream of digital technologies for production, post-production, distribution, marketing and archiving of European audiovisual programmes.</w:t>
      </w:r>
    </w:p>
    <w:p w:rsidR="00956E42" w:rsidRPr="004D736D" w:rsidRDefault="00956E42">
      <w:pPr>
        <w:spacing w:line="240" w:lineRule="auto"/>
        <w:ind w:left="720"/>
      </w:pPr>
    </w:p>
    <w:p w:rsidR="00956E42" w:rsidRPr="004D736D" w:rsidRDefault="00956E42">
      <w:r w:rsidRPr="004D736D">
        <w:t>Steps should also be taken to ensure that professionals and trainers from other countries than those in which training activities supported under (a) to (c) of this Article take place participate.</w:t>
      </w:r>
    </w:p>
    <w:p w:rsidR="00956E42" w:rsidRPr="004D736D" w:rsidRDefault="00956E42"/>
    <w:p w:rsidR="00956E42" w:rsidRPr="004D736D" w:rsidRDefault="00956E42">
      <w:pPr>
        <w:numPr>
          <w:ilvl w:val="0"/>
          <w:numId w:val="178"/>
        </w:numPr>
      </w:pPr>
      <w:r w:rsidRPr="004D736D">
        <w:t>improve the European dimension of audiovisual training activities by:</w:t>
      </w:r>
    </w:p>
    <w:p w:rsidR="00956E42" w:rsidRPr="004D736D" w:rsidRDefault="00956E42">
      <w:pPr>
        <w:numPr>
          <w:ilvl w:val="0"/>
          <w:numId w:val="187"/>
        </w:numPr>
      </w:pPr>
      <w:r w:rsidRPr="004D736D">
        <w:t>support for the networking and mobility of European training professionals, in particular:</w:t>
      </w:r>
    </w:p>
    <w:p w:rsidR="00956E42" w:rsidRPr="004D736D" w:rsidRDefault="00956E42">
      <w:pPr>
        <w:numPr>
          <w:ilvl w:val="0"/>
          <w:numId w:val="181"/>
        </w:numPr>
      </w:pPr>
      <w:r w:rsidRPr="004D736D">
        <w:t>European film schools;</w:t>
      </w:r>
    </w:p>
    <w:p w:rsidR="00956E42" w:rsidRPr="004D736D" w:rsidRDefault="00956E42">
      <w:pPr>
        <w:numPr>
          <w:ilvl w:val="1"/>
          <w:numId w:val="181"/>
        </w:numPr>
      </w:pPr>
      <w:r w:rsidRPr="004D736D">
        <w:t>training institutes;</w:t>
      </w:r>
    </w:p>
    <w:p w:rsidR="00956E42" w:rsidRPr="004D736D" w:rsidRDefault="00956E42">
      <w:pPr>
        <w:numPr>
          <w:ilvl w:val="0"/>
          <w:numId w:val="181"/>
        </w:numPr>
      </w:pPr>
      <w:r w:rsidRPr="004D736D">
        <w:t>partners in the professional sector;</w:t>
      </w:r>
    </w:p>
    <w:p w:rsidR="00956E42" w:rsidRPr="004D736D" w:rsidRDefault="00956E42">
      <w:pPr>
        <w:spacing w:line="240" w:lineRule="auto"/>
        <w:ind w:left="1080"/>
      </w:pPr>
      <w:r w:rsidRPr="004D736D">
        <w:br w:type="page"/>
      </w:r>
    </w:p>
    <w:p w:rsidR="00956E42" w:rsidRPr="004D736D" w:rsidRDefault="00956E42">
      <w:pPr>
        <w:numPr>
          <w:ilvl w:val="0"/>
          <w:numId w:val="187"/>
        </w:numPr>
      </w:pPr>
      <w:r w:rsidRPr="004D736D">
        <w:t>training for trainers;</w:t>
      </w:r>
    </w:p>
    <w:p w:rsidR="00956E42" w:rsidRPr="004D736D" w:rsidRDefault="00956E42">
      <w:pPr>
        <w:spacing w:line="240" w:lineRule="auto"/>
        <w:ind w:left="720"/>
      </w:pPr>
    </w:p>
    <w:p w:rsidR="00956E42" w:rsidRPr="004D736D" w:rsidRDefault="00956E42">
      <w:pPr>
        <w:numPr>
          <w:ilvl w:val="0"/>
          <w:numId w:val="187"/>
        </w:numPr>
      </w:pPr>
      <w:r w:rsidRPr="004D736D">
        <w:t>support for film schools;</w:t>
      </w:r>
    </w:p>
    <w:p w:rsidR="00956E42" w:rsidRPr="004D736D" w:rsidRDefault="00956E42">
      <w:pPr>
        <w:spacing w:line="240" w:lineRule="auto"/>
        <w:ind w:left="720"/>
      </w:pPr>
    </w:p>
    <w:p w:rsidR="00956E42" w:rsidRPr="004D736D" w:rsidRDefault="00956E42">
      <w:pPr>
        <w:numPr>
          <w:ilvl w:val="0"/>
          <w:numId w:val="187"/>
        </w:numPr>
      </w:pPr>
      <w:r w:rsidRPr="004D736D">
        <w:t>adoption of coordination activities and of promotion of the bodies supported in relation to the activities set out in paragraph 1 of this Article.</w:t>
      </w:r>
    </w:p>
    <w:p w:rsidR="00956E42" w:rsidRPr="004D736D" w:rsidRDefault="00956E42">
      <w:pPr>
        <w:ind w:left="720"/>
      </w:pPr>
    </w:p>
    <w:p w:rsidR="00956E42" w:rsidRPr="004D736D" w:rsidRDefault="00956E42">
      <w:pPr>
        <w:numPr>
          <w:ilvl w:val="0"/>
          <w:numId w:val="178"/>
        </w:numPr>
      </w:pPr>
      <w:r w:rsidRPr="004D736D">
        <w:t>enable, through special scholarships, professionals from the Member States which have acceded to the European Union after 30 April 2004 to take part in the training activities set out in paragraph 1 of this Article.</w:t>
      </w:r>
    </w:p>
    <w:p w:rsidR="00956E42" w:rsidRPr="004D736D" w:rsidRDefault="00956E42"/>
    <w:p w:rsidR="00956E42" w:rsidRPr="004D736D" w:rsidRDefault="00956E42">
      <w:r w:rsidRPr="004D736D">
        <w:t>The measures set out in paragraphs 1 to 3 of this Article shall be implemented in accordance with the provisions in the Annex.</w:t>
      </w:r>
    </w:p>
    <w:p w:rsidR="00956E42" w:rsidRPr="004D736D" w:rsidRDefault="00956E42">
      <w:pPr>
        <w:spacing w:line="240" w:lineRule="auto"/>
      </w:pPr>
    </w:p>
    <w:p w:rsidR="00956E42" w:rsidRPr="004D736D" w:rsidRDefault="00956E42">
      <w:pPr>
        <w:jc w:val="center"/>
        <w:rPr>
          <w:b/>
        </w:rPr>
      </w:pPr>
      <w:r w:rsidRPr="004D736D">
        <w:t>Article 4</w:t>
      </w:r>
      <w:r w:rsidRPr="004D736D">
        <w:br/>
      </w:r>
      <w:r w:rsidRPr="004D736D">
        <w:rPr>
          <w:b/>
        </w:rPr>
        <w:t>Development</w:t>
      </w:r>
    </w:p>
    <w:p w:rsidR="00956E42" w:rsidRPr="004D736D" w:rsidRDefault="00956E42">
      <w:pPr>
        <w:jc w:val="center"/>
      </w:pPr>
    </w:p>
    <w:p w:rsidR="00956E42" w:rsidRPr="004D736D" w:rsidRDefault="00956E42">
      <w:pPr>
        <w:numPr>
          <w:ilvl w:val="0"/>
          <w:numId w:val="189"/>
        </w:numPr>
      </w:pPr>
      <w:r w:rsidRPr="004D736D">
        <w:t>In the development sector, the objectives of the programme are to:</w:t>
      </w:r>
    </w:p>
    <w:p w:rsidR="00956E42" w:rsidRPr="004D736D" w:rsidRDefault="00956E42">
      <w:pPr>
        <w:numPr>
          <w:ilvl w:val="0"/>
          <w:numId w:val="191"/>
        </w:numPr>
      </w:pPr>
      <w:r w:rsidRPr="004D736D">
        <w:t>support the development of production projects intended for the European and international market, submitted by independent production companies;</w:t>
      </w:r>
    </w:p>
    <w:p w:rsidR="00956E42" w:rsidRPr="004D736D" w:rsidRDefault="00956E42">
      <w:pPr>
        <w:spacing w:line="240" w:lineRule="auto"/>
        <w:ind w:left="1080"/>
      </w:pPr>
    </w:p>
    <w:p w:rsidR="00956E42" w:rsidRPr="004D736D" w:rsidRDefault="00956E42">
      <w:pPr>
        <w:numPr>
          <w:ilvl w:val="0"/>
          <w:numId w:val="191"/>
        </w:numPr>
      </w:pPr>
      <w:r w:rsidRPr="004D736D">
        <w:t xml:space="preserve">support the elaboration of financial plans for companies and projects for European </w:t>
      </w:r>
      <w:r w:rsidRPr="004D736D">
        <w:t>productions, in particular financing of co-productions.</w:t>
      </w:r>
    </w:p>
    <w:p w:rsidR="00956E42" w:rsidRPr="004D736D" w:rsidRDefault="00956E42">
      <w:pPr>
        <w:spacing w:line="240" w:lineRule="auto"/>
        <w:ind w:left="1080"/>
      </w:pPr>
    </w:p>
    <w:p w:rsidR="00956E42" w:rsidRPr="004D736D" w:rsidRDefault="00956E42">
      <w:pPr>
        <w:ind w:left="567"/>
      </w:pPr>
      <w:r w:rsidRPr="004D736D">
        <w:t>The measures set out in points (a) and (b) of this paragraph shall be implemented in accordance with the provisions in the Annex.</w:t>
      </w:r>
    </w:p>
    <w:p w:rsidR="00956E42" w:rsidRPr="004D736D" w:rsidRDefault="00956E42">
      <w:pPr>
        <w:ind w:left="567"/>
      </w:pPr>
    </w:p>
    <w:p w:rsidR="00956E42" w:rsidRPr="004D736D" w:rsidRDefault="00956E42">
      <w:pPr>
        <w:numPr>
          <w:ilvl w:val="0"/>
          <w:numId w:val="189"/>
        </w:numPr>
      </w:pPr>
      <w:r w:rsidRPr="004D736D">
        <w:t>The Commission shall take steps to ensure that the activities supported in the field of improving professional skills and those set out in paragraph 1 of this Article complement each other.</w:t>
      </w:r>
    </w:p>
    <w:p w:rsidR="00956E42" w:rsidRPr="004D736D" w:rsidRDefault="00956E42">
      <w:pPr>
        <w:spacing w:line="240" w:lineRule="auto"/>
      </w:pPr>
    </w:p>
    <w:p w:rsidR="00956E42" w:rsidRPr="004D736D" w:rsidRDefault="00956E42">
      <w:pPr>
        <w:ind w:left="567"/>
      </w:pPr>
      <w:r w:rsidRPr="004D736D">
        <w:t>The measures set out in paragraphs 1 and 2 of this Article shall be implemented in accordance with the provisions in the Annex.</w:t>
      </w:r>
    </w:p>
    <w:p w:rsidR="00956E42" w:rsidRPr="004D736D" w:rsidRDefault="00956E42">
      <w:pPr>
        <w:rPr>
          <w:color w:val="000000"/>
        </w:rPr>
      </w:pPr>
      <w:r w:rsidRPr="004D736D">
        <w:rPr>
          <w:color w:val="000000"/>
        </w:rPr>
        <w:br w:type="page"/>
      </w:r>
    </w:p>
    <w:p w:rsidR="00956E42" w:rsidRPr="004D736D" w:rsidRDefault="00956E42">
      <w:pPr>
        <w:jc w:val="center"/>
        <w:rPr>
          <w:b/>
          <w:color w:val="000000"/>
        </w:rPr>
      </w:pPr>
      <w:r w:rsidRPr="004D736D">
        <w:rPr>
          <w:b/>
          <w:color w:val="000000"/>
        </w:rPr>
        <w:t>CHAPTER 3: SPECIFIC OBJECTIVES DOWNSTREAM OF AUDIOVISUAL PRODUCTION</w:t>
      </w:r>
    </w:p>
    <w:p w:rsidR="00956E42" w:rsidRPr="004D736D" w:rsidRDefault="00956E42">
      <w:pPr>
        <w:spacing w:line="240" w:lineRule="auto"/>
        <w:rPr>
          <w:color w:val="000000"/>
        </w:rPr>
      </w:pPr>
    </w:p>
    <w:p w:rsidR="00956E42" w:rsidRPr="004D736D" w:rsidRDefault="00956E42">
      <w:pPr>
        <w:jc w:val="center"/>
        <w:rPr>
          <w:color w:val="000000"/>
        </w:rPr>
      </w:pPr>
      <w:r w:rsidRPr="004D736D">
        <w:rPr>
          <w:color w:val="000000"/>
        </w:rPr>
        <w:t>Article 5</w:t>
      </w:r>
    </w:p>
    <w:p w:rsidR="00956E42" w:rsidRPr="004D736D" w:rsidRDefault="00956E42">
      <w:pPr>
        <w:jc w:val="center"/>
        <w:rPr>
          <w:b/>
          <w:color w:val="000000"/>
        </w:rPr>
      </w:pPr>
      <w:r w:rsidRPr="004D736D">
        <w:rPr>
          <w:b/>
          <w:color w:val="000000"/>
        </w:rPr>
        <w:t>Distribution and dissemination</w:t>
      </w:r>
    </w:p>
    <w:p w:rsidR="00956E42" w:rsidRPr="004D736D" w:rsidRDefault="00956E42">
      <w:pPr>
        <w:jc w:val="center"/>
        <w:rPr>
          <w:b/>
          <w:color w:val="000000"/>
        </w:rPr>
      </w:pPr>
    </w:p>
    <w:p w:rsidR="00956E42" w:rsidRPr="004D736D" w:rsidRDefault="00956E42">
      <w:pPr>
        <w:rPr>
          <w:color w:val="000000"/>
        </w:rPr>
      </w:pPr>
      <w:r w:rsidRPr="004D736D">
        <w:rPr>
          <w:color w:val="000000"/>
        </w:rPr>
        <w:t>In the field of distribution and dissemination, the programme’s […] objectives are to:</w:t>
      </w:r>
    </w:p>
    <w:p w:rsidR="00956E42" w:rsidRPr="004D736D" w:rsidRDefault="00956E42">
      <w:pPr>
        <w:numPr>
          <w:ilvl w:val="2"/>
          <w:numId w:val="191"/>
        </w:numPr>
        <w:tabs>
          <w:tab w:val="num" w:pos="1134"/>
        </w:tabs>
        <w:ind w:left="1134" w:hanging="567"/>
        <w:rPr>
          <w:color w:val="000000"/>
        </w:rPr>
      </w:pPr>
      <w:r w:rsidRPr="004D736D">
        <w:rPr>
          <w:color w:val="000000"/>
        </w:rPr>
        <w:t>strengthen European distribution by encouraging distributors to invest in the co-production, acquisition and promotion of non-national European films and to set up coordinated marketing strategies;</w:t>
      </w:r>
    </w:p>
    <w:p w:rsidR="00956E42" w:rsidRPr="004D736D" w:rsidRDefault="00956E42">
      <w:pPr>
        <w:tabs>
          <w:tab w:val="num" w:pos="2700"/>
        </w:tabs>
        <w:spacing w:line="240" w:lineRule="auto"/>
        <w:ind w:left="567"/>
        <w:rPr>
          <w:color w:val="000000"/>
        </w:rPr>
      </w:pPr>
    </w:p>
    <w:p w:rsidR="00956E42" w:rsidRPr="004D736D" w:rsidRDefault="00956E42">
      <w:pPr>
        <w:numPr>
          <w:ilvl w:val="2"/>
          <w:numId w:val="191"/>
        </w:numPr>
        <w:tabs>
          <w:tab w:val="num" w:pos="1134"/>
        </w:tabs>
        <w:ind w:left="1134" w:hanging="567"/>
        <w:rPr>
          <w:color w:val="000000"/>
        </w:rPr>
      </w:pPr>
      <w:r w:rsidRPr="004D736D">
        <w:rPr>
          <w:color w:val="000000"/>
        </w:rPr>
        <w:t>improve the circulation of non-national European films on the European and International markets by incentive measures for export, distribution on any medium and cinema exhibition;</w:t>
      </w:r>
    </w:p>
    <w:p w:rsidR="00956E42" w:rsidRPr="004D736D" w:rsidRDefault="00956E42">
      <w:pPr>
        <w:tabs>
          <w:tab w:val="num" w:pos="2700"/>
        </w:tabs>
        <w:spacing w:line="240" w:lineRule="auto"/>
        <w:ind w:left="567"/>
        <w:rPr>
          <w:color w:val="000000"/>
        </w:rPr>
      </w:pPr>
    </w:p>
    <w:p w:rsidR="00956E42" w:rsidRPr="004D736D" w:rsidRDefault="00956E42">
      <w:pPr>
        <w:numPr>
          <w:ilvl w:val="2"/>
          <w:numId w:val="191"/>
        </w:numPr>
        <w:tabs>
          <w:tab w:val="num" w:pos="1134"/>
        </w:tabs>
        <w:ind w:left="1134" w:hanging="567"/>
        <w:rPr>
          <w:color w:val="000000"/>
        </w:rPr>
      </w:pPr>
      <w:r w:rsidRPr="004D736D">
        <w:rPr>
          <w:color w:val="000000"/>
        </w:rPr>
        <w:t xml:space="preserve">promote the transnational dissemination of European audiovisual works produced by independent production companies by encouraging cooperation between broadcasters on the one hand and independent producers and distributors on the other, </w:t>
      </w:r>
    </w:p>
    <w:p w:rsidR="00956E42" w:rsidRPr="004D736D" w:rsidRDefault="00956E42">
      <w:pPr>
        <w:tabs>
          <w:tab w:val="num" w:pos="2700"/>
        </w:tabs>
        <w:spacing w:line="240" w:lineRule="auto"/>
        <w:ind w:left="567"/>
        <w:rPr>
          <w:color w:val="000000"/>
        </w:rPr>
      </w:pPr>
    </w:p>
    <w:p w:rsidR="00956E42" w:rsidRPr="004D736D" w:rsidRDefault="00956E42">
      <w:pPr>
        <w:numPr>
          <w:ilvl w:val="2"/>
          <w:numId w:val="191"/>
        </w:numPr>
        <w:tabs>
          <w:tab w:val="num" w:pos="1134"/>
        </w:tabs>
        <w:ind w:left="1134" w:hanging="567"/>
        <w:rPr>
          <w:color w:val="000000"/>
        </w:rPr>
      </w:pPr>
      <w:r w:rsidRPr="004D736D">
        <w:rPr>
          <w:color w:val="000000"/>
        </w:rPr>
        <w:t xml:space="preserve">encourage the digitisation of European audiovisual works </w:t>
      </w:r>
      <w:r w:rsidRPr="004D736D">
        <w:rPr>
          <w:color w:val="000000"/>
        </w:rPr>
        <w:t>and the development of a competitive digital market place;</w:t>
      </w:r>
    </w:p>
    <w:p w:rsidR="00956E42" w:rsidRPr="004D736D" w:rsidRDefault="00956E42">
      <w:pPr>
        <w:tabs>
          <w:tab w:val="num" w:pos="2700"/>
        </w:tabs>
        <w:spacing w:line="240" w:lineRule="auto"/>
        <w:ind w:left="567"/>
        <w:rPr>
          <w:color w:val="000000"/>
        </w:rPr>
      </w:pPr>
    </w:p>
    <w:p w:rsidR="00956E42" w:rsidRPr="004D736D" w:rsidRDefault="00956E42">
      <w:pPr>
        <w:numPr>
          <w:ilvl w:val="2"/>
          <w:numId w:val="191"/>
        </w:numPr>
        <w:tabs>
          <w:tab w:val="num" w:pos="1134"/>
        </w:tabs>
        <w:ind w:left="1134" w:hanging="567"/>
        <w:rPr>
          <w:color w:val="000000"/>
        </w:rPr>
      </w:pPr>
      <w:r w:rsidRPr="004D736D">
        <w:rPr>
          <w:color w:val="000000"/>
        </w:rPr>
        <w:t>encourage cinemas to exploit the possibilities offered by digital distribution.</w:t>
      </w:r>
    </w:p>
    <w:p w:rsidR="00956E42" w:rsidRPr="004D736D" w:rsidRDefault="00956E42">
      <w:pPr>
        <w:ind w:left="567"/>
        <w:rPr>
          <w:color w:val="000000"/>
        </w:rPr>
      </w:pPr>
    </w:p>
    <w:p w:rsidR="00956E42" w:rsidRPr="004D736D" w:rsidRDefault="00956E42">
      <w:pPr>
        <w:rPr>
          <w:color w:val="000000"/>
        </w:rPr>
      </w:pPr>
      <w:r w:rsidRPr="004D736D">
        <w:rPr>
          <w:color w:val="000000"/>
        </w:rPr>
        <w:t xml:space="preserve">The measures set out under points (a) to (e) of this Article shall be implemented in accordance with the provisions in the Annex. </w:t>
      </w:r>
    </w:p>
    <w:p w:rsidR="00956E42" w:rsidRPr="004D736D" w:rsidRDefault="00956E42">
      <w:pPr>
        <w:jc w:val="center"/>
        <w:rPr>
          <w:color w:val="000000"/>
        </w:rPr>
      </w:pPr>
    </w:p>
    <w:p w:rsidR="00956E42" w:rsidRPr="004D736D" w:rsidRDefault="00956E42">
      <w:pPr>
        <w:jc w:val="center"/>
        <w:rPr>
          <w:color w:val="000000"/>
        </w:rPr>
      </w:pPr>
      <w:r w:rsidRPr="004D736D">
        <w:rPr>
          <w:color w:val="000000"/>
        </w:rPr>
        <w:br w:type="page"/>
      </w:r>
    </w:p>
    <w:p w:rsidR="00956E42" w:rsidRPr="004D736D" w:rsidRDefault="00956E42">
      <w:pPr>
        <w:jc w:val="center"/>
        <w:rPr>
          <w:color w:val="000000"/>
        </w:rPr>
      </w:pPr>
      <w:r w:rsidRPr="004D736D">
        <w:rPr>
          <w:color w:val="000000"/>
        </w:rPr>
        <w:t>Article 6</w:t>
      </w:r>
    </w:p>
    <w:p w:rsidR="00956E42" w:rsidRPr="004D736D" w:rsidRDefault="00956E42">
      <w:pPr>
        <w:jc w:val="center"/>
        <w:rPr>
          <w:b/>
          <w:color w:val="000000"/>
        </w:rPr>
      </w:pPr>
      <w:r w:rsidRPr="004D736D">
        <w:rPr>
          <w:b/>
          <w:color w:val="000000"/>
        </w:rPr>
        <w:t>Promotion</w:t>
      </w:r>
    </w:p>
    <w:p w:rsidR="00956E42" w:rsidRPr="004D736D" w:rsidRDefault="00956E42">
      <w:pPr>
        <w:jc w:val="center"/>
        <w:rPr>
          <w:b/>
          <w:color w:val="000000"/>
        </w:rPr>
      </w:pPr>
    </w:p>
    <w:p w:rsidR="00956E42" w:rsidRPr="004D736D" w:rsidRDefault="00956E42">
      <w:pPr>
        <w:rPr>
          <w:color w:val="000000"/>
        </w:rPr>
      </w:pPr>
      <w:r w:rsidRPr="004D736D">
        <w:rPr>
          <w:color w:val="000000"/>
        </w:rPr>
        <w:t>In the field of promotion, the objectives of the programme are to:</w:t>
      </w:r>
    </w:p>
    <w:p w:rsidR="00956E42" w:rsidRPr="004D736D" w:rsidRDefault="00956E42">
      <w:pPr>
        <w:numPr>
          <w:ilvl w:val="0"/>
          <w:numId w:val="333"/>
        </w:numPr>
        <w:rPr>
          <w:color w:val="000000"/>
        </w:rPr>
      </w:pPr>
      <w:r w:rsidRPr="004D736D">
        <w:rPr>
          <w:color w:val="000000"/>
        </w:rPr>
        <w:t>improve the circulation of European audiovisual works by ensuring that the European audiovisual sector has access to European and International professional markets;</w:t>
      </w:r>
    </w:p>
    <w:p w:rsidR="00956E42" w:rsidRPr="004D736D" w:rsidRDefault="00956E42">
      <w:pPr>
        <w:spacing w:line="240" w:lineRule="auto"/>
        <w:ind w:left="1134" w:hanging="567"/>
        <w:rPr>
          <w:color w:val="000000"/>
        </w:rPr>
      </w:pPr>
    </w:p>
    <w:p w:rsidR="00956E42" w:rsidRPr="004D736D" w:rsidRDefault="00956E42">
      <w:pPr>
        <w:numPr>
          <w:ilvl w:val="0"/>
          <w:numId w:val="333"/>
        </w:numPr>
        <w:rPr>
          <w:color w:val="000000"/>
        </w:rPr>
      </w:pPr>
      <w:r w:rsidRPr="004D736D">
        <w:rPr>
          <w:color w:val="000000"/>
        </w:rPr>
        <w:t>improve the European and international public’s access to European audiovisual works;</w:t>
      </w:r>
    </w:p>
    <w:p w:rsidR="00956E42" w:rsidRPr="004D736D" w:rsidRDefault="00956E42">
      <w:pPr>
        <w:spacing w:line="240" w:lineRule="auto"/>
        <w:ind w:left="567"/>
        <w:rPr>
          <w:color w:val="000000"/>
        </w:rPr>
      </w:pPr>
    </w:p>
    <w:p w:rsidR="00956E42" w:rsidRPr="004D736D" w:rsidRDefault="00956E42">
      <w:pPr>
        <w:numPr>
          <w:ilvl w:val="0"/>
          <w:numId w:val="333"/>
        </w:numPr>
        <w:rPr>
          <w:color w:val="000000"/>
        </w:rPr>
      </w:pPr>
      <w:r w:rsidRPr="004D736D">
        <w:rPr>
          <w:color w:val="000000"/>
        </w:rPr>
        <w:t>encourage common actions between national film and audiovisual programme promotion organisations;</w:t>
      </w:r>
    </w:p>
    <w:p w:rsidR="00956E42" w:rsidRPr="004D736D" w:rsidRDefault="00956E42">
      <w:pPr>
        <w:spacing w:line="240" w:lineRule="auto"/>
        <w:ind w:left="567"/>
        <w:rPr>
          <w:color w:val="000000"/>
        </w:rPr>
      </w:pPr>
    </w:p>
    <w:p w:rsidR="00956E42" w:rsidRPr="004D736D" w:rsidRDefault="00956E42">
      <w:pPr>
        <w:numPr>
          <w:ilvl w:val="0"/>
          <w:numId w:val="333"/>
        </w:numPr>
        <w:rPr>
          <w:color w:val="000000"/>
        </w:rPr>
      </w:pPr>
      <w:r w:rsidRPr="004D736D">
        <w:rPr>
          <w:color w:val="000000"/>
        </w:rPr>
        <w:t>encourage promotion of Europe’s cinematographic and audiovisual heritage and improvement of the public's access to it at both European and international level.</w:t>
      </w:r>
    </w:p>
    <w:p w:rsidR="00956E42" w:rsidRPr="004D736D" w:rsidRDefault="00956E42">
      <w:pPr>
        <w:ind w:left="567"/>
        <w:rPr>
          <w:color w:val="000000"/>
        </w:rPr>
      </w:pPr>
    </w:p>
    <w:p w:rsidR="00956E42" w:rsidRPr="004D736D" w:rsidRDefault="00956E42">
      <w:pPr>
        <w:rPr>
          <w:color w:val="000000"/>
        </w:rPr>
      </w:pPr>
      <w:r w:rsidRPr="004D736D">
        <w:rPr>
          <w:color w:val="000000"/>
        </w:rPr>
        <w:t>The measures set out in points (a) to (d) of this Article shall be implemented in accordance with the provisions in the Annex.</w:t>
      </w:r>
    </w:p>
    <w:p w:rsidR="00956E42" w:rsidRPr="004D736D" w:rsidRDefault="00956E42">
      <w:pPr>
        <w:rPr>
          <w:color w:val="000000"/>
        </w:rPr>
      </w:pPr>
    </w:p>
    <w:p w:rsidR="00956E42" w:rsidRPr="004D736D" w:rsidRDefault="00956E42">
      <w:pPr>
        <w:rPr>
          <w:color w:val="000000"/>
        </w:rPr>
      </w:pPr>
    </w:p>
    <w:p w:rsidR="00956E42" w:rsidRPr="004D736D" w:rsidRDefault="00956E42">
      <w:pPr>
        <w:jc w:val="center"/>
        <w:rPr>
          <w:b/>
          <w:color w:val="000000"/>
        </w:rPr>
      </w:pPr>
      <w:r w:rsidRPr="004D736D">
        <w:rPr>
          <w:b/>
          <w:color w:val="000000"/>
        </w:rPr>
        <w:t>CHAPTER 4: PILOT PROJECTS</w:t>
      </w:r>
    </w:p>
    <w:p w:rsidR="00956E42" w:rsidRPr="004D736D" w:rsidRDefault="00956E42">
      <w:pPr>
        <w:rPr>
          <w:b/>
          <w:color w:val="000000"/>
        </w:rPr>
      </w:pPr>
    </w:p>
    <w:p w:rsidR="00956E42" w:rsidRPr="004D736D" w:rsidRDefault="00956E42">
      <w:pPr>
        <w:jc w:val="center"/>
        <w:rPr>
          <w:color w:val="000000"/>
        </w:rPr>
      </w:pPr>
      <w:r w:rsidRPr="004D736D">
        <w:rPr>
          <w:color w:val="000000"/>
        </w:rPr>
        <w:t>Article 7</w:t>
      </w:r>
    </w:p>
    <w:p w:rsidR="00956E42" w:rsidRPr="004D736D" w:rsidRDefault="00956E42">
      <w:pPr>
        <w:jc w:val="center"/>
        <w:rPr>
          <w:b/>
          <w:color w:val="000000"/>
        </w:rPr>
      </w:pPr>
      <w:r w:rsidRPr="004D736D">
        <w:rPr>
          <w:b/>
          <w:color w:val="000000"/>
        </w:rPr>
        <w:t>Pilot projects</w:t>
      </w:r>
    </w:p>
    <w:p w:rsidR="00956E42" w:rsidRPr="004D736D" w:rsidRDefault="00956E42">
      <w:pPr>
        <w:jc w:val="center"/>
        <w:rPr>
          <w:b/>
          <w:color w:val="000000"/>
        </w:rPr>
      </w:pPr>
    </w:p>
    <w:p w:rsidR="00956E42" w:rsidRPr="004D736D" w:rsidRDefault="00956E42">
      <w:pPr>
        <w:numPr>
          <w:ilvl w:val="0"/>
          <w:numId w:val="204"/>
        </w:numPr>
        <w:rPr>
          <w:color w:val="000000"/>
        </w:rPr>
      </w:pPr>
      <w:r w:rsidRPr="004D736D">
        <w:rPr>
          <w:color w:val="000000"/>
        </w:rPr>
        <w:t xml:space="preserve">The programme may support pilot projects to ensure that the programme adapts to market developments, </w:t>
      </w:r>
      <w:r w:rsidRPr="004D736D">
        <w:rPr>
          <w:color w:val="000000"/>
        </w:rPr>
        <w:t>with a particular emphasis on the</w:t>
      </w:r>
      <w:r w:rsidRPr="004D736D">
        <w:rPr>
          <w:color w:val="000000"/>
        </w:rPr>
        <w:t xml:space="preserve"> introduction and utilisation of information and communication technologies.</w:t>
      </w:r>
    </w:p>
    <w:p w:rsidR="00956E42" w:rsidRPr="004D736D" w:rsidRDefault="00956E42">
      <w:pPr>
        <w:rPr>
          <w:color w:val="000000"/>
        </w:rPr>
      </w:pPr>
    </w:p>
    <w:p w:rsidR="00956E42" w:rsidRPr="004D736D" w:rsidRDefault="00956E42">
      <w:pPr>
        <w:numPr>
          <w:ilvl w:val="0"/>
          <w:numId w:val="204"/>
        </w:numPr>
        <w:rPr>
          <w:color w:val="000000"/>
        </w:rPr>
      </w:pPr>
      <w:r w:rsidRPr="004D736D">
        <w:rPr>
          <w:color w:val="000000"/>
        </w:rPr>
        <w:t>For the purposes of implementing paragraph 1 of this Article, the Commission shall be advised by technical advisory groups made up of experts designated by the Member States in response to a proposal by the Commission.</w:t>
      </w:r>
    </w:p>
    <w:p w:rsidR="00956E42" w:rsidRPr="004D736D" w:rsidRDefault="00956E42">
      <w:pPr>
        <w:rPr>
          <w:color w:val="000000"/>
        </w:rPr>
      </w:pPr>
      <w:r w:rsidRPr="004D736D">
        <w:rPr>
          <w:color w:val="000000"/>
        </w:rPr>
        <w:br w:type="page"/>
      </w:r>
    </w:p>
    <w:p w:rsidR="00956E42" w:rsidRPr="004D736D" w:rsidRDefault="00956E42">
      <w:pPr>
        <w:jc w:val="center"/>
        <w:rPr>
          <w:b/>
        </w:rPr>
      </w:pPr>
      <w:r w:rsidRPr="004D736D">
        <w:rPr>
          <w:b/>
        </w:rPr>
        <w:t>CHAPTER 5: ARRANGEMENTS FOR IMPLEMENTING THE PROGRAMME AND FINANCIAL PROVISIONS</w:t>
      </w:r>
    </w:p>
    <w:p w:rsidR="00956E42" w:rsidRPr="004D736D" w:rsidRDefault="00956E42">
      <w:pPr>
        <w:rPr>
          <w:b/>
        </w:rPr>
      </w:pPr>
    </w:p>
    <w:p w:rsidR="00956E42" w:rsidRPr="004D736D" w:rsidRDefault="00956E42">
      <w:pPr>
        <w:jc w:val="center"/>
      </w:pPr>
      <w:r w:rsidRPr="004D736D">
        <w:t>Article 8</w:t>
      </w:r>
    </w:p>
    <w:p w:rsidR="00956E42" w:rsidRPr="004D736D" w:rsidRDefault="00956E42">
      <w:pPr>
        <w:jc w:val="center"/>
        <w:rPr>
          <w:b/>
        </w:rPr>
      </w:pPr>
      <w:r w:rsidRPr="004D736D">
        <w:rPr>
          <w:b/>
        </w:rPr>
        <w:t>Provisions concerning third countries</w:t>
      </w:r>
    </w:p>
    <w:p w:rsidR="00956E42" w:rsidRPr="004D736D" w:rsidRDefault="00956E42">
      <w:pPr>
        <w:jc w:val="center"/>
        <w:rPr>
          <w:b/>
        </w:rPr>
      </w:pPr>
    </w:p>
    <w:p w:rsidR="00956E42" w:rsidRPr="004D736D" w:rsidRDefault="00956E42">
      <w:pPr>
        <w:numPr>
          <w:ilvl w:val="0"/>
          <w:numId w:val="305"/>
        </w:numPr>
      </w:pPr>
      <w:r w:rsidRPr="004D736D">
        <w:t xml:space="preserve">The programme is open to the participation of the following countries as long as the required conditions are met and supplementary appropriations are received: </w:t>
      </w:r>
    </w:p>
    <w:p w:rsidR="00956E42" w:rsidRPr="004D736D" w:rsidRDefault="00956E42"/>
    <w:p w:rsidR="00956E42" w:rsidRPr="004D736D" w:rsidRDefault="00956E42">
      <w:pPr>
        <w:numPr>
          <w:ilvl w:val="0"/>
          <w:numId w:val="306"/>
        </w:numPr>
      </w:pPr>
      <w:r w:rsidRPr="004D736D">
        <w:t>EFTA States which are members of the EEA, in accordance with the provisions of the EEA agreement;</w:t>
      </w:r>
    </w:p>
    <w:p w:rsidR="00956E42" w:rsidRPr="004D736D" w:rsidRDefault="00956E42">
      <w:pPr>
        <w:spacing w:line="240" w:lineRule="auto"/>
        <w:ind w:left="360"/>
      </w:pPr>
    </w:p>
    <w:p w:rsidR="00956E42" w:rsidRPr="004D736D" w:rsidRDefault="00956E42">
      <w:pPr>
        <w:numPr>
          <w:ilvl w:val="0"/>
          <w:numId w:val="306"/>
        </w:numPr>
      </w:pPr>
      <w:r w:rsidRPr="004D736D">
        <w:t>accession countries benefiting from a strategy for pre-accession to the European Union in accordance with the general principles and general conditions and arrangements for these countries participating in Community programmes laid down in the framework agreement and the Association Councils’ decisions respectively;</w:t>
      </w:r>
    </w:p>
    <w:p w:rsidR="00956E42" w:rsidRPr="004D736D" w:rsidRDefault="00956E42">
      <w:pPr>
        <w:spacing w:line="240" w:lineRule="auto"/>
        <w:ind w:left="360"/>
      </w:pPr>
    </w:p>
    <w:p w:rsidR="00956E42" w:rsidRPr="004D736D" w:rsidRDefault="00956E42">
      <w:pPr>
        <w:numPr>
          <w:ilvl w:val="0"/>
          <w:numId w:val="306"/>
        </w:numPr>
      </w:pPr>
      <w:r w:rsidRPr="004D736D">
        <w:t>the Western Balkan countries in accordance with arrangements made with these countries following framework agreements to be established governing their participation in Community programmes.</w:t>
      </w:r>
    </w:p>
    <w:p w:rsidR="00956E42" w:rsidRPr="004D736D" w:rsidRDefault="00956E42">
      <w:pPr>
        <w:ind w:left="360"/>
      </w:pPr>
    </w:p>
    <w:p w:rsidR="00956E42" w:rsidRPr="004D736D" w:rsidRDefault="00956E42">
      <w:pPr>
        <w:numPr>
          <w:ilvl w:val="0"/>
          <w:numId w:val="305"/>
        </w:numPr>
      </w:pPr>
      <w:r w:rsidRPr="004D736D">
        <w:t>The programme is also open to the participation of States which are parties to the Council of Europe Convention on Transfrontier Television other than those referred to in paragraph 1, assuming that supplementary appropriations are received in compliance with the conditions to be agreed upon between the parties concerned.</w:t>
      </w:r>
    </w:p>
    <w:p w:rsidR="00956E42" w:rsidRPr="004D736D" w:rsidRDefault="00956E42">
      <w:r w:rsidRPr="004D736D">
        <w:br w:type="page"/>
      </w:r>
    </w:p>
    <w:p w:rsidR="00956E42" w:rsidRPr="004D736D" w:rsidRDefault="00956E42">
      <w:pPr>
        <w:numPr>
          <w:ilvl w:val="0"/>
          <w:numId w:val="305"/>
        </w:numPr>
      </w:pPr>
      <w:r w:rsidRPr="004D736D">
        <w:t>Opening up of the programme to European third countries covered by paragraphs 1 and 2 may</w:t>
      </w:r>
      <w:r w:rsidRPr="004D736D">
        <w:t xml:space="preserve"> </w:t>
      </w:r>
      <w:r w:rsidRPr="004D736D">
        <w:t>be subject to prior examination of the compatibility of t</w:t>
      </w:r>
      <w:r w:rsidRPr="004D736D">
        <w:t xml:space="preserve">heir national legislation with </w:t>
      </w:r>
      <w:r w:rsidRPr="004D736D">
        <w:t>Community legislation, including Article 6 paragraph 5 of Directive 89/552/EEC, as amended</w:t>
      </w:r>
      <w:r w:rsidRPr="004D736D">
        <w:t xml:space="preserve"> </w:t>
      </w:r>
      <w:r w:rsidRPr="004D736D">
        <w:t>by Directive 97/36/EC. This provision does not apply to actions under Article 3.</w:t>
      </w:r>
    </w:p>
    <w:p w:rsidR="00956E42" w:rsidRPr="004D736D" w:rsidRDefault="00956E42"/>
    <w:p w:rsidR="00956E42" w:rsidRPr="004D736D" w:rsidRDefault="00956E42">
      <w:pPr>
        <w:numPr>
          <w:ilvl w:val="0"/>
          <w:numId w:val="305"/>
        </w:numPr>
      </w:pPr>
      <w:r w:rsidRPr="004D736D">
        <w:t>The programme is also open to cooperation with other third countries which have concluded association and cooperation agreements with the European Union incorporating clauses on the audiovisual sector and on the basis of supplementary appropriations and specific arrangements to be agreed upon. Western Balkan countries referred to in paragraph 1 that do not wish to participate fully in the programme may benefit from cooperation with the programme under the conditions provided for in this paragraph.</w:t>
      </w:r>
    </w:p>
    <w:p w:rsidR="00956E42" w:rsidRPr="004D736D" w:rsidRDefault="00956E42"/>
    <w:p w:rsidR="00956E42" w:rsidRPr="004D736D" w:rsidRDefault="00956E42">
      <w:pPr>
        <w:jc w:val="center"/>
      </w:pPr>
      <w:r w:rsidRPr="004D736D">
        <w:t>Article 9</w:t>
      </w:r>
    </w:p>
    <w:p w:rsidR="00956E42" w:rsidRPr="004D736D" w:rsidRDefault="00956E42">
      <w:pPr>
        <w:jc w:val="center"/>
        <w:rPr>
          <w:b/>
        </w:rPr>
      </w:pPr>
      <w:r w:rsidRPr="004D736D">
        <w:rPr>
          <w:b/>
        </w:rPr>
        <w:t>Financial provisions</w:t>
      </w:r>
    </w:p>
    <w:p w:rsidR="00956E42" w:rsidRPr="004D736D" w:rsidRDefault="00956E42">
      <w:pPr>
        <w:jc w:val="center"/>
        <w:rPr>
          <w:b/>
        </w:rPr>
      </w:pPr>
    </w:p>
    <w:p w:rsidR="00956E42" w:rsidRPr="004D736D" w:rsidRDefault="00956E42">
      <w:pPr>
        <w:numPr>
          <w:ilvl w:val="0"/>
          <w:numId w:val="308"/>
        </w:numPr>
      </w:pPr>
      <w:r w:rsidRPr="004D736D">
        <w:t>Legal and natural persons may be the beneficiaries of the programme.</w:t>
      </w:r>
    </w:p>
    <w:p w:rsidR="00956E42" w:rsidRPr="004D736D" w:rsidRDefault="00956E42"/>
    <w:p w:rsidR="00956E42" w:rsidRPr="004D736D" w:rsidRDefault="00956E42">
      <w:pPr>
        <w:ind w:left="360"/>
      </w:pPr>
      <w:r w:rsidRPr="004D736D">
        <w:t xml:space="preserve">Without prejudice to the agreements and conventions to which the Community is a contracting </w:t>
      </w:r>
      <w:r w:rsidRPr="004D736D">
        <w:t>party, enterprises which benefit from the programme must be owned and must continue to be</w:t>
      </w:r>
      <w:r w:rsidRPr="004D736D">
        <w:t xml:space="preserve"> owned, whether directly or by majority participation, by Member States and/or Member State nationals.</w:t>
      </w:r>
    </w:p>
    <w:p w:rsidR="00956E42" w:rsidRPr="004D736D" w:rsidRDefault="00956E42"/>
    <w:p w:rsidR="00956E42" w:rsidRPr="004D736D" w:rsidRDefault="00956E42">
      <w:pPr>
        <w:numPr>
          <w:ilvl w:val="0"/>
          <w:numId w:val="308"/>
        </w:numPr>
      </w:pPr>
      <w:r w:rsidRPr="004D736D">
        <w:t>The Commission may decide, depending on the beneficiaries and the type of action, whether they may be exempted from verification of the professional skills and qualifications required to successfully complete an action or programme of work. The Commission may also take into account the type of activity supported, the specific profile of the target public from the audiovisual sector and the objectives of the programme.</w:t>
      </w:r>
    </w:p>
    <w:p w:rsidR="00956E42" w:rsidRPr="004D736D" w:rsidRDefault="00956E42">
      <w:r w:rsidRPr="004D736D">
        <w:br w:type="page"/>
      </w:r>
    </w:p>
    <w:p w:rsidR="00956E42" w:rsidRPr="004D736D" w:rsidRDefault="00956E42">
      <w:pPr>
        <w:numPr>
          <w:ilvl w:val="0"/>
          <w:numId w:val="308"/>
        </w:numPr>
      </w:pPr>
      <w:r w:rsidRPr="004D736D">
        <w:t>Depending on the type of action, financial aid may take the form of grants or scholarships. The Commission may also award prizes for the programme’s activities or projects. Depending on the nature of the activity, the use of scales of unit costs</w:t>
      </w:r>
      <w:r w:rsidRPr="004D736D">
        <w:t xml:space="preserve"> </w:t>
      </w:r>
      <w:r w:rsidRPr="004D736D">
        <w:t>or flat-rate financing for contributions of no more than the amount mentioned in Article 181 of Commission Regulation No. 2342/2002 may be authorised.</w:t>
      </w:r>
    </w:p>
    <w:p w:rsidR="00956E42" w:rsidRPr="004D736D" w:rsidRDefault="00956E42"/>
    <w:p w:rsidR="00956E42" w:rsidRPr="004D736D" w:rsidRDefault="00956E42">
      <w:pPr>
        <w:ind w:left="426" w:hanging="426"/>
      </w:pPr>
      <w:r w:rsidRPr="004D736D">
        <w:tab/>
        <w:t xml:space="preserve">In the case of selective aid for distribution and in compliance with Article 109 (2) of Council Regulation (EC Euratom) No 1605/2002 overall takings during the first year of cinematographic exploitation of the film will be reimbursed up to the level of the MEDIA Programme's contribution (excluding support for dubbing/subtitling). </w:t>
      </w:r>
    </w:p>
    <w:p w:rsidR="00956E42" w:rsidRPr="004D736D" w:rsidRDefault="00956E42">
      <w:pPr>
        <w:ind w:left="360"/>
      </w:pPr>
    </w:p>
    <w:p w:rsidR="00956E42" w:rsidRPr="004D736D" w:rsidRDefault="00956E42">
      <w:pPr>
        <w:ind w:left="426" w:hanging="426"/>
      </w:pPr>
      <w:r w:rsidRPr="004D736D">
        <w:t>(3a)The Commission shall adhere to the proportionality principle in respect of administrative and financial requirements, such as eligibility criteria and financial capacity, with regard to the size of the grant awarded.</w:t>
      </w:r>
    </w:p>
    <w:p w:rsidR="00956E42" w:rsidRPr="004D736D" w:rsidRDefault="00956E42">
      <w:pPr>
        <w:rPr>
          <w:b/>
        </w:rPr>
      </w:pPr>
    </w:p>
    <w:p w:rsidR="00956E42" w:rsidRPr="004D736D" w:rsidRDefault="00956E42">
      <w:pPr>
        <w:numPr>
          <w:ilvl w:val="0"/>
          <w:numId w:val="308"/>
        </w:numPr>
      </w:pPr>
      <w:r w:rsidRPr="004D736D">
        <w:t>Financial aid awarded under the terms of the programme may not exceed 50% of the final costs of the operation supported. However, in the cases expressly provided for in the Annex, financial aid may be as high as 75%. Furthermore, such aid shall be granted whilst ensuring that award procedures are transparent and objective.</w:t>
      </w:r>
    </w:p>
    <w:p w:rsidR="00956E42" w:rsidRPr="004D736D" w:rsidRDefault="00956E42"/>
    <w:p w:rsidR="00956E42" w:rsidRPr="004D736D" w:rsidRDefault="00956E42">
      <w:pPr>
        <w:numPr>
          <w:ilvl w:val="0"/>
          <w:numId w:val="308"/>
        </w:numPr>
      </w:pPr>
      <w:r w:rsidRPr="004D736D">
        <w:t>In keeping with the specific nature of the activities cofunded and in accordance with Article 112(1) of Council Regulation 1605/2002, the Commission may deem costs directly linked with implementing the activity supported to be eligible, even if they were partially incurred by the beneficiary before the selection procedure.</w:t>
      </w:r>
    </w:p>
    <w:p w:rsidR="00956E42" w:rsidRPr="004D736D" w:rsidRDefault="00956E42"/>
    <w:p w:rsidR="00956E42" w:rsidRPr="004D736D" w:rsidRDefault="00956E42">
      <w:pPr>
        <w:numPr>
          <w:ilvl w:val="0"/>
          <w:numId w:val="308"/>
        </w:numPr>
      </w:pPr>
      <w:r w:rsidRPr="004D736D">
        <w:t>In accordance with Article 113(1) of Council Regulation 1605/2002 and in conjunction with Article 172 of Commission Regulation (EC Euratom) No 2342/2002, cofunding may be provided either entirely or partly in kind as long as the value of the contribution does not exceed the cost actually borne and duly supported by accounting documents, or the cost generally accepted in the market in question. Premises made available for training or promotional purposes may be included within such contributions.</w:t>
      </w:r>
      <w:r w:rsidRPr="004D736D">
        <w:br w:type="page"/>
      </w:r>
    </w:p>
    <w:p w:rsidR="00956E42" w:rsidRPr="004D736D" w:rsidRDefault="00956E42">
      <w:pPr>
        <w:numPr>
          <w:ilvl w:val="0"/>
          <w:numId w:val="308"/>
        </w:numPr>
      </w:pPr>
      <w:r w:rsidRPr="004D736D">
        <w:t>Any sums reimbursed under the programme, those from the MEDIA programmes (1991 to 2006) and sums not used by selected projects shall be allocated to the requirements of the MEDIA 2007 programme.</w:t>
      </w:r>
    </w:p>
    <w:p w:rsidR="00956E42" w:rsidRPr="004D736D" w:rsidRDefault="00956E42">
      <w:pPr>
        <w:jc w:val="center"/>
      </w:pPr>
    </w:p>
    <w:p w:rsidR="00956E42" w:rsidRPr="004D736D" w:rsidRDefault="00956E42">
      <w:pPr>
        <w:jc w:val="center"/>
      </w:pPr>
      <w:r w:rsidRPr="004D736D">
        <w:t>Article 10</w:t>
      </w:r>
    </w:p>
    <w:p w:rsidR="00956E42" w:rsidRPr="004D736D" w:rsidRDefault="00956E42">
      <w:pPr>
        <w:jc w:val="center"/>
        <w:rPr>
          <w:b/>
        </w:rPr>
      </w:pPr>
      <w:r w:rsidRPr="004D736D">
        <w:rPr>
          <w:b/>
        </w:rPr>
        <w:t>Implementation of this Decision</w:t>
      </w:r>
    </w:p>
    <w:p w:rsidR="00956E42" w:rsidRPr="004D736D" w:rsidRDefault="00956E42">
      <w:pPr>
        <w:jc w:val="center"/>
        <w:rPr>
          <w:b/>
        </w:rPr>
      </w:pPr>
    </w:p>
    <w:p w:rsidR="00956E42" w:rsidRPr="004D736D" w:rsidRDefault="00956E42">
      <w:pPr>
        <w:numPr>
          <w:ilvl w:val="0"/>
          <w:numId w:val="309"/>
        </w:numPr>
      </w:pPr>
      <w:r w:rsidRPr="004D736D">
        <w:t>The Commission is responsible for implementing the programme in accordance with the arrangements laid down in the Annex.</w:t>
      </w:r>
    </w:p>
    <w:p w:rsidR="00956E42" w:rsidRPr="004D736D" w:rsidRDefault="00956E42"/>
    <w:p w:rsidR="00956E42" w:rsidRPr="004D736D" w:rsidRDefault="00956E42">
      <w:pPr>
        <w:numPr>
          <w:ilvl w:val="0"/>
          <w:numId w:val="309"/>
        </w:numPr>
      </w:pPr>
      <w:r w:rsidRPr="004D736D">
        <w:t>The measures for the implementation of this Decision concerning the matters referred to below shall be adopted in accordance with the management procedure referred to in Article 11(2):</w:t>
      </w:r>
    </w:p>
    <w:p w:rsidR="00956E42" w:rsidRPr="004D736D" w:rsidRDefault="00956E42"/>
    <w:p w:rsidR="00956E42" w:rsidRPr="004D736D" w:rsidRDefault="00956E42">
      <w:pPr>
        <w:numPr>
          <w:ilvl w:val="0"/>
          <w:numId w:val="310"/>
        </w:numPr>
      </w:pPr>
      <w:r w:rsidRPr="004D736D">
        <w:t>the general guidelines for all the measures described in the Annex;</w:t>
      </w:r>
    </w:p>
    <w:p w:rsidR="00956E42" w:rsidRPr="004D736D" w:rsidRDefault="00956E42">
      <w:pPr>
        <w:ind w:left="360"/>
      </w:pPr>
    </w:p>
    <w:p w:rsidR="00956E42" w:rsidRPr="004D736D" w:rsidRDefault="00956E42">
      <w:pPr>
        <w:numPr>
          <w:ilvl w:val="0"/>
          <w:numId w:val="310"/>
        </w:numPr>
      </w:pPr>
      <w:r w:rsidRPr="004D736D">
        <w:t>the content of the calls for proposals, the definition of the criteria and the procedures for the selection of projects;</w:t>
      </w:r>
    </w:p>
    <w:p w:rsidR="00956E42" w:rsidRPr="004D736D" w:rsidRDefault="00956E42">
      <w:pPr>
        <w:ind w:left="360"/>
      </w:pPr>
    </w:p>
    <w:p w:rsidR="00956E42" w:rsidRPr="004D736D" w:rsidRDefault="00956E42">
      <w:pPr>
        <w:numPr>
          <w:ilvl w:val="0"/>
          <w:numId w:val="310"/>
        </w:numPr>
      </w:pPr>
      <w:r w:rsidRPr="004D736D">
        <w:t>questions concerning the annual internal breakdown of the programme resources, including the breakdown between measures in the fields of i</w:t>
      </w:r>
      <w:r w:rsidRPr="004D736D">
        <w:t>mproving professional skills, development, distribution/dissemination and promotion;</w:t>
      </w:r>
    </w:p>
    <w:p w:rsidR="00956E42" w:rsidRPr="004D736D" w:rsidRDefault="00956E42">
      <w:pPr>
        <w:ind w:left="360"/>
      </w:pPr>
    </w:p>
    <w:p w:rsidR="00956E42" w:rsidRPr="004D736D" w:rsidRDefault="00956E42">
      <w:pPr>
        <w:numPr>
          <w:ilvl w:val="0"/>
          <w:numId w:val="310"/>
        </w:numPr>
      </w:pPr>
      <w:r w:rsidRPr="004D736D">
        <w:t xml:space="preserve">the arrangements for monitoring and evaluating actions; </w:t>
      </w:r>
    </w:p>
    <w:p w:rsidR="00956E42" w:rsidRPr="004D736D" w:rsidRDefault="00956E42">
      <w:pPr>
        <w:ind w:left="360"/>
      </w:pPr>
    </w:p>
    <w:p w:rsidR="00956E42" w:rsidRPr="004D736D" w:rsidRDefault="00956E42">
      <w:pPr>
        <w:numPr>
          <w:ilvl w:val="0"/>
          <w:numId w:val="310"/>
        </w:numPr>
      </w:pPr>
      <w:r w:rsidRPr="004D736D">
        <w:t>any proposal for the allocation of Community funds in excess of €200,000 per beneficiary and year in the case of training and promotion, €200,000 in the case of development and €300,000 in the case of distribution;</w:t>
      </w:r>
    </w:p>
    <w:p w:rsidR="00956E42" w:rsidRPr="004D736D" w:rsidRDefault="00956E42">
      <w:pPr>
        <w:ind w:left="360"/>
      </w:pPr>
    </w:p>
    <w:p w:rsidR="00956E42" w:rsidRPr="004D736D" w:rsidRDefault="00956E42">
      <w:pPr>
        <w:numPr>
          <w:ilvl w:val="0"/>
          <w:numId w:val="310"/>
        </w:numPr>
      </w:pPr>
      <w:r w:rsidRPr="004D736D">
        <w:t xml:space="preserve">the choice of pilot projects provided for in Article 7. </w:t>
      </w:r>
    </w:p>
    <w:p w:rsidR="00956E42" w:rsidRPr="004D736D" w:rsidRDefault="00956E42">
      <w:pPr>
        <w:numPr>
          <w:ilvl w:val="0"/>
          <w:numId w:val="309"/>
        </w:numPr>
      </w:pPr>
      <w:r w:rsidRPr="004D736D">
        <w:br w:type="page"/>
        <w:t>The measures necessary for implementing this Decision with regard to any other matters shall b</w:t>
      </w:r>
      <w:r w:rsidRPr="004D736D">
        <w:t>e adopted in accordance with the advisory procedure referred to in Article 11(3).</w:t>
      </w:r>
    </w:p>
    <w:p w:rsidR="00956E42" w:rsidRPr="004D736D" w:rsidRDefault="00956E42">
      <w:pPr>
        <w:jc w:val="center"/>
      </w:pPr>
    </w:p>
    <w:p w:rsidR="00956E42" w:rsidRPr="004D736D" w:rsidRDefault="00956E42">
      <w:pPr>
        <w:jc w:val="center"/>
      </w:pPr>
      <w:r w:rsidRPr="004D736D">
        <w:t>Article 11</w:t>
      </w:r>
    </w:p>
    <w:p w:rsidR="00956E42" w:rsidRPr="004D736D" w:rsidRDefault="00956E42">
      <w:pPr>
        <w:jc w:val="center"/>
        <w:rPr>
          <w:b/>
        </w:rPr>
      </w:pPr>
      <w:r w:rsidRPr="004D736D">
        <w:rPr>
          <w:b/>
        </w:rPr>
        <w:t>Committee</w:t>
      </w:r>
    </w:p>
    <w:p w:rsidR="00956E42" w:rsidRPr="004D736D" w:rsidRDefault="00956E42">
      <w:pPr>
        <w:spacing w:line="240" w:lineRule="auto"/>
        <w:jc w:val="center"/>
        <w:rPr>
          <w:b/>
        </w:rPr>
      </w:pPr>
    </w:p>
    <w:p w:rsidR="00956E42" w:rsidRPr="004D736D" w:rsidRDefault="00956E42">
      <w:pPr>
        <w:numPr>
          <w:ilvl w:val="0"/>
          <w:numId w:val="312"/>
        </w:numPr>
      </w:pPr>
      <w:r w:rsidRPr="004D736D">
        <w:t>The Commission shall be assisted by a committee made up of representatives of the Member States and chaired by a Commission representative.</w:t>
      </w:r>
    </w:p>
    <w:p w:rsidR="00956E42" w:rsidRPr="004D736D" w:rsidRDefault="00956E42"/>
    <w:p w:rsidR="00956E42" w:rsidRPr="004D736D" w:rsidRDefault="00956E42">
      <w:pPr>
        <w:numPr>
          <w:ilvl w:val="0"/>
          <w:numId w:val="312"/>
        </w:numPr>
      </w:pPr>
      <w:r w:rsidRPr="004D736D">
        <w:t>Where reference is made to this paragraph, Articles 4 and 7 of Decision 1999/468/EC shall apply. The period laid down in Article 4(3) of Decision 1999/468/EC shall be set at two months.</w:t>
      </w:r>
    </w:p>
    <w:p w:rsidR="00956E42" w:rsidRPr="004D736D" w:rsidRDefault="00956E42"/>
    <w:p w:rsidR="00956E42" w:rsidRPr="004D736D" w:rsidRDefault="00956E42">
      <w:pPr>
        <w:numPr>
          <w:ilvl w:val="0"/>
          <w:numId w:val="312"/>
        </w:numPr>
      </w:pPr>
      <w:r w:rsidRPr="004D736D">
        <w:t>Where reference is made to this paragraph, the advisory procedure referred to in Article 3 of Decision 1999/468/EC shall apply in accordance with the provisions of Article 7(3) and Article 8 thereof.</w:t>
      </w:r>
    </w:p>
    <w:p w:rsidR="00956E42" w:rsidRPr="004D736D" w:rsidRDefault="00956E42"/>
    <w:p w:rsidR="00956E42" w:rsidRPr="004D736D" w:rsidRDefault="00956E42">
      <w:pPr>
        <w:numPr>
          <w:ilvl w:val="0"/>
          <w:numId w:val="312"/>
        </w:numPr>
      </w:pPr>
      <w:r w:rsidRPr="004D736D">
        <w:t>The committee shall adopt its rules of procedure.</w:t>
      </w:r>
    </w:p>
    <w:p w:rsidR="00956E42" w:rsidRPr="004D736D" w:rsidRDefault="004D736D">
      <w:pPr>
        <w:jc w:val="center"/>
      </w:pPr>
      <w:r w:rsidRPr="004D736D">
        <w:rPr>
          <w:noProof/>
        </w:rPr>
        <mc:AlternateContent>
          <mc:Choice Requires="wps">
            <w:drawing>
              <wp:anchor distT="0" distB="0" distL="114300" distR="114300" simplePos="0" relativeHeight="251658240" behindDoc="0" locked="0" layoutInCell="0" allowOverlap="1">
                <wp:simplePos x="0" y="0"/>
                <wp:positionH relativeFrom="column">
                  <wp:posOffset>-97155</wp:posOffset>
                </wp:positionH>
                <wp:positionV relativeFrom="paragraph">
                  <wp:posOffset>233680</wp:posOffset>
                </wp:positionV>
                <wp:extent cx="0" cy="0"/>
                <wp:effectExtent l="0" t="0" r="0" b="0"/>
                <wp:wrapNone/>
                <wp:docPr id="183977288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337A4" id="Line 6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8.4pt" to="-7.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" o:allowincell="f"/>
            </w:pict>
          </mc:Fallback>
        </mc:AlternateContent>
      </w:r>
    </w:p>
    <w:p w:rsidR="00956E42" w:rsidRPr="004D736D" w:rsidRDefault="00956E42">
      <w:pPr>
        <w:jc w:val="center"/>
      </w:pPr>
      <w:r w:rsidRPr="004D736D">
        <w:t>Article 12</w:t>
      </w:r>
    </w:p>
    <w:p w:rsidR="00956E42" w:rsidRPr="004D736D" w:rsidRDefault="00956E42">
      <w:pPr>
        <w:jc w:val="center"/>
        <w:rPr>
          <w:b/>
        </w:rPr>
      </w:pPr>
      <w:r w:rsidRPr="004D736D">
        <w:rPr>
          <w:b/>
        </w:rPr>
        <w:t>MEDIA Desks</w:t>
      </w:r>
    </w:p>
    <w:p w:rsidR="00956E42" w:rsidRPr="004D736D" w:rsidRDefault="00956E42">
      <w:pPr>
        <w:spacing w:line="240" w:lineRule="auto"/>
        <w:jc w:val="center"/>
        <w:rPr>
          <w:b/>
        </w:rPr>
      </w:pPr>
    </w:p>
    <w:p w:rsidR="00956E42" w:rsidRPr="004D736D" w:rsidRDefault="00956E42">
      <w:pPr>
        <w:numPr>
          <w:ilvl w:val="0"/>
          <w:numId w:val="315"/>
        </w:numPr>
      </w:pPr>
      <w:r w:rsidRPr="004D736D">
        <w:t>The European network of MEDIA Desks shall act as an implementing body for disseminating information on the programme at national level, in particular for cross-border projects, improving its visibility and stimulating its use, whilst abiding by Article 54 (2)(c) and (3) of Council Regulation 1605/ 2002 as defined at point 2.2 of the Annex.</w:t>
      </w:r>
    </w:p>
    <w:p w:rsidR="00956E42" w:rsidRPr="004D736D" w:rsidRDefault="00956E42"/>
    <w:p w:rsidR="00956E42" w:rsidRPr="004D736D" w:rsidRDefault="00956E42">
      <w:pPr>
        <w:ind w:left="426" w:hanging="426"/>
      </w:pPr>
      <w:r w:rsidRPr="004D736D">
        <w:t>1a.</w:t>
      </w:r>
      <w:r w:rsidRPr="004D736D">
        <w:tab/>
        <w:t>Cooperation between MEDIA desks through networks, especially proximity networks, shall be encouraged in order to facilitate exchanges and contacts between professionals, public awareness of key events supported by the programme, as well as prizes and awards.</w:t>
      </w:r>
    </w:p>
    <w:p w:rsidR="00956E42" w:rsidRPr="004D736D" w:rsidRDefault="00956E42">
      <w:pPr>
        <w:ind w:left="426" w:hanging="426"/>
      </w:pPr>
      <w:r w:rsidRPr="004D736D">
        <w:br w:type="page"/>
      </w:r>
    </w:p>
    <w:p w:rsidR="00956E42" w:rsidRPr="004D736D" w:rsidRDefault="00956E42">
      <w:pPr>
        <w:numPr>
          <w:ilvl w:val="0"/>
          <w:numId w:val="315"/>
        </w:numPr>
      </w:pPr>
      <w:r w:rsidRPr="004D736D">
        <w:t>The MEDIA Desks must respect the following criteria:</w:t>
      </w:r>
    </w:p>
    <w:p w:rsidR="00956E42" w:rsidRPr="004D736D" w:rsidRDefault="00956E42">
      <w:pPr>
        <w:numPr>
          <w:ilvl w:val="2"/>
          <w:numId w:val="315"/>
        </w:numPr>
        <w:tabs>
          <w:tab w:val="clear" w:pos="2190"/>
          <w:tab w:val="num" w:pos="1134"/>
        </w:tabs>
        <w:ind w:left="1134" w:hanging="708"/>
      </w:pPr>
      <w:r w:rsidRPr="004D736D">
        <w:t>have an adequate number of staff, with professional and linguistic capacities appropriate for work in an environment of international cooperation;</w:t>
      </w:r>
    </w:p>
    <w:p w:rsidR="00956E42" w:rsidRPr="004D736D" w:rsidRDefault="00956E42">
      <w:pPr>
        <w:numPr>
          <w:ilvl w:val="2"/>
          <w:numId w:val="315"/>
        </w:numPr>
        <w:tabs>
          <w:tab w:val="clear" w:pos="2190"/>
          <w:tab w:val="num" w:pos="1134"/>
        </w:tabs>
        <w:ind w:left="1134" w:hanging="708"/>
      </w:pPr>
      <w:r w:rsidRPr="004D736D">
        <w:t>have an appropriate infrastructure, in particular as regards informatics and communications;</w:t>
      </w:r>
    </w:p>
    <w:p w:rsidR="00956E42" w:rsidRPr="004D736D" w:rsidRDefault="00956E42">
      <w:pPr>
        <w:numPr>
          <w:ilvl w:val="2"/>
          <w:numId w:val="315"/>
        </w:numPr>
        <w:tabs>
          <w:tab w:val="clear" w:pos="2190"/>
          <w:tab w:val="num" w:pos="1134"/>
        </w:tabs>
        <w:ind w:left="1134" w:hanging="708"/>
      </w:pPr>
      <w:r w:rsidRPr="004D736D">
        <w:t>operate in an administrative context which enables them to carry out their tasks satisfactorily and to avoid conflicts of interest.</w:t>
      </w:r>
    </w:p>
    <w:p w:rsidR="00956E42" w:rsidRPr="004D736D" w:rsidRDefault="00956E42">
      <w:pPr>
        <w:jc w:val="center"/>
      </w:pPr>
    </w:p>
    <w:p w:rsidR="00956E42" w:rsidRPr="004D736D" w:rsidRDefault="00956E42">
      <w:pPr>
        <w:jc w:val="center"/>
      </w:pPr>
      <w:r w:rsidRPr="004D736D">
        <w:t>Article 13</w:t>
      </w:r>
    </w:p>
    <w:p w:rsidR="00956E42" w:rsidRPr="004D736D" w:rsidRDefault="00956E42">
      <w:pPr>
        <w:pStyle w:val="Fotnotstext"/>
        <w:tabs>
          <w:tab w:val="left" w:pos="142"/>
        </w:tabs>
        <w:ind w:left="142" w:firstLine="0"/>
        <w:jc w:val="center"/>
        <w:rPr>
          <w:u w:val="single"/>
        </w:rPr>
      </w:pPr>
      <w:r w:rsidRPr="004D736D">
        <w:rPr>
          <w:u w:val="single"/>
        </w:rPr>
        <w:t>Consistency and complementarity</w:t>
      </w:r>
    </w:p>
    <w:p w:rsidR="00956E42" w:rsidRPr="004D736D" w:rsidRDefault="00956E42">
      <w:pPr>
        <w:jc w:val="center"/>
      </w:pPr>
    </w:p>
    <w:p w:rsidR="00956E42" w:rsidRPr="004D736D" w:rsidRDefault="00956E42">
      <w:pPr>
        <w:pStyle w:val="Fotnotstext"/>
        <w:numPr>
          <w:ilvl w:val="0"/>
          <w:numId w:val="334"/>
        </w:numPr>
        <w:tabs>
          <w:tab w:val="clear" w:pos="567"/>
          <w:tab w:val="left" w:pos="142"/>
        </w:tabs>
        <w:spacing w:line="360" w:lineRule="auto"/>
      </w:pPr>
      <w:r w:rsidRPr="004D736D">
        <w:t xml:space="preserve">In the implementation of the programme, the Commission shall, in close cooperation with the Member States, ensure general consistency and complementarity with other relevant Community policies, programmes and actions that impinge upon the training and audiovisual fields. </w:t>
      </w:r>
    </w:p>
    <w:p w:rsidR="00956E42" w:rsidRPr="004D736D" w:rsidRDefault="00956E42">
      <w:pPr>
        <w:pStyle w:val="Fotnotstext"/>
        <w:tabs>
          <w:tab w:val="clear" w:pos="567"/>
          <w:tab w:val="left" w:pos="142"/>
        </w:tabs>
        <w:spacing w:line="360" w:lineRule="auto"/>
        <w:ind w:left="142" w:firstLine="0"/>
      </w:pPr>
    </w:p>
    <w:p w:rsidR="00956E42" w:rsidRPr="004D736D" w:rsidRDefault="00956E42">
      <w:pPr>
        <w:pStyle w:val="Fotnotstext"/>
        <w:numPr>
          <w:ilvl w:val="0"/>
          <w:numId w:val="334"/>
        </w:numPr>
        <w:tabs>
          <w:tab w:val="clear" w:pos="567"/>
          <w:tab w:val="left" w:pos="142"/>
        </w:tabs>
        <w:spacing w:line="360" w:lineRule="auto"/>
      </w:pPr>
      <w:r w:rsidRPr="004D736D">
        <w:t>The Commission shall also ensure coordination between the programme and other Community programmes in the areas of education, training, research and the information society.</w:t>
      </w:r>
    </w:p>
    <w:p w:rsidR="00956E42" w:rsidRPr="004D736D" w:rsidRDefault="00956E42">
      <w:pPr>
        <w:pStyle w:val="Fotnotstext"/>
        <w:tabs>
          <w:tab w:val="clear" w:pos="567"/>
          <w:tab w:val="left" w:pos="142"/>
        </w:tabs>
        <w:spacing w:line="360" w:lineRule="auto"/>
        <w:ind w:left="142" w:firstLine="0"/>
      </w:pPr>
    </w:p>
    <w:p w:rsidR="00956E42" w:rsidRPr="004D736D" w:rsidRDefault="00956E42">
      <w:pPr>
        <w:pStyle w:val="Fotnotstext"/>
        <w:numPr>
          <w:ilvl w:val="0"/>
          <w:numId w:val="334"/>
        </w:numPr>
        <w:tabs>
          <w:tab w:val="clear" w:pos="567"/>
          <w:tab w:val="left" w:pos="142"/>
        </w:tabs>
        <w:spacing w:line="360" w:lineRule="auto"/>
      </w:pPr>
      <w:r w:rsidRPr="004D736D">
        <w:t>The Commission shall ensure effective liaison between this programme and programmes and</w:t>
      </w:r>
      <w:r w:rsidRPr="004D736D">
        <w:rPr>
          <w:i/>
        </w:rPr>
        <w:t xml:space="preserve"> </w:t>
      </w:r>
      <w:r w:rsidRPr="004D736D">
        <w:t>actions in the training and audiovisual fields being carried out in the framework of Community cooperation with non-member countries and the relevant international organisations, in particular the Council of Europe (Eurimages and the European Audiovisual Observatory).</w:t>
      </w:r>
    </w:p>
    <w:p w:rsidR="00956E42" w:rsidRPr="004D736D" w:rsidRDefault="00956E42">
      <w:pPr>
        <w:jc w:val="center"/>
      </w:pPr>
      <w:r w:rsidRPr="004D736D">
        <w:br w:type="page"/>
        <w:t>Article 14</w:t>
      </w:r>
    </w:p>
    <w:p w:rsidR="00956E42" w:rsidRPr="004D736D" w:rsidRDefault="00956E42">
      <w:pPr>
        <w:jc w:val="center"/>
        <w:rPr>
          <w:b/>
        </w:rPr>
      </w:pPr>
      <w:r w:rsidRPr="004D736D">
        <w:rPr>
          <w:b/>
        </w:rPr>
        <w:t>Monitoring and evaluation</w:t>
      </w:r>
    </w:p>
    <w:p w:rsidR="00956E42" w:rsidRPr="004D736D" w:rsidRDefault="00956E42">
      <w:pPr>
        <w:jc w:val="center"/>
        <w:rPr>
          <w:b/>
        </w:rPr>
      </w:pPr>
    </w:p>
    <w:p w:rsidR="00956E42" w:rsidRPr="004D736D" w:rsidRDefault="00956E42">
      <w:pPr>
        <w:numPr>
          <w:ilvl w:val="0"/>
          <w:numId w:val="321"/>
        </w:numPr>
      </w:pPr>
      <w:r w:rsidRPr="004D736D">
        <w:t>The Commission shall ensure that the actions covered by this Decision are subject to prior evaluation, monitoring and ex-post evaluation. The results of the process of monitoring and evaluation shall be taken into account in the implementation of the programme.</w:t>
      </w:r>
    </w:p>
    <w:p w:rsidR="00956E42" w:rsidRPr="004D736D" w:rsidRDefault="00956E42">
      <w:pPr>
        <w:ind w:left="360"/>
      </w:pPr>
      <w:r w:rsidRPr="004D736D">
        <w:t xml:space="preserve">[…] </w:t>
      </w:r>
    </w:p>
    <w:p w:rsidR="00956E42" w:rsidRPr="004D736D" w:rsidRDefault="00956E42">
      <w:pPr>
        <w:ind w:left="360"/>
      </w:pPr>
    </w:p>
    <w:p w:rsidR="00956E42" w:rsidRPr="004D736D" w:rsidRDefault="00956E42">
      <w:pPr>
        <w:ind w:left="360"/>
        <w:rPr>
          <w:bCs/>
        </w:rPr>
      </w:pPr>
      <w:r w:rsidRPr="004D736D">
        <w:t>The Commission shall ensure that the programme is evaluated regularly, externally and independently. In order to evaluate the programme effectively the Commission may compile data in order to survey all activities supported by the programme.</w:t>
      </w:r>
      <w:r w:rsidRPr="004D736D">
        <w:rPr>
          <w:bCs/>
        </w:rPr>
        <w:t xml:space="preserve"> This evaluation should take into account the Committee’s arrangements for monitoring and evaluation referred to in article 10 - 2(d).</w:t>
      </w:r>
    </w:p>
    <w:p w:rsidR="00956E42" w:rsidRPr="004D736D" w:rsidRDefault="00956E42"/>
    <w:p w:rsidR="00956E42" w:rsidRPr="004D736D" w:rsidRDefault="00956E42">
      <w:pPr>
        <w:ind w:left="360"/>
      </w:pPr>
      <w:r w:rsidRPr="004D736D">
        <w:t>This monitoring process will comprise drawing up the reports mentioned in paragraph 2(a) and (c) of this Article and specific activities.</w:t>
      </w:r>
    </w:p>
    <w:p w:rsidR="00956E42" w:rsidRPr="004D736D" w:rsidRDefault="00956E42"/>
    <w:p w:rsidR="00956E42" w:rsidRPr="004D736D" w:rsidRDefault="00956E42">
      <w:pPr>
        <w:numPr>
          <w:ilvl w:val="0"/>
          <w:numId w:val="321"/>
        </w:numPr>
      </w:pPr>
      <w:r w:rsidRPr="004D736D">
        <w:t>The Commission shall present to the European Parliament, the Council, the European Economic and Social Committee and the Committee of the Regions:</w:t>
      </w:r>
    </w:p>
    <w:p w:rsidR="00956E42" w:rsidRPr="004D736D" w:rsidRDefault="00956E42"/>
    <w:p w:rsidR="00956E42" w:rsidRPr="004D736D" w:rsidRDefault="00956E42">
      <w:pPr>
        <w:numPr>
          <w:ilvl w:val="0"/>
          <w:numId w:val="322"/>
        </w:numPr>
        <w:tabs>
          <w:tab w:val="clear" w:pos="1500"/>
          <w:tab w:val="num" w:pos="1134"/>
        </w:tabs>
        <w:ind w:left="1134" w:hanging="774"/>
      </w:pPr>
      <w:r w:rsidRPr="004D736D">
        <w:t xml:space="preserve">an interim evaluation report on the results and the qualitative and quantitative aspects of </w:t>
      </w:r>
      <w:r w:rsidRPr="004D736D">
        <w:t>implementing the programme no later than three years after it takes effect;</w:t>
      </w:r>
    </w:p>
    <w:p w:rsidR="00956E42" w:rsidRPr="004D736D" w:rsidRDefault="00956E42">
      <w:pPr>
        <w:spacing w:line="240" w:lineRule="auto"/>
        <w:ind w:left="360"/>
      </w:pPr>
    </w:p>
    <w:p w:rsidR="00956E42" w:rsidRPr="004D736D" w:rsidRDefault="00956E42">
      <w:pPr>
        <w:numPr>
          <w:ilvl w:val="0"/>
          <w:numId w:val="322"/>
        </w:numPr>
        <w:tabs>
          <w:tab w:val="clear" w:pos="1500"/>
          <w:tab w:val="num" w:pos="1134"/>
        </w:tabs>
        <w:ind w:left="1134" w:hanging="774"/>
      </w:pPr>
      <w:r w:rsidRPr="004D736D">
        <w:t>a Communication on the continuation of the programme no later than four years after it takes effect;</w:t>
      </w:r>
    </w:p>
    <w:p w:rsidR="00956E42" w:rsidRPr="004D736D" w:rsidRDefault="00956E42">
      <w:pPr>
        <w:spacing w:line="240" w:lineRule="auto"/>
        <w:ind w:left="360"/>
      </w:pPr>
    </w:p>
    <w:p w:rsidR="00956E42" w:rsidRPr="004D736D" w:rsidRDefault="00956E42">
      <w:pPr>
        <w:numPr>
          <w:ilvl w:val="0"/>
          <w:numId w:val="322"/>
        </w:numPr>
        <w:tabs>
          <w:tab w:val="clear" w:pos="1500"/>
          <w:tab w:val="num" w:pos="1134"/>
        </w:tabs>
        <w:ind w:left="1134" w:hanging="774"/>
      </w:pPr>
      <w:r w:rsidRPr="004D736D">
        <w:t>a detailed ex-post evaluation report no later than 31 December 2015 […] covering the implementation and results of  the programme, on completion of its implementation.</w:t>
      </w:r>
    </w:p>
    <w:p w:rsidR="00956E42" w:rsidRPr="004D736D" w:rsidRDefault="00956E42">
      <w:pPr>
        <w:ind w:left="360"/>
      </w:pPr>
      <w:r w:rsidRPr="004D736D">
        <w:br w:type="page"/>
      </w:r>
      <w:r w:rsidRPr="004D736D">
        <w:rPr>
          <w:bCs/>
        </w:rPr>
        <w:t xml:space="preserve">The Commission shall publish and disseminate via the Media Desks any relevant statistics and analyses. </w:t>
      </w:r>
    </w:p>
    <w:p w:rsidR="00956E42" w:rsidRPr="004D736D" w:rsidRDefault="00956E42">
      <w:pPr>
        <w:ind w:left="360"/>
      </w:pPr>
    </w:p>
    <w:p w:rsidR="00956E42" w:rsidRPr="004D736D" w:rsidRDefault="00956E42">
      <w:pPr>
        <w:ind w:left="360"/>
        <w:rPr>
          <w:bCs/>
        </w:rPr>
      </w:pPr>
      <w:r w:rsidRPr="004D736D">
        <w:rPr>
          <w:bCs/>
        </w:rPr>
        <w:t xml:space="preserve">Reports produced in regard to 2 (a) </w:t>
      </w:r>
      <w:r w:rsidRPr="004D736D">
        <w:rPr>
          <w:bCs/>
        </w:rPr>
        <w:t>to</w:t>
      </w:r>
      <w:r w:rsidRPr="004D736D">
        <w:rPr>
          <w:bCs/>
        </w:rPr>
        <w:t xml:space="preserve"> (c) should identify the added value of the programme.</w:t>
      </w:r>
    </w:p>
    <w:p w:rsidR="00956E42" w:rsidRPr="004D736D" w:rsidRDefault="00956E42">
      <w:pPr>
        <w:ind w:left="360"/>
      </w:pPr>
    </w:p>
    <w:p w:rsidR="00956E42" w:rsidRPr="004D736D" w:rsidRDefault="00956E42">
      <w:pPr>
        <w:jc w:val="center"/>
      </w:pPr>
      <w:r w:rsidRPr="004D736D">
        <w:t>Article 15</w:t>
      </w:r>
    </w:p>
    <w:p w:rsidR="00956E42" w:rsidRPr="004D736D" w:rsidRDefault="00956E42">
      <w:pPr>
        <w:jc w:val="center"/>
        <w:rPr>
          <w:b/>
        </w:rPr>
      </w:pPr>
      <w:r w:rsidRPr="004D736D">
        <w:rPr>
          <w:b/>
        </w:rPr>
        <w:t>Transitional provisions</w:t>
      </w:r>
    </w:p>
    <w:p w:rsidR="00956E42" w:rsidRPr="004D736D" w:rsidRDefault="00956E42">
      <w:pPr>
        <w:jc w:val="center"/>
        <w:rPr>
          <w:b/>
        </w:rPr>
      </w:pPr>
    </w:p>
    <w:p w:rsidR="00956E42" w:rsidRPr="004D736D" w:rsidRDefault="00956E42">
      <w:r w:rsidRPr="004D736D">
        <w:t xml:space="preserve">Activities undertaken before 31 December 2006 on the basis of Council Decision 2000/821/EC of 20 December 2000 and Decision 163/2001/EC of the European Parliament and the Council of </w:t>
      </w:r>
      <w:r w:rsidRPr="004D736D">
        <w:br/>
        <w:t xml:space="preserve">19 January 2001 will continue to be managed until they are terminated in compliance with the provisions of these Decisions. </w:t>
      </w:r>
    </w:p>
    <w:p w:rsidR="00956E42" w:rsidRPr="004D736D" w:rsidRDefault="00956E42"/>
    <w:p w:rsidR="00956E42" w:rsidRPr="004D736D" w:rsidRDefault="00956E42">
      <w:r w:rsidRPr="004D736D">
        <w:t>The committee provided for by Article 8 of Council Decision 2000/821/EC of 20 December 2000 and Article 6 of Decision 163/2001/EC of the European Parliament and the Council of 19 January 2001 shall be replaced by the committee provided for under Article 11 of this Decision.</w:t>
      </w:r>
    </w:p>
    <w:p w:rsidR="00956E42" w:rsidRPr="004D736D" w:rsidRDefault="00956E42"/>
    <w:p w:rsidR="00956E42" w:rsidRPr="004D736D" w:rsidRDefault="00956E42"/>
    <w:p w:rsidR="00956E42" w:rsidRPr="004D736D" w:rsidRDefault="00956E42">
      <w:pPr>
        <w:jc w:val="center"/>
        <w:rPr>
          <w:b/>
        </w:rPr>
      </w:pPr>
      <w:r w:rsidRPr="004D736D">
        <w:rPr>
          <w:b/>
        </w:rPr>
        <w:br w:type="page"/>
        <w:t>CHAPTER 6: INFORMATION ABOUT THE EUROPEAN AUDIOVISUAL SECTOR AND PARTICIPATION IN THE EUROPEAN AUDIOVISUAL OBSERVATORY</w:t>
      </w:r>
    </w:p>
    <w:p w:rsidR="00956E42" w:rsidRPr="004D736D" w:rsidRDefault="00956E42">
      <w:pPr>
        <w:rPr>
          <w:b/>
        </w:rPr>
      </w:pPr>
    </w:p>
    <w:p w:rsidR="00956E42" w:rsidRPr="004D736D" w:rsidRDefault="00956E42">
      <w:pPr>
        <w:jc w:val="center"/>
      </w:pPr>
      <w:r w:rsidRPr="004D736D">
        <w:t>Article 16</w:t>
      </w:r>
    </w:p>
    <w:p w:rsidR="00956E42" w:rsidRPr="004D736D" w:rsidRDefault="00956E42">
      <w:pPr>
        <w:jc w:val="center"/>
        <w:rPr>
          <w:b/>
        </w:rPr>
      </w:pPr>
      <w:r w:rsidRPr="004D736D">
        <w:rPr>
          <w:b/>
        </w:rPr>
        <w:t>Information about the European audiovisual sector</w:t>
      </w:r>
    </w:p>
    <w:p w:rsidR="00956E42" w:rsidRPr="004D736D" w:rsidRDefault="00956E42">
      <w:pPr>
        <w:jc w:val="center"/>
        <w:rPr>
          <w:b/>
        </w:rPr>
      </w:pPr>
    </w:p>
    <w:p w:rsidR="00956E42" w:rsidRPr="004D736D" w:rsidRDefault="00956E42">
      <w:r w:rsidRPr="004D736D">
        <w:t>The European Union shall contribute to increased transparency and dissemination of information about the European audiovisual sector.</w:t>
      </w:r>
    </w:p>
    <w:p w:rsidR="00956E42" w:rsidRPr="004D736D" w:rsidRDefault="00956E42">
      <w:pPr>
        <w:jc w:val="center"/>
      </w:pPr>
    </w:p>
    <w:p w:rsidR="00956E42" w:rsidRPr="004D736D" w:rsidRDefault="00956E42">
      <w:pPr>
        <w:jc w:val="center"/>
      </w:pPr>
      <w:r w:rsidRPr="004D736D">
        <w:t>Article 17</w:t>
      </w:r>
    </w:p>
    <w:p w:rsidR="00956E42" w:rsidRPr="004D736D" w:rsidRDefault="00956E42">
      <w:pPr>
        <w:jc w:val="center"/>
        <w:rPr>
          <w:b/>
        </w:rPr>
      </w:pPr>
      <w:r w:rsidRPr="004D736D">
        <w:rPr>
          <w:b/>
        </w:rPr>
        <w:t>Participation in the European Audiovisual Observatory</w:t>
      </w:r>
    </w:p>
    <w:p w:rsidR="00956E42" w:rsidRPr="004D736D" w:rsidRDefault="00956E42">
      <w:pPr>
        <w:jc w:val="center"/>
        <w:rPr>
          <w:b/>
        </w:rPr>
      </w:pPr>
    </w:p>
    <w:p w:rsidR="00956E42" w:rsidRPr="004D736D" w:rsidRDefault="00956E42">
      <w:r w:rsidRPr="004D736D">
        <w:t xml:space="preserve">For the purposes of implementing Article 16, the European Union shall be a member of the European Audiovisual Observatory throughout the programme. </w:t>
      </w:r>
    </w:p>
    <w:p w:rsidR="00956E42" w:rsidRPr="004D736D" w:rsidRDefault="00956E42"/>
    <w:p w:rsidR="00956E42" w:rsidRPr="004D736D" w:rsidRDefault="00956E42">
      <w:r w:rsidRPr="004D736D">
        <w:t>The Commission shall represent the European Union in its dealings with the Observatory.</w:t>
      </w:r>
    </w:p>
    <w:p w:rsidR="00956E42" w:rsidRPr="004D736D" w:rsidRDefault="00956E42"/>
    <w:p w:rsidR="00956E42" w:rsidRPr="004D736D" w:rsidRDefault="00956E42">
      <w:pPr>
        <w:jc w:val="center"/>
      </w:pPr>
      <w:r w:rsidRPr="004D736D">
        <w:t>Article 18</w:t>
      </w:r>
    </w:p>
    <w:p w:rsidR="00956E42" w:rsidRPr="004D736D" w:rsidRDefault="00956E42">
      <w:pPr>
        <w:jc w:val="center"/>
        <w:rPr>
          <w:b/>
        </w:rPr>
      </w:pPr>
      <w:r w:rsidRPr="004D736D">
        <w:rPr>
          <w:b/>
        </w:rPr>
        <w:t>Contribution to meeting the programme’s objectives</w:t>
      </w:r>
    </w:p>
    <w:p w:rsidR="00956E42" w:rsidRPr="004D736D" w:rsidRDefault="00956E42">
      <w:pPr>
        <w:jc w:val="center"/>
        <w:rPr>
          <w:b/>
        </w:rPr>
      </w:pPr>
    </w:p>
    <w:p w:rsidR="00956E42" w:rsidRPr="004D736D" w:rsidRDefault="00956E42">
      <w:r w:rsidRPr="004D736D">
        <w:t>Participation by the European Union in the European Audiovisual Observatory shall form an integral part of this programme and shall contribute to meeting its objectives:</w:t>
      </w:r>
    </w:p>
    <w:p w:rsidR="00956E42" w:rsidRPr="004D736D" w:rsidRDefault="00956E42">
      <w:pPr>
        <w:numPr>
          <w:ilvl w:val="2"/>
          <w:numId w:val="315"/>
        </w:numPr>
        <w:tabs>
          <w:tab w:val="clear" w:pos="2190"/>
          <w:tab w:val="num" w:pos="1418"/>
        </w:tabs>
        <w:ind w:left="1418" w:hanging="567"/>
      </w:pPr>
      <w:r w:rsidRPr="004D736D">
        <w:t>by encouraging transparency in the market through an improved comparability of data collected in the different countries and ensuring that operators have access to financial and legal statistics and information, especially on the Member States which have acceded to the European Union after 30 April 2004, thereby enhancing the European audiovisual sector’s ability to compete and develop;</w:t>
      </w:r>
    </w:p>
    <w:p w:rsidR="00956E42" w:rsidRPr="004D736D" w:rsidRDefault="00956E42">
      <w:pPr>
        <w:numPr>
          <w:ilvl w:val="2"/>
          <w:numId w:val="315"/>
        </w:numPr>
        <w:tabs>
          <w:tab w:val="clear" w:pos="2190"/>
          <w:tab w:val="num" w:pos="1418"/>
        </w:tabs>
        <w:ind w:left="1418" w:hanging="567"/>
      </w:pPr>
      <w:r w:rsidRPr="004D736D">
        <w:t>enabling the programme to be monitored more effectively and making it easier to evaluate.</w:t>
      </w:r>
    </w:p>
    <w:p w:rsidR="00956E42" w:rsidRPr="004D736D" w:rsidRDefault="00956E42">
      <w:pPr>
        <w:jc w:val="center"/>
      </w:pPr>
    </w:p>
    <w:p w:rsidR="00956E42" w:rsidRPr="004D736D" w:rsidRDefault="00956E42">
      <w:pPr>
        <w:jc w:val="center"/>
      </w:pPr>
      <w:r w:rsidRPr="004D736D">
        <w:br w:type="page"/>
        <w:t>Article 19</w:t>
      </w:r>
    </w:p>
    <w:p w:rsidR="00956E42" w:rsidRPr="004D736D" w:rsidRDefault="00956E42">
      <w:pPr>
        <w:jc w:val="center"/>
        <w:rPr>
          <w:b/>
        </w:rPr>
      </w:pPr>
      <w:r w:rsidRPr="004D736D">
        <w:rPr>
          <w:b/>
        </w:rPr>
        <w:t>Monitoring and assessment</w:t>
      </w:r>
    </w:p>
    <w:p w:rsidR="00956E42" w:rsidRPr="004D736D" w:rsidRDefault="00956E42">
      <w:pPr>
        <w:jc w:val="center"/>
        <w:rPr>
          <w:b/>
        </w:rPr>
      </w:pPr>
    </w:p>
    <w:p w:rsidR="00956E42" w:rsidRPr="004D736D" w:rsidRDefault="00956E42">
      <w:r w:rsidRPr="004D736D">
        <w:t>Monitoring and evaluation of the European Union’s participation in the European Audiovisual Observatory shall be carried out within the framework of the evaluation and monitoring of the programme in accordance with Article 14 of this Decision.</w:t>
      </w:r>
    </w:p>
    <w:p w:rsidR="00956E42" w:rsidRPr="004D736D" w:rsidRDefault="00956E42">
      <w:pPr>
        <w:rPr>
          <w:b/>
        </w:rPr>
      </w:pPr>
    </w:p>
    <w:p w:rsidR="00956E42" w:rsidRPr="004D736D" w:rsidRDefault="00956E42">
      <w:pPr>
        <w:jc w:val="center"/>
        <w:rPr>
          <w:b/>
        </w:rPr>
      </w:pPr>
      <w:r w:rsidRPr="004D736D">
        <w:rPr>
          <w:b/>
        </w:rPr>
        <w:t>CHAPTER 7: ENTRY INTO FORCE</w:t>
      </w:r>
    </w:p>
    <w:p w:rsidR="00956E42" w:rsidRPr="004D736D" w:rsidRDefault="00956E42">
      <w:pPr>
        <w:spacing w:line="240" w:lineRule="auto"/>
        <w:rPr>
          <w:b/>
        </w:rPr>
      </w:pPr>
    </w:p>
    <w:p w:rsidR="00956E42" w:rsidRPr="004D736D" w:rsidRDefault="00956E42">
      <w:pPr>
        <w:jc w:val="center"/>
      </w:pPr>
      <w:r w:rsidRPr="004D736D">
        <w:t>Article 20</w:t>
      </w:r>
    </w:p>
    <w:p w:rsidR="00956E42" w:rsidRPr="004D736D" w:rsidRDefault="00956E42">
      <w:pPr>
        <w:jc w:val="center"/>
        <w:rPr>
          <w:b/>
        </w:rPr>
      </w:pPr>
      <w:r w:rsidRPr="004D736D">
        <w:rPr>
          <w:b/>
        </w:rPr>
        <w:t>Entry into force</w:t>
      </w:r>
    </w:p>
    <w:p w:rsidR="00956E42" w:rsidRPr="004D736D" w:rsidRDefault="00956E42">
      <w:pPr>
        <w:spacing w:line="240" w:lineRule="auto"/>
        <w:jc w:val="center"/>
      </w:pPr>
    </w:p>
    <w:p w:rsidR="00956E42" w:rsidRPr="004D736D" w:rsidRDefault="00956E42">
      <w:r w:rsidRPr="004D736D">
        <w:t>This Decision shall enter into force on the day following its publication in the Official Journal of the European Union and shall take effect from 1 January 2007.</w:t>
      </w:r>
    </w:p>
    <w:p w:rsidR="00956E42" w:rsidRPr="004D736D" w:rsidRDefault="00956E42"/>
    <w:p w:rsidR="00956E42" w:rsidRPr="004D736D" w:rsidRDefault="00956E42">
      <w:r w:rsidRPr="004D736D">
        <w:t xml:space="preserve">Done at Brussels, </w:t>
      </w:r>
    </w:p>
    <w:p w:rsidR="00956E42" w:rsidRPr="004D736D" w:rsidRDefault="00956E42">
      <w:pPr>
        <w:spacing w:line="240" w:lineRule="auto"/>
      </w:pPr>
    </w:p>
    <w:p w:rsidR="00956E42" w:rsidRPr="004D736D" w:rsidRDefault="00956E42"/>
    <w:p w:rsidR="00956E42" w:rsidRPr="004D736D" w:rsidRDefault="00956E42">
      <w:pPr>
        <w:rPr>
          <w:i/>
        </w:rPr>
      </w:pPr>
      <w:r w:rsidRPr="004D736D">
        <w:rPr>
          <w:i/>
        </w:rPr>
        <w:t>For the European Parliament</w:t>
      </w:r>
      <w:r w:rsidRPr="004D736D">
        <w:rPr>
          <w:i/>
        </w:rPr>
        <w:tab/>
      </w:r>
      <w:r w:rsidRPr="004D736D">
        <w:rPr>
          <w:i/>
        </w:rPr>
        <w:tab/>
      </w:r>
      <w:r w:rsidRPr="004D736D">
        <w:rPr>
          <w:i/>
        </w:rPr>
        <w:tab/>
      </w:r>
      <w:r w:rsidRPr="004D736D">
        <w:rPr>
          <w:i/>
        </w:rPr>
        <w:tab/>
      </w:r>
      <w:r w:rsidRPr="004D736D">
        <w:rPr>
          <w:i/>
        </w:rPr>
        <w:tab/>
      </w:r>
      <w:r w:rsidRPr="004D736D">
        <w:rPr>
          <w:i/>
        </w:rPr>
        <w:tab/>
      </w:r>
      <w:r w:rsidRPr="004D736D">
        <w:rPr>
          <w:i/>
        </w:rPr>
        <w:tab/>
        <w:t>For the Council</w:t>
      </w:r>
    </w:p>
    <w:p w:rsidR="00956E42" w:rsidRPr="004D736D" w:rsidRDefault="00956E42">
      <w:pPr>
        <w:rPr>
          <w:i/>
        </w:rPr>
      </w:pPr>
      <w:r w:rsidRPr="004D736D">
        <w:rPr>
          <w:i/>
        </w:rPr>
        <w:t>President</w:t>
      </w:r>
      <w:r w:rsidRPr="004D736D">
        <w:rPr>
          <w:i/>
        </w:rPr>
        <w:tab/>
      </w:r>
      <w:r w:rsidRPr="004D736D">
        <w:rPr>
          <w:i/>
        </w:rPr>
        <w:tab/>
      </w:r>
      <w:r w:rsidRPr="004D736D">
        <w:rPr>
          <w:i/>
        </w:rPr>
        <w:tab/>
      </w:r>
      <w:r w:rsidRPr="004D736D">
        <w:rPr>
          <w:i/>
        </w:rPr>
        <w:tab/>
      </w:r>
      <w:r w:rsidRPr="004D736D">
        <w:rPr>
          <w:i/>
        </w:rPr>
        <w:tab/>
      </w:r>
      <w:r w:rsidRPr="004D736D">
        <w:rPr>
          <w:i/>
        </w:rPr>
        <w:tab/>
      </w:r>
      <w:r w:rsidRPr="004D736D">
        <w:rPr>
          <w:i/>
        </w:rPr>
        <w:tab/>
      </w:r>
      <w:r w:rsidRPr="004D736D">
        <w:rPr>
          <w:i/>
        </w:rPr>
        <w:tab/>
      </w:r>
      <w:r w:rsidRPr="004D736D">
        <w:rPr>
          <w:i/>
        </w:rPr>
        <w:tab/>
      </w:r>
      <w:r w:rsidRPr="004D736D">
        <w:rPr>
          <w:i/>
        </w:rPr>
        <w:tab/>
      </w:r>
      <w:r w:rsidRPr="004D736D">
        <w:rPr>
          <w:i/>
        </w:rPr>
        <w:tab/>
        <w:t>President</w:t>
      </w:r>
    </w:p>
    <w:p w:rsidR="00956E42" w:rsidRPr="004D736D" w:rsidRDefault="00956E42">
      <w:pPr>
        <w:spacing w:line="240" w:lineRule="auto"/>
      </w:pPr>
      <w:r w:rsidRPr="004D736D">
        <w:t xml:space="preserve"> </w:t>
      </w:r>
    </w:p>
    <w:p w:rsidR="00956E42" w:rsidRPr="004D736D" w:rsidRDefault="00956E42">
      <w:pPr>
        <w:spacing w:line="240" w:lineRule="auto"/>
        <w:jc w:val="center"/>
      </w:pPr>
      <w:r w:rsidRPr="004D736D">
        <w:t>o</w:t>
      </w:r>
      <w:r w:rsidRPr="004D736D">
        <w:tab/>
        <w:t>o</w:t>
      </w:r>
    </w:p>
    <w:p w:rsidR="00956E42" w:rsidRPr="004D736D" w:rsidRDefault="00956E42">
      <w:pPr>
        <w:spacing w:line="240" w:lineRule="auto"/>
        <w:jc w:val="center"/>
        <w:sectPr w:rsidR="00000000" w:rsidRPr="004D736D">
          <w:footerReference w:type="default" r:id="rId9"/>
          <w:endnotePr>
            <w:numFmt w:val="decimal"/>
          </w:endnotePr>
          <w:pgSz w:w="11907" w:h="16840" w:code="9"/>
          <w:pgMar w:top="1134" w:right="1134" w:bottom="1134" w:left="1134" w:header="567" w:footer="567" w:gutter="0"/>
          <w:cols w:space="720"/>
        </w:sectPr>
      </w:pPr>
      <w:r w:rsidRPr="004D736D">
        <w:t>o</w:t>
      </w:r>
    </w:p>
    <w:p w:rsidR="00956E42" w:rsidRPr="004D736D" w:rsidRDefault="00956E42">
      <w:pPr>
        <w:spacing w:line="240" w:lineRule="auto"/>
        <w:jc w:val="right"/>
        <w:rPr>
          <w:b/>
          <w:u w:val="single"/>
        </w:rPr>
      </w:pPr>
      <w:r w:rsidRPr="004D736D">
        <w:rPr>
          <w:b/>
          <w:u w:val="single"/>
        </w:rPr>
        <w:t xml:space="preserve">ANNEX TO ANNEX </w:t>
      </w:r>
    </w:p>
    <w:p w:rsidR="00956E42" w:rsidRPr="004D736D" w:rsidRDefault="00956E42">
      <w:pPr>
        <w:spacing w:line="240" w:lineRule="auto"/>
        <w:jc w:val="center"/>
        <w:rPr>
          <w:b/>
          <w:u w:val="single"/>
        </w:rPr>
      </w:pPr>
    </w:p>
    <w:p w:rsidR="00956E42" w:rsidRPr="004D736D" w:rsidRDefault="00956E42">
      <w:pPr>
        <w:spacing w:line="240" w:lineRule="auto"/>
        <w:jc w:val="center"/>
        <w:rPr>
          <w:b/>
          <w:u w:val="single"/>
        </w:rPr>
      </w:pPr>
    </w:p>
    <w:p w:rsidR="00956E42" w:rsidRPr="004D736D" w:rsidRDefault="00956E42">
      <w:pPr>
        <w:spacing w:line="240" w:lineRule="auto"/>
        <w:jc w:val="center"/>
        <w:rPr>
          <w:b/>
          <w:u w:val="single"/>
        </w:rPr>
      </w:pPr>
      <w:r w:rsidRPr="004D736D">
        <w:rPr>
          <w:b/>
          <w:u w:val="single"/>
        </w:rPr>
        <w:t>Annex to the proposal for a Decision of the European Parliament and the Council concerning the implementation of a programme to support the European audiovisual sector</w:t>
      </w:r>
      <w:r w:rsidRPr="004D736D">
        <w:rPr>
          <w:b/>
          <w:u w:val="single"/>
        </w:rPr>
        <w:br/>
        <w:t>(MEDIA 2007)</w:t>
      </w:r>
    </w:p>
    <w:p w:rsidR="00956E42" w:rsidRPr="004D736D" w:rsidRDefault="00956E42">
      <w:pPr>
        <w:jc w:val="center"/>
        <w:rPr>
          <w:b/>
        </w:rPr>
      </w:pPr>
    </w:p>
    <w:p w:rsidR="00956E42" w:rsidRPr="004D736D" w:rsidRDefault="00956E42">
      <w:pPr>
        <w:rPr>
          <w:b/>
        </w:rPr>
      </w:pPr>
      <w:r w:rsidRPr="004D736D">
        <w:rPr>
          <w:b/>
        </w:rPr>
        <w:t>CHAPTER 1: OPERATIONAL OBJECTIVES AND ACTIONS TO BE IMPLEMENTED</w:t>
      </w:r>
    </w:p>
    <w:p w:rsidR="00956E42" w:rsidRPr="004D736D" w:rsidRDefault="00956E42">
      <w:pPr>
        <w:rPr>
          <w:b/>
        </w:rPr>
      </w:pPr>
    </w:p>
    <w:p w:rsidR="00956E42" w:rsidRPr="004D736D" w:rsidRDefault="00956E42">
      <w:pPr>
        <w:numPr>
          <w:ilvl w:val="0"/>
          <w:numId w:val="194"/>
        </w:numPr>
        <w:rPr>
          <w:b/>
          <w:u w:val="single"/>
        </w:rPr>
      </w:pPr>
      <w:r w:rsidRPr="004D736D">
        <w:rPr>
          <w:b/>
          <w:u w:val="single"/>
        </w:rPr>
        <w:t>Acquisition and improvement of skills in the audiovisual field</w:t>
      </w:r>
    </w:p>
    <w:p w:rsidR="00956E42" w:rsidRPr="004D736D" w:rsidRDefault="00956E42">
      <w:pPr>
        <w:rPr>
          <w:b/>
        </w:rPr>
      </w:pPr>
    </w:p>
    <w:p w:rsidR="00956E42" w:rsidRPr="004D736D" w:rsidRDefault="00956E42">
      <w:pPr>
        <w:rPr>
          <w:b/>
        </w:rPr>
      </w:pPr>
      <w:r w:rsidRPr="004D736D">
        <w:rPr>
          <w:b/>
        </w:rPr>
        <w:t>1.1</w:t>
      </w:r>
      <w:r w:rsidRPr="004D736D">
        <w:rPr>
          <w:b/>
        </w:rPr>
        <w:tab/>
        <w:t xml:space="preserve">Strengthen European audiovisual professionals’ skills in the fields of development, </w:t>
      </w:r>
      <w:r w:rsidRPr="004D736D">
        <w:rPr>
          <w:b/>
        </w:rPr>
        <w:tab/>
        <w:t xml:space="preserve">production, distribution/dissemination and promotion in order to improve the quality </w:t>
      </w:r>
      <w:r w:rsidRPr="004D736D">
        <w:rPr>
          <w:b/>
        </w:rPr>
        <w:tab/>
      </w:r>
      <w:r w:rsidRPr="004D736D">
        <w:rPr>
          <w:b/>
        </w:rPr>
        <w:t>and the potential of European audiovisual works</w:t>
      </w:r>
    </w:p>
    <w:p w:rsidR="00956E42" w:rsidRPr="004D736D" w:rsidRDefault="00956E42">
      <w:pPr>
        <w:rPr>
          <w:b/>
        </w:rPr>
      </w:pPr>
    </w:p>
    <w:p w:rsidR="00956E42" w:rsidRPr="004D736D" w:rsidRDefault="00956E42">
      <w:pPr>
        <w:rPr>
          <w:i/>
        </w:rPr>
      </w:pPr>
      <w:r w:rsidRPr="004D736D">
        <w:rPr>
          <w:i/>
        </w:rPr>
        <w:t>1.1.1</w:t>
      </w:r>
      <w:r w:rsidRPr="004D736D">
        <w:rPr>
          <w:i/>
        </w:rPr>
        <w:tab/>
        <w:t>Scriptwriting techniques</w:t>
      </w:r>
    </w:p>
    <w:p w:rsidR="00956E42" w:rsidRPr="004D736D" w:rsidRDefault="00956E42">
      <w:pPr>
        <w:rPr>
          <w:i/>
        </w:rPr>
      </w:pPr>
    </w:p>
    <w:p w:rsidR="00956E42" w:rsidRPr="004D736D" w:rsidRDefault="00956E42">
      <w:r w:rsidRPr="004D736D">
        <w:tab/>
      </w:r>
      <w:r w:rsidRPr="004D736D">
        <w:rPr>
          <w:u w:val="single"/>
        </w:rPr>
        <w:t>Operational objective</w:t>
      </w:r>
      <w:r w:rsidRPr="004D736D">
        <w:t>:</w:t>
      </w:r>
    </w:p>
    <w:p w:rsidR="00956E42" w:rsidRPr="004D736D" w:rsidRDefault="00956E42">
      <w:pPr>
        <w:numPr>
          <w:ilvl w:val="0"/>
          <w:numId w:val="195"/>
        </w:numPr>
      </w:pPr>
      <w:r w:rsidRPr="004D736D">
        <w:t>Enable experienced scriptwriters to improve their capacities to develop techniques based on traditional and interactive methods of writing.</w:t>
      </w:r>
    </w:p>
    <w:p w:rsidR="00956E42" w:rsidRPr="004D736D" w:rsidRDefault="00956E42">
      <w:pPr>
        <w:ind w:left="567"/>
      </w:pPr>
    </w:p>
    <w:p w:rsidR="00956E42" w:rsidRPr="004D736D" w:rsidRDefault="00956E42">
      <w:pPr>
        <w:ind w:left="567"/>
      </w:pPr>
      <w:r w:rsidRPr="004D736D">
        <w:rPr>
          <w:u w:val="single"/>
        </w:rPr>
        <w:t>Action to be implemented</w:t>
      </w:r>
    </w:p>
    <w:p w:rsidR="00956E42" w:rsidRPr="004D736D" w:rsidRDefault="00956E42">
      <w:pPr>
        <w:numPr>
          <w:ilvl w:val="0"/>
          <w:numId w:val="195"/>
        </w:numPr>
      </w:pPr>
      <w:r w:rsidRPr="004D736D">
        <w:t>Support the development, implementation and updating of training modules on identifying the target audience, editing and development of scripts for an international audience, and the relationship between the scriptwriter, the script editor, the director, the producer and the distributor, inter alia.</w:t>
      </w:r>
    </w:p>
    <w:p w:rsidR="00956E42" w:rsidRPr="004D736D" w:rsidRDefault="00956E42">
      <w:pPr>
        <w:ind w:left="567"/>
      </w:pPr>
    </w:p>
    <w:p w:rsidR="00956E42" w:rsidRPr="004D736D" w:rsidRDefault="00956E42">
      <w:pPr>
        <w:numPr>
          <w:ilvl w:val="0"/>
          <w:numId w:val="195"/>
        </w:numPr>
      </w:pPr>
      <w:r w:rsidRPr="004D736D">
        <w:t>Support distance learning and encourage exchanges and partnerships associating countries and regions with low audiovisual production capacity and/or with a restricted linguistic or geographical area.</w:t>
      </w:r>
    </w:p>
    <w:p w:rsidR="00956E42" w:rsidRPr="004D736D" w:rsidRDefault="00956E42">
      <w:pPr>
        <w:rPr>
          <w:i/>
        </w:rPr>
      </w:pPr>
      <w:r w:rsidRPr="004D736D">
        <w:br w:type="page"/>
      </w:r>
      <w:r w:rsidRPr="004D736D">
        <w:rPr>
          <w:i/>
        </w:rPr>
        <w:t>1.1.2</w:t>
      </w:r>
      <w:r w:rsidRPr="004D736D">
        <w:rPr>
          <w:i/>
        </w:rPr>
        <w:tab/>
        <w:t xml:space="preserve">Economic, financial and commercial management of production, distribution and promotion </w:t>
      </w:r>
      <w:r w:rsidRPr="004D736D">
        <w:rPr>
          <w:i/>
        </w:rPr>
        <w:tab/>
        <w:t>of audiovisual works</w:t>
      </w:r>
    </w:p>
    <w:p w:rsidR="00956E42" w:rsidRPr="004D736D" w:rsidRDefault="00956E42">
      <w:pPr>
        <w:spacing w:line="240" w:lineRule="auto"/>
        <w:rPr>
          <w:i/>
        </w:rPr>
      </w:pPr>
    </w:p>
    <w:p w:rsidR="00956E42" w:rsidRPr="004D736D" w:rsidRDefault="00956E42">
      <w:pPr>
        <w:ind w:left="567"/>
      </w:pPr>
      <w:r w:rsidRPr="004D736D">
        <w:rPr>
          <w:u w:val="single"/>
        </w:rPr>
        <w:t>Operational objective</w:t>
      </w:r>
    </w:p>
    <w:p w:rsidR="00956E42" w:rsidRPr="004D736D" w:rsidRDefault="00956E42">
      <w:pPr>
        <w:numPr>
          <w:ilvl w:val="0"/>
          <w:numId w:val="196"/>
        </w:numPr>
      </w:pPr>
      <w:r w:rsidRPr="004D736D">
        <w:t>Develop the professionals’ ability to grasp and integrate the European dimension into the fields of development, production, marketing, distribution/dissemination and promotion of audiovisual programmes.</w:t>
      </w:r>
    </w:p>
    <w:p w:rsidR="00956E42" w:rsidRPr="004D736D" w:rsidRDefault="00956E42">
      <w:pPr>
        <w:ind w:left="567"/>
      </w:pPr>
    </w:p>
    <w:p w:rsidR="00956E42" w:rsidRPr="004D736D" w:rsidRDefault="00956E42">
      <w:pPr>
        <w:ind w:left="567"/>
      </w:pPr>
      <w:r w:rsidRPr="004D736D">
        <w:rPr>
          <w:u w:val="single"/>
        </w:rPr>
        <w:t>Action to be implemented</w:t>
      </w:r>
    </w:p>
    <w:p w:rsidR="00956E42" w:rsidRPr="004D736D" w:rsidRDefault="00956E42">
      <w:pPr>
        <w:numPr>
          <w:ilvl w:val="0"/>
          <w:numId w:val="196"/>
        </w:numPr>
      </w:pPr>
      <w:r w:rsidRPr="004D736D">
        <w:t>Support […] the development, implementation and updating of training modules in</w:t>
      </w:r>
      <w:r w:rsidRPr="004D736D">
        <w:t xml:space="preserve"> management, taking into account the European dimension. </w:t>
      </w:r>
    </w:p>
    <w:p w:rsidR="00956E42" w:rsidRPr="004D736D" w:rsidRDefault="00956E42">
      <w:pPr>
        <w:spacing w:line="240" w:lineRule="auto"/>
        <w:ind w:left="567"/>
      </w:pPr>
    </w:p>
    <w:p w:rsidR="00956E42" w:rsidRPr="004D736D" w:rsidRDefault="00956E42">
      <w:pPr>
        <w:numPr>
          <w:ilvl w:val="0"/>
          <w:numId w:val="196"/>
        </w:numPr>
      </w:pPr>
      <w:r w:rsidRPr="004D736D">
        <w:t xml:space="preserve">Support distance learning and encourage exchanges and partnerships associating countries and regions with low audiovisual production capacity and/or with a restricted linguistic or geographical area. </w:t>
      </w:r>
    </w:p>
    <w:p w:rsidR="00956E42" w:rsidRPr="004D736D" w:rsidRDefault="00956E42">
      <w:pPr>
        <w:ind w:left="567"/>
      </w:pPr>
    </w:p>
    <w:p w:rsidR="00956E42" w:rsidRPr="004D736D" w:rsidRDefault="00956E42">
      <w:pPr>
        <w:ind w:left="567"/>
      </w:pPr>
    </w:p>
    <w:p w:rsidR="00956E42" w:rsidRPr="004D736D" w:rsidRDefault="00956E42">
      <w:pPr>
        <w:rPr>
          <w:i/>
        </w:rPr>
      </w:pPr>
      <w:r w:rsidRPr="004D736D">
        <w:rPr>
          <w:i/>
        </w:rPr>
        <w:t>1.1.3</w:t>
      </w:r>
      <w:r w:rsidRPr="004D736D">
        <w:rPr>
          <w:i/>
        </w:rPr>
        <w:tab/>
        <w:t xml:space="preserve">Inclusion upstream of digital technologies for the production, post-production, distribution, </w:t>
      </w:r>
      <w:r w:rsidRPr="004D736D">
        <w:rPr>
          <w:i/>
        </w:rPr>
        <w:tab/>
        <w:t>marketing and archiving of European audiovisual programmes</w:t>
      </w:r>
    </w:p>
    <w:p w:rsidR="00956E42" w:rsidRPr="004D736D" w:rsidRDefault="00956E42">
      <w:pPr>
        <w:spacing w:line="240" w:lineRule="auto"/>
        <w:rPr>
          <w:i/>
        </w:rPr>
      </w:pPr>
    </w:p>
    <w:p w:rsidR="00956E42" w:rsidRPr="004D736D" w:rsidRDefault="00956E42">
      <w:pPr>
        <w:ind w:left="567"/>
      </w:pPr>
      <w:r w:rsidRPr="004D736D">
        <w:rPr>
          <w:u w:val="single"/>
        </w:rPr>
        <w:t>Operational objective</w:t>
      </w:r>
    </w:p>
    <w:p w:rsidR="00956E42" w:rsidRPr="004D736D" w:rsidRDefault="00956E42">
      <w:pPr>
        <w:numPr>
          <w:ilvl w:val="0"/>
          <w:numId w:val="197"/>
        </w:numPr>
      </w:pPr>
      <w:r w:rsidRPr="004D736D">
        <w:t xml:space="preserve">Develop the professionals’ capacity to use digital technologies, in particular in the fields of production, post-production, distribution, marketing, archiving and multimedia. </w:t>
      </w:r>
    </w:p>
    <w:p w:rsidR="00956E42" w:rsidRPr="004D736D" w:rsidRDefault="00956E42">
      <w:pPr>
        <w:ind w:left="567"/>
      </w:pPr>
    </w:p>
    <w:p w:rsidR="00956E42" w:rsidRPr="004D736D" w:rsidRDefault="00956E42">
      <w:pPr>
        <w:ind w:left="567"/>
      </w:pPr>
      <w:r w:rsidRPr="004D736D">
        <w:rPr>
          <w:u w:val="single"/>
        </w:rPr>
        <w:t>Action to be implemented</w:t>
      </w:r>
    </w:p>
    <w:p w:rsidR="00956E42" w:rsidRPr="004D736D" w:rsidRDefault="00956E42">
      <w:pPr>
        <w:numPr>
          <w:ilvl w:val="0"/>
          <w:numId w:val="197"/>
        </w:numPr>
      </w:pPr>
      <w:r w:rsidRPr="004D736D">
        <w:t>Support the development, implementation and updating of training modules in</w:t>
      </w:r>
      <w:r w:rsidRPr="004D736D">
        <w:t xml:space="preserve"> </w:t>
      </w:r>
      <w:r w:rsidRPr="004D736D">
        <w:t>digital audiovisual technologies.</w:t>
      </w:r>
    </w:p>
    <w:p w:rsidR="00956E42" w:rsidRPr="004D736D" w:rsidRDefault="00956E42">
      <w:pPr>
        <w:spacing w:line="240" w:lineRule="auto"/>
        <w:ind w:left="567"/>
      </w:pPr>
    </w:p>
    <w:p w:rsidR="00956E42" w:rsidRPr="004D736D" w:rsidRDefault="00956E42">
      <w:pPr>
        <w:numPr>
          <w:ilvl w:val="0"/>
          <w:numId w:val="197"/>
        </w:numPr>
      </w:pPr>
      <w:r w:rsidRPr="004D736D">
        <w:t>Support distance learning and encourage exchanges and partnerships associating countries and regions with low audiovisual production capacity and/or with a restricted linguistic or geographical area.</w:t>
      </w:r>
    </w:p>
    <w:p w:rsidR="00956E42" w:rsidRPr="004D736D" w:rsidRDefault="00956E42">
      <w:pPr>
        <w:ind w:left="567"/>
      </w:pPr>
    </w:p>
    <w:p w:rsidR="00956E42" w:rsidRPr="004D736D" w:rsidRDefault="00956E42">
      <w:pPr>
        <w:rPr>
          <w:b/>
        </w:rPr>
      </w:pPr>
      <w:r w:rsidRPr="004D736D">
        <w:rPr>
          <w:b/>
        </w:rPr>
        <w:br w:type="page"/>
        <w:t>1.2</w:t>
      </w:r>
      <w:r w:rsidRPr="004D736D">
        <w:rPr>
          <w:b/>
        </w:rPr>
        <w:tab/>
        <w:t>Improve the European dimension of audiovisual training activities</w:t>
      </w:r>
    </w:p>
    <w:p w:rsidR="00956E42" w:rsidRPr="004D736D" w:rsidRDefault="00956E42">
      <w:pPr>
        <w:rPr>
          <w:b/>
        </w:rPr>
      </w:pPr>
    </w:p>
    <w:p w:rsidR="00956E42" w:rsidRPr="004D736D" w:rsidRDefault="00956E42">
      <w:pPr>
        <w:rPr>
          <w:i/>
        </w:rPr>
      </w:pPr>
      <w:r w:rsidRPr="004D736D">
        <w:rPr>
          <w:i/>
        </w:rPr>
        <w:t>1.2.1</w:t>
      </w:r>
      <w:r w:rsidRPr="004D736D">
        <w:rPr>
          <w:i/>
        </w:rPr>
        <w:tab/>
        <w:t>Support for the networking and mobility of European training professionals, in particular</w:t>
      </w:r>
      <w:r w:rsidRPr="004D736D">
        <w:rPr>
          <w:b/>
          <w:i/>
        </w:rPr>
        <w:t xml:space="preserve"> </w:t>
      </w:r>
      <w:r w:rsidRPr="004D736D">
        <w:rPr>
          <w:b/>
          <w:i/>
        </w:rPr>
        <w:tab/>
      </w:r>
      <w:r w:rsidRPr="004D736D">
        <w:rPr>
          <w:i/>
        </w:rPr>
        <w:t>European film schools, training institutes, partners of the professional sector</w:t>
      </w:r>
    </w:p>
    <w:p w:rsidR="00956E42" w:rsidRPr="004D736D" w:rsidRDefault="00956E42">
      <w:pPr>
        <w:rPr>
          <w:i/>
        </w:rPr>
      </w:pPr>
    </w:p>
    <w:p w:rsidR="00956E42" w:rsidRPr="004D736D" w:rsidRDefault="00956E42">
      <w:pPr>
        <w:ind w:left="567"/>
      </w:pPr>
      <w:r w:rsidRPr="004D736D">
        <w:rPr>
          <w:u w:val="single"/>
        </w:rPr>
        <w:t>Operational objective</w:t>
      </w:r>
    </w:p>
    <w:p w:rsidR="00956E42" w:rsidRPr="004D736D" w:rsidRDefault="00956E42">
      <w:pPr>
        <w:numPr>
          <w:ilvl w:val="0"/>
          <w:numId w:val="198"/>
        </w:numPr>
      </w:pPr>
      <w:r w:rsidRPr="004D736D">
        <w:t xml:space="preserve">Encourage exchanges and cooperation between existing training institutions and/or activities. </w:t>
      </w:r>
    </w:p>
    <w:p w:rsidR="00956E42" w:rsidRPr="004D736D" w:rsidRDefault="00956E42">
      <w:pPr>
        <w:spacing w:line="240" w:lineRule="auto"/>
        <w:rPr>
          <w:u w:val="single"/>
        </w:rPr>
      </w:pPr>
    </w:p>
    <w:p w:rsidR="00956E42" w:rsidRPr="004D736D" w:rsidRDefault="00956E42">
      <w:pPr>
        <w:ind w:left="567"/>
      </w:pPr>
      <w:r w:rsidRPr="004D736D">
        <w:rPr>
          <w:u w:val="single"/>
        </w:rPr>
        <w:t>Action to be implemented</w:t>
      </w:r>
    </w:p>
    <w:p w:rsidR="00956E42" w:rsidRPr="004D736D" w:rsidRDefault="00956E42">
      <w:pPr>
        <w:numPr>
          <w:ilvl w:val="0"/>
          <w:numId w:val="198"/>
        </w:numPr>
      </w:pPr>
      <w:r w:rsidRPr="004D736D">
        <w:t>Encourage the programme beneficiaries to intensify coordination of their training activities, in particular those involving further training, in order to develop a European network which can receive Community support, in particular for cooperation involving players, including television broadcasters.</w:t>
      </w:r>
    </w:p>
    <w:p w:rsidR="00956E42" w:rsidRPr="004D736D" w:rsidRDefault="00956E42">
      <w:pPr>
        <w:ind w:left="567"/>
      </w:pPr>
    </w:p>
    <w:p w:rsidR="00956E42" w:rsidRPr="004D736D" w:rsidRDefault="00956E42">
      <w:pPr>
        <w:ind w:left="567"/>
      </w:pPr>
    </w:p>
    <w:p w:rsidR="00956E42" w:rsidRPr="004D736D" w:rsidRDefault="00956E42">
      <w:pPr>
        <w:rPr>
          <w:i/>
        </w:rPr>
      </w:pPr>
      <w:r w:rsidRPr="004D736D">
        <w:rPr>
          <w:i/>
        </w:rPr>
        <w:t>1.2.2</w:t>
      </w:r>
      <w:r w:rsidRPr="004D736D">
        <w:rPr>
          <w:i/>
        </w:rPr>
        <w:tab/>
        <w:t>Training for trainers</w:t>
      </w:r>
    </w:p>
    <w:p w:rsidR="00956E42" w:rsidRPr="004D736D" w:rsidRDefault="00956E42">
      <w:pPr>
        <w:spacing w:line="240" w:lineRule="auto"/>
        <w:rPr>
          <w:i/>
        </w:rPr>
      </w:pPr>
    </w:p>
    <w:p w:rsidR="00956E42" w:rsidRPr="004D736D" w:rsidRDefault="00956E42">
      <w:pPr>
        <w:ind w:left="567"/>
      </w:pPr>
      <w:r w:rsidRPr="004D736D">
        <w:rPr>
          <w:u w:val="single"/>
        </w:rPr>
        <w:t>Operational objective</w:t>
      </w:r>
    </w:p>
    <w:p w:rsidR="00956E42" w:rsidRPr="004D736D" w:rsidRDefault="00956E42">
      <w:pPr>
        <w:numPr>
          <w:ilvl w:val="0"/>
          <w:numId w:val="198"/>
        </w:numPr>
      </w:pPr>
      <w:r w:rsidRPr="004D736D">
        <w:t xml:space="preserve">Ensure that trainers are competent. </w:t>
      </w:r>
    </w:p>
    <w:p w:rsidR="00956E42" w:rsidRPr="004D736D" w:rsidRDefault="00956E42">
      <w:pPr>
        <w:spacing w:line="240" w:lineRule="auto"/>
        <w:ind w:left="567"/>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198"/>
        </w:numPr>
      </w:pPr>
      <w:r w:rsidRPr="004D736D">
        <w:t>Contribute to training for trainers, in particular by distance learning.</w:t>
      </w:r>
    </w:p>
    <w:p w:rsidR="00956E42" w:rsidRPr="004D736D" w:rsidRDefault="00956E42"/>
    <w:p w:rsidR="00956E42" w:rsidRPr="004D736D" w:rsidRDefault="00956E42"/>
    <w:p w:rsidR="00956E42" w:rsidRPr="004D736D" w:rsidRDefault="00956E42">
      <w:pPr>
        <w:rPr>
          <w:i/>
        </w:rPr>
      </w:pPr>
      <w:r w:rsidRPr="004D736D">
        <w:rPr>
          <w:i/>
        </w:rPr>
        <w:t>1.2.3</w:t>
      </w:r>
      <w:r w:rsidRPr="004D736D">
        <w:rPr>
          <w:i/>
        </w:rPr>
        <w:tab/>
        <w:t>Support for film schools</w:t>
      </w:r>
    </w:p>
    <w:p w:rsidR="00956E42" w:rsidRPr="004D736D" w:rsidRDefault="00956E42">
      <w:pPr>
        <w:spacing w:line="240" w:lineRule="auto"/>
        <w:rPr>
          <w:i/>
        </w:rPr>
      </w:pPr>
    </w:p>
    <w:p w:rsidR="00956E42" w:rsidRPr="004D736D" w:rsidRDefault="00956E42">
      <w:pPr>
        <w:ind w:left="567"/>
      </w:pPr>
      <w:r w:rsidRPr="004D736D">
        <w:rPr>
          <w:u w:val="single"/>
        </w:rPr>
        <w:t>Operational objective</w:t>
      </w:r>
    </w:p>
    <w:p w:rsidR="00956E42" w:rsidRPr="004D736D" w:rsidRDefault="00956E42">
      <w:pPr>
        <w:numPr>
          <w:ilvl w:val="0"/>
          <w:numId w:val="198"/>
        </w:numPr>
      </w:pPr>
      <w:r w:rsidRPr="004D736D">
        <w:t>Encourage mobility of cinema students in Europe.</w:t>
      </w:r>
    </w:p>
    <w:p w:rsidR="00956E42" w:rsidRPr="004D736D" w:rsidRDefault="00956E42">
      <w:pPr>
        <w:rPr>
          <w:u w:val="single"/>
        </w:rPr>
      </w:pPr>
      <w:r w:rsidRPr="004D736D">
        <w:rPr>
          <w:u w:val="single"/>
        </w:rPr>
        <w:br w:type="page"/>
      </w:r>
    </w:p>
    <w:p w:rsidR="00956E42" w:rsidRPr="004D736D" w:rsidRDefault="00956E42">
      <w:pPr>
        <w:ind w:left="567"/>
      </w:pPr>
      <w:r w:rsidRPr="004D736D">
        <w:rPr>
          <w:u w:val="single"/>
        </w:rPr>
        <w:t>Action to be implemented</w:t>
      </w:r>
    </w:p>
    <w:p w:rsidR="00956E42" w:rsidRPr="004D736D" w:rsidRDefault="00956E42">
      <w:pPr>
        <w:numPr>
          <w:ilvl w:val="0"/>
          <w:numId w:val="198"/>
        </w:numPr>
      </w:pPr>
      <w:r w:rsidRPr="004D736D">
        <w:t>Mobility scholarships linked to a training project.</w:t>
      </w:r>
    </w:p>
    <w:p w:rsidR="00956E42" w:rsidRPr="004D736D" w:rsidRDefault="00956E42">
      <w:pPr>
        <w:spacing w:line="240" w:lineRule="auto"/>
        <w:ind w:left="567"/>
      </w:pPr>
    </w:p>
    <w:p w:rsidR="00956E42" w:rsidRPr="004D736D" w:rsidRDefault="00956E42">
      <w:pPr>
        <w:numPr>
          <w:ilvl w:val="0"/>
          <w:numId w:val="198"/>
        </w:numPr>
      </w:pPr>
      <w:r w:rsidRPr="004D736D">
        <w:t>encourage the development of new talents and professionals through the establishment of a Prize for New Talent.</w:t>
      </w:r>
    </w:p>
    <w:p w:rsidR="00956E42" w:rsidRPr="004D736D" w:rsidRDefault="00956E42">
      <w:pPr>
        <w:ind w:left="567"/>
      </w:pPr>
    </w:p>
    <w:p w:rsidR="00956E42" w:rsidRPr="004D736D" w:rsidRDefault="00956E42">
      <w:pPr>
        <w:rPr>
          <w:i/>
        </w:rPr>
      </w:pPr>
      <w:r w:rsidRPr="004D736D">
        <w:rPr>
          <w:i/>
        </w:rPr>
        <w:t>1.2.4</w:t>
      </w:r>
      <w:r w:rsidRPr="004D736D">
        <w:rPr>
          <w:i/>
        </w:rPr>
        <w:tab/>
        <w:t xml:space="preserve">Introduction of coordination and promotion measures by the bodies supported under </w:t>
      </w:r>
      <w:r w:rsidRPr="004D736D">
        <w:rPr>
          <w:b/>
          <w:i/>
        </w:rPr>
        <w:t>1.1</w:t>
      </w:r>
      <w:r w:rsidRPr="004D736D">
        <w:rPr>
          <w:i/>
        </w:rPr>
        <w:t xml:space="preserve"> of </w:t>
      </w:r>
      <w:r w:rsidRPr="004D736D">
        <w:rPr>
          <w:i/>
        </w:rPr>
        <w:tab/>
        <w:t>this Annex</w:t>
      </w:r>
    </w:p>
    <w:p w:rsidR="00956E42" w:rsidRPr="004D736D" w:rsidRDefault="00956E42">
      <w:pPr>
        <w:spacing w:line="240" w:lineRule="auto"/>
        <w:rPr>
          <w:i/>
        </w:rPr>
      </w:pPr>
    </w:p>
    <w:p w:rsidR="00956E42" w:rsidRPr="004D736D" w:rsidRDefault="00956E42">
      <w:pPr>
        <w:ind w:left="567"/>
        <w:rPr>
          <w:u w:val="single"/>
        </w:rPr>
      </w:pPr>
      <w:r w:rsidRPr="004D736D">
        <w:rPr>
          <w:u w:val="single"/>
        </w:rPr>
        <w:t>Operational objective</w:t>
      </w:r>
    </w:p>
    <w:p w:rsidR="00956E42" w:rsidRPr="004D736D" w:rsidRDefault="00956E42">
      <w:pPr>
        <w:numPr>
          <w:ilvl w:val="0"/>
          <w:numId w:val="198"/>
        </w:numPr>
      </w:pPr>
      <w:r w:rsidRPr="004D736D">
        <w:t xml:space="preserve">Promote coordination and promotion of the projects supported by the programme. </w:t>
      </w:r>
    </w:p>
    <w:p w:rsidR="00956E42" w:rsidRPr="004D736D" w:rsidRDefault="00956E42">
      <w:pPr>
        <w:spacing w:line="240" w:lineRule="auto"/>
        <w:ind w:left="567"/>
      </w:pPr>
    </w:p>
    <w:p w:rsidR="00956E42" w:rsidRPr="004D736D" w:rsidRDefault="00956E42">
      <w:pPr>
        <w:ind w:left="567"/>
      </w:pPr>
      <w:r w:rsidRPr="004D736D">
        <w:rPr>
          <w:u w:val="single"/>
        </w:rPr>
        <w:t>Action to be implemented</w:t>
      </w:r>
    </w:p>
    <w:p w:rsidR="00956E42" w:rsidRPr="004D736D" w:rsidRDefault="00956E42">
      <w:pPr>
        <w:numPr>
          <w:ilvl w:val="0"/>
          <w:numId w:val="198"/>
        </w:numPr>
      </w:pPr>
      <w:r w:rsidRPr="004D736D">
        <w:t xml:space="preserve">Contribute to the adoption of targeted actions of coordination and promotion of the training activities supported by the programme. </w:t>
      </w:r>
    </w:p>
    <w:p w:rsidR="00956E42" w:rsidRPr="004D736D" w:rsidRDefault="00956E42"/>
    <w:p w:rsidR="00956E42" w:rsidRPr="004D736D" w:rsidRDefault="00956E42"/>
    <w:p w:rsidR="00956E42" w:rsidRPr="004D736D" w:rsidRDefault="00956E42">
      <w:pPr>
        <w:ind w:left="567" w:hanging="567"/>
        <w:rPr>
          <w:i/>
        </w:rPr>
      </w:pPr>
      <w:r w:rsidRPr="004D736D">
        <w:rPr>
          <w:i/>
        </w:rPr>
        <w:t>1.2.5</w:t>
      </w:r>
      <w:r w:rsidRPr="004D736D">
        <w:rPr>
          <w:i/>
        </w:rPr>
        <w:tab/>
        <w:t>Enable, through special scholarships, the professionals from the Member States</w:t>
      </w:r>
      <w:r w:rsidRPr="004D736D">
        <w:t xml:space="preserve"> </w:t>
      </w:r>
      <w:r w:rsidRPr="004D736D">
        <w:rPr>
          <w:i/>
        </w:rPr>
        <w:t>which have acceded to the European Union after 30 April 2004 to take part in the training activities set out in 1.1 of this Annex</w:t>
      </w:r>
    </w:p>
    <w:p w:rsidR="00956E42" w:rsidRPr="004D736D" w:rsidRDefault="00956E42">
      <w:pPr>
        <w:spacing w:line="240" w:lineRule="auto"/>
        <w:rPr>
          <w:i/>
        </w:rPr>
      </w:pPr>
    </w:p>
    <w:p w:rsidR="00956E42" w:rsidRPr="004D736D" w:rsidRDefault="00956E42">
      <w:pPr>
        <w:ind w:left="567"/>
      </w:pPr>
      <w:r w:rsidRPr="004D736D">
        <w:rPr>
          <w:u w:val="single"/>
        </w:rPr>
        <w:t>Operational objective</w:t>
      </w:r>
    </w:p>
    <w:p w:rsidR="00956E42" w:rsidRPr="004D736D" w:rsidRDefault="00956E42">
      <w:pPr>
        <w:numPr>
          <w:ilvl w:val="0"/>
          <w:numId w:val="198"/>
        </w:numPr>
      </w:pPr>
      <w:r w:rsidRPr="004D736D">
        <w:t>Facilitate the participation by professionals from the Member States which have acceded to the European Union after 30 April 2004 in the projects supported by the programme.</w:t>
      </w:r>
    </w:p>
    <w:p w:rsidR="00956E42" w:rsidRPr="004D736D" w:rsidRDefault="00956E42">
      <w:pPr>
        <w:spacing w:line="240" w:lineRule="auto"/>
        <w:ind w:left="567"/>
      </w:pPr>
    </w:p>
    <w:p w:rsidR="00956E42" w:rsidRPr="004D736D" w:rsidRDefault="00956E42">
      <w:pPr>
        <w:ind w:left="567"/>
      </w:pPr>
      <w:r w:rsidRPr="004D736D">
        <w:rPr>
          <w:u w:val="single"/>
        </w:rPr>
        <w:t>Action to be implemented</w:t>
      </w:r>
    </w:p>
    <w:p w:rsidR="00956E42" w:rsidRPr="004D736D" w:rsidRDefault="00956E42">
      <w:pPr>
        <w:numPr>
          <w:ilvl w:val="0"/>
          <w:numId w:val="198"/>
        </w:numPr>
      </w:pPr>
      <w:r w:rsidRPr="004D736D">
        <w:t>Contribute to setting up a grant mechanism.</w:t>
      </w:r>
    </w:p>
    <w:p w:rsidR="00956E42" w:rsidRPr="004D736D" w:rsidRDefault="00956E42">
      <w:pPr>
        <w:rPr>
          <w:b/>
        </w:rPr>
      </w:pPr>
    </w:p>
    <w:p w:rsidR="00956E42" w:rsidRPr="004D736D" w:rsidRDefault="00956E42">
      <w:pPr>
        <w:rPr>
          <w:b/>
          <w:u w:val="single"/>
        </w:rPr>
      </w:pPr>
      <w:r w:rsidRPr="004D736D">
        <w:rPr>
          <w:b/>
        </w:rPr>
        <w:br w:type="page"/>
        <w:t>2.</w:t>
      </w:r>
      <w:r w:rsidRPr="004D736D">
        <w:rPr>
          <w:b/>
        </w:rPr>
        <w:tab/>
      </w:r>
      <w:r w:rsidRPr="004D736D">
        <w:rPr>
          <w:b/>
          <w:u w:val="single"/>
        </w:rPr>
        <w:t>Development</w:t>
      </w:r>
    </w:p>
    <w:p w:rsidR="00956E42" w:rsidRPr="004D736D" w:rsidRDefault="00956E42">
      <w:pPr>
        <w:rPr>
          <w:b/>
        </w:rPr>
      </w:pPr>
    </w:p>
    <w:p w:rsidR="00956E42" w:rsidRPr="004D736D" w:rsidRDefault="00956E42">
      <w:pPr>
        <w:rPr>
          <w:b/>
          <w:snapToGrid w:val="0"/>
        </w:rPr>
      </w:pPr>
      <w:r w:rsidRPr="004D736D">
        <w:rPr>
          <w:b/>
        </w:rPr>
        <w:t>2.1</w:t>
      </w:r>
      <w:r w:rsidRPr="004D736D">
        <w:rPr>
          <w:b/>
        </w:rPr>
        <w:tab/>
        <w:t xml:space="preserve">Support the development of production projects intended for the European and </w:t>
      </w:r>
      <w:r w:rsidRPr="004D736D">
        <w:rPr>
          <w:b/>
        </w:rPr>
        <w:tab/>
        <w:t xml:space="preserve">International market submitted by independent production companies, in particular </w:t>
      </w:r>
      <w:r w:rsidRPr="004D736D">
        <w:rPr>
          <w:b/>
        </w:rPr>
        <w:tab/>
        <w:t>SMEs</w:t>
      </w:r>
    </w:p>
    <w:p w:rsidR="00956E42" w:rsidRPr="004D736D" w:rsidRDefault="00956E42">
      <w:pPr>
        <w:spacing w:line="240" w:lineRule="auto"/>
        <w:ind w:left="567"/>
        <w:rPr>
          <w:u w:val="single"/>
        </w:rPr>
      </w:pPr>
    </w:p>
    <w:p w:rsidR="00956E42" w:rsidRPr="004D736D" w:rsidRDefault="00956E42">
      <w:pPr>
        <w:ind w:left="567"/>
      </w:pPr>
      <w:r w:rsidRPr="004D736D">
        <w:rPr>
          <w:u w:val="single"/>
        </w:rPr>
        <w:t>Operational objectives</w:t>
      </w:r>
      <w:r w:rsidRPr="004D736D">
        <w:t>:</w:t>
      </w:r>
    </w:p>
    <w:p w:rsidR="00956E42" w:rsidRPr="004D736D" w:rsidRDefault="00956E42">
      <w:pPr>
        <w:numPr>
          <w:ilvl w:val="0"/>
          <w:numId w:val="198"/>
        </w:numPr>
      </w:pPr>
      <w:r w:rsidRPr="004D736D">
        <w:t xml:space="preserve">Support the development of European works of the following types: drama, animation, documentary and multimedia; </w:t>
      </w:r>
    </w:p>
    <w:p w:rsidR="00956E42" w:rsidRPr="004D736D" w:rsidRDefault="00956E42">
      <w:pPr>
        <w:spacing w:line="240" w:lineRule="auto"/>
        <w:ind w:left="567"/>
      </w:pPr>
    </w:p>
    <w:p w:rsidR="00956E42" w:rsidRPr="004D736D" w:rsidRDefault="00956E42">
      <w:pPr>
        <w:numPr>
          <w:ilvl w:val="0"/>
          <w:numId w:val="198"/>
        </w:numPr>
      </w:pPr>
      <w:r w:rsidRPr="004D736D">
        <w:t xml:space="preserve">Encourage companies to produce quality works with international potential; </w:t>
      </w:r>
    </w:p>
    <w:p w:rsidR="00956E42" w:rsidRPr="004D736D" w:rsidRDefault="00956E42">
      <w:pPr>
        <w:spacing w:line="240" w:lineRule="auto"/>
        <w:ind w:left="567"/>
      </w:pPr>
    </w:p>
    <w:p w:rsidR="00956E42" w:rsidRPr="004D736D" w:rsidRDefault="00956E42">
      <w:pPr>
        <w:numPr>
          <w:ilvl w:val="0"/>
          <w:numId w:val="198"/>
        </w:numPr>
      </w:pPr>
      <w:r w:rsidRPr="004D736D">
        <w:t xml:space="preserve">Encourage companies to use digital technologies in production and distribution right from the development phase; </w:t>
      </w:r>
    </w:p>
    <w:p w:rsidR="00956E42" w:rsidRPr="004D736D" w:rsidRDefault="00956E42">
      <w:pPr>
        <w:spacing w:line="240" w:lineRule="auto"/>
        <w:ind w:left="567"/>
      </w:pPr>
    </w:p>
    <w:p w:rsidR="00956E42" w:rsidRPr="004D736D" w:rsidRDefault="00956E42">
      <w:pPr>
        <w:numPr>
          <w:ilvl w:val="0"/>
          <w:numId w:val="198"/>
        </w:numPr>
      </w:pPr>
      <w:r w:rsidRPr="004D736D">
        <w:t xml:space="preserve">Encourage companies to devise strategies for international screening, marketing and distribution right from the development phase; </w:t>
      </w:r>
    </w:p>
    <w:p w:rsidR="00956E42" w:rsidRPr="004D736D" w:rsidRDefault="00956E42">
      <w:pPr>
        <w:spacing w:line="240" w:lineRule="auto"/>
        <w:ind w:left="567"/>
      </w:pPr>
    </w:p>
    <w:p w:rsidR="00956E42" w:rsidRPr="004D736D" w:rsidRDefault="00956E42">
      <w:pPr>
        <w:numPr>
          <w:ilvl w:val="0"/>
          <w:numId w:val="198"/>
        </w:numPr>
      </w:pPr>
      <w:r w:rsidRPr="004D736D">
        <w:t xml:space="preserve">Enable small and medium-sized companies to access support for development and tailor actions to meet their needs; </w:t>
      </w:r>
    </w:p>
    <w:p w:rsidR="00956E42" w:rsidRPr="004D736D" w:rsidRDefault="00956E42">
      <w:pPr>
        <w:spacing w:line="240" w:lineRule="auto"/>
        <w:ind w:left="567"/>
      </w:pPr>
    </w:p>
    <w:p w:rsidR="00956E42" w:rsidRPr="004D736D" w:rsidRDefault="00956E42">
      <w:pPr>
        <w:numPr>
          <w:ilvl w:val="0"/>
          <w:numId w:val="198"/>
        </w:numPr>
      </w:pPr>
      <w:r w:rsidRPr="004D736D">
        <w:t>Enhance complementarity with the actions supported by MEDIA to improve</w:t>
      </w:r>
      <w:r w:rsidRPr="004D736D">
        <w:t xml:space="preserve"> audiovisual professionals’ skills. </w:t>
      </w:r>
    </w:p>
    <w:p w:rsidR="00956E42" w:rsidRPr="004D736D" w:rsidRDefault="00956E42">
      <w:pPr>
        <w:ind w:left="567"/>
      </w:pPr>
    </w:p>
    <w:p w:rsidR="00956E42" w:rsidRPr="004D736D" w:rsidRDefault="00956E42">
      <w:pPr>
        <w:ind w:left="567"/>
      </w:pPr>
      <w:r w:rsidRPr="004D736D">
        <w:rPr>
          <w:u w:val="single"/>
        </w:rPr>
        <w:t>Action to be implemented</w:t>
      </w:r>
    </w:p>
    <w:p w:rsidR="00956E42" w:rsidRPr="004D736D" w:rsidRDefault="00956E42">
      <w:pPr>
        <w:numPr>
          <w:ilvl w:val="0"/>
          <w:numId w:val="199"/>
        </w:numPr>
      </w:pPr>
      <w:r w:rsidRPr="004D736D">
        <w:t>Support the development of audiovisual projects or project catalogues.</w:t>
      </w:r>
    </w:p>
    <w:p w:rsidR="00956E42" w:rsidRPr="004D736D" w:rsidRDefault="00956E42">
      <w:pPr>
        <w:spacing w:line="240" w:lineRule="auto"/>
        <w:ind w:left="567"/>
      </w:pPr>
    </w:p>
    <w:p w:rsidR="00956E42" w:rsidRPr="004D736D" w:rsidRDefault="00956E42">
      <w:pPr>
        <w:numPr>
          <w:ilvl w:val="0"/>
          <w:numId w:val="199"/>
        </w:numPr>
      </w:pPr>
      <w:r w:rsidRPr="004D736D">
        <w:t>Support digitisation of European audiovisual works right from the development phase.</w:t>
      </w:r>
    </w:p>
    <w:p w:rsidR="00956E42" w:rsidRPr="004D736D" w:rsidRDefault="00956E42">
      <w:pPr>
        <w:spacing w:line="240" w:lineRule="auto"/>
        <w:rPr>
          <w:snapToGrid w:val="0"/>
        </w:rPr>
      </w:pPr>
    </w:p>
    <w:p w:rsidR="00956E42" w:rsidRPr="004D736D" w:rsidRDefault="00956E42">
      <w:pPr>
        <w:rPr>
          <w:snapToGrid w:val="0"/>
        </w:rPr>
      </w:pPr>
    </w:p>
    <w:p w:rsidR="00956E42" w:rsidRPr="004D736D" w:rsidRDefault="00956E42">
      <w:pPr>
        <w:rPr>
          <w:b/>
          <w:snapToGrid w:val="0"/>
        </w:rPr>
      </w:pPr>
      <w:r w:rsidRPr="004D736D">
        <w:rPr>
          <w:b/>
          <w:snapToGrid w:val="0"/>
        </w:rPr>
        <w:br w:type="page"/>
        <w:t>2.2</w:t>
      </w:r>
      <w:r w:rsidRPr="004D736D">
        <w:rPr>
          <w:b/>
          <w:snapToGrid w:val="0"/>
        </w:rPr>
        <w:tab/>
        <w:t xml:space="preserve">Support </w:t>
      </w:r>
      <w:r w:rsidRPr="004D736D">
        <w:rPr>
          <w:b/>
        </w:rPr>
        <w:t>the</w:t>
      </w:r>
      <w:r w:rsidRPr="004D736D">
        <w:rPr>
          <w:b/>
          <w:snapToGrid w:val="0"/>
        </w:rPr>
        <w:t xml:space="preserve"> elaboration of financing plans for European production companies and </w:t>
      </w:r>
      <w:r w:rsidRPr="004D736D">
        <w:rPr>
          <w:b/>
          <w:snapToGrid w:val="0"/>
        </w:rPr>
        <w:tab/>
        <w:t xml:space="preserve">projects, including co-production projects </w:t>
      </w:r>
    </w:p>
    <w:p w:rsidR="00956E42" w:rsidRPr="004D736D" w:rsidRDefault="00956E42">
      <w:pPr>
        <w:rPr>
          <w:b/>
          <w:snapToGrid w:val="0"/>
        </w:rPr>
      </w:pPr>
    </w:p>
    <w:p w:rsidR="00956E42" w:rsidRPr="004D736D" w:rsidRDefault="00956E42">
      <w:pPr>
        <w:ind w:left="567"/>
      </w:pPr>
      <w:r w:rsidRPr="004D736D">
        <w:rPr>
          <w:u w:val="single"/>
        </w:rPr>
        <w:t>Operational objectives</w:t>
      </w:r>
      <w:r w:rsidRPr="004D736D">
        <w:t>:</w:t>
      </w:r>
    </w:p>
    <w:p w:rsidR="00956E42" w:rsidRPr="004D736D" w:rsidRDefault="00956E42">
      <w:pPr>
        <w:numPr>
          <w:ilvl w:val="0"/>
          <w:numId w:val="200"/>
        </w:numPr>
      </w:pPr>
      <w:r w:rsidRPr="004D736D">
        <w:t>Encourage the elaboration of financing plans by production companies for works of the following types: drama, animation, documentary and multimedia.</w:t>
      </w:r>
    </w:p>
    <w:p w:rsidR="00956E42" w:rsidRPr="004D736D" w:rsidRDefault="00956E42">
      <w:pPr>
        <w:spacing w:line="240" w:lineRule="auto"/>
        <w:ind w:left="567"/>
      </w:pPr>
    </w:p>
    <w:p w:rsidR="00956E42" w:rsidRPr="004D736D" w:rsidRDefault="00956E42">
      <w:pPr>
        <w:numPr>
          <w:ilvl w:val="0"/>
          <w:numId w:val="200"/>
        </w:numPr>
      </w:pPr>
      <w:r w:rsidRPr="004D736D">
        <w:t>As a follow-up to the preparatory action “Growth and Audiovisual: i2i Audiovisual”, encourage the search for financial partners at European level to</w:t>
      </w:r>
      <w:r w:rsidRPr="004D736D">
        <w:t xml:space="preserve"> achieve synergy between public and private investors and the devising of distribution strategies right from the production phase.</w:t>
      </w:r>
    </w:p>
    <w:p w:rsidR="00956E42" w:rsidRPr="004D736D" w:rsidRDefault="00956E42">
      <w:pPr>
        <w:rPr>
          <w:u w:val="single"/>
        </w:rPr>
      </w:pPr>
    </w:p>
    <w:p w:rsidR="00956E42" w:rsidRPr="004D736D" w:rsidRDefault="00956E42">
      <w:pPr>
        <w:ind w:left="567"/>
      </w:pPr>
      <w:r w:rsidRPr="004D736D">
        <w:rPr>
          <w:u w:val="single"/>
        </w:rPr>
        <w:t>Action to be implemented</w:t>
      </w:r>
    </w:p>
    <w:p w:rsidR="00956E42" w:rsidRPr="004D736D" w:rsidRDefault="00956E42">
      <w:pPr>
        <w:numPr>
          <w:ilvl w:val="0"/>
          <w:numId w:val="201"/>
        </w:numPr>
      </w:pPr>
      <w:r w:rsidRPr="004D736D">
        <w:t>Support the side costs of private financing of production and co-production projects presented by SMEs (such as financial expenses, insurance and completion guarantee costs).</w:t>
      </w:r>
    </w:p>
    <w:p w:rsidR="00956E42" w:rsidRPr="004D736D" w:rsidRDefault="00956E42">
      <w:pPr>
        <w:spacing w:line="240" w:lineRule="auto"/>
        <w:ind w:left="567"/>
      </w:pPr>
    </w:p>
    <w:p w:rsidR="00956E42" w:rsidRPr="004D736D" w:rsidRDefault="00956E42">
      <w:pPr>
        <w:numPr>
          <w:ilvl w:val="0"/>
          <w:numId w:val="201"/>
        </w:numPr>
      </w:pPr>
      <w:r w:rsidRPr="004D736D">
        <w:t>Support access by SMEs, especially independent production companies, to companies providing financial services active in drawing up investment plans for the development and co-production of audiovisual works with potential for international distribution.</w:t>
      </w:r>
    </w:p>
    <w:p w:rsidR="00956E42" w:rsidRPr="004D736D" w:rsidRDefault="00956E42">
      <w:pPr>
        <w:spacing w:line="240" w:lineRule="auto"/>
        <w:ind w:left="567"/>
      </w:pPr>
    </w:p>
    <w:p w:rsidR="00956E42" w:rsidRPr="004D736D" w:rsidRDefault="00956E42">
      <w:pPr>
        <w:numPr>
          <w:ilvl w:val="0"/>
          <w:numId w:val="201"/>
        </w:numPr>
      </w:pPr>
      <w:r w:rsidRPr="004D736D">
        <w:t>encourage financial intermediaries to support the development and co-production of audiovisual works with potential for international distribution.</w:t>
      </w:r>
    </w:p>
    <w:p w:rsidR="00956E42" w:rsidRPr="004D736D" w:rsidRDefault="00956E42">
      <w:pPr>
        <w:ind w:left="567"/>
      </w:pPr>
    </w:p>
    <w:p w:rsidR="00956E42" w:rsidRPr="004D736D" w:rsidRDefault="00956E42">
      <w:r w:rsidRPr="004D736D">
        <w:t>Support cooperation between the national agencies in the audiovisual sector.</w:t>
      </w:r>
    </w:p>
    <w:p w:rsidR="00956E42" w:rsidRPr="004D736D" w:rsidRDefault="00956E42">
      <w:pPr>
        <w:spacing w:line="240" w:lineRule="auto"/>
        <w:rPr>
          <w:b/>
        </w:rPr>
      </w:pPr>
    </w:p>
    <w:p w:rsidR="00956E42" w:rsidRPr="004D736D" w:rsidRDefault="00956E42">
      <w:pPr>
        <w:rPr>
          <w:b/>
        </w:rPr>
      </w:pPr>
      <w:r w:rsidRPr="004D736D">
        <w:rPr>
          <w:b/>
        </w:rPr>
        <w:br w:type="page"/>
      </w:r>
    </w:p>
    <w:p w:rsidR="00956E42" w:rsidRPr="004D736D" w:rsidRDefault="00956E42">
      <w:pPr>
        <w:rPr>
          <w:b/>
          <w:u w:val="single"/>
        </w:rPr>
      </w:pPr>
      <w:r w:rsidRPr="004D736D">
        <w:rPr>
          <w:b/>
        </w:rPr>
        <w:t>3.</w:t>
      </w:r>
      <w:r w:rsidRPr="004D736D">
        <w:rPr>
          <w:b/>
        </w:rPr>
        <w:tab/>
      </w:r>
      <w:r w:rsidRPr="004D736D">
        <w:rPr>
          <w:b/>
          <w:u w:val="single"/>
        </w:rPr>
        <w:t>Distribution and Dissemination</w:t>
      </w:r>
    </w:p>
    <w:p w:rsidR="00956E42" w:rsidRPr="004D736D" w:rsidRDefault="00956E42">
      <w:pPr>
        <w:spacing w:line="240" w:lineRule="auto"/>
        <w:rPr>
          <w:b/>
        </w:rPr>
      </w:pPr>
    </w:p>
    <w:p w:rsidR="00956E42" w:rsidRPr="004D736D" w:rsidRDefault="00956E42">
      <w:pPr>
        <w:rPr>
          <w:u w:val="single"/>
        </w:rPr>
      </w:pPr>
      <w:r w:rsidRPr="004D736D">
        <w:tab/>
      </w:r>
      <w:r w:rsidRPr="004D736D">
        <w:rPr>
          <w:u w:val="single"/>
        </w:rPr>
        <w:t>Horizontal operational objective</w:t>
      </w:r>
    </w:p>
    <w:p w:rsidR="00956E42" w:rsidRPr="004D736D" w:rsidRDefault="00956E42">
      <w:pPr>
        <w:numPr>
          <w:ilvl w:val="0"/>
          <w:numId w:val="208"/>
        </w:numPr>
      </w:pPr>
      <w:r w:rsidRPr="004D736D">
        <w:t>Enhance the cultural and linguistic diversity of European audiovisual works</w:t>
      </w:r>
      <w:r w:rsidRPr="004D736D">
        <w:t xml:space="preserve"> distributed.</w:t>
      </w:r>
    </w:p>
    <w:p w:rsidR="00956E42" w:rsidRPr="004D736D" w:rsidRDefault="00956E42">
      <w:pPr>
        <w:numPr>
          <w:ilvl w:val="0"/>
          <w:numId w:val="208"/>
        </w:numPr>
      </w:pPr>
      <w:r w:rsidRPr="004D736D">
        <w:rPr>
          <w:u w:val="single"/>
        </w:rPr>
        <w:t>Action to be implemented</w:t>
      </w:r>
    </w:p>
    <w:p w:rsidR="00956E42" w:rsidRPr="004D736D" w:rsidRDefault="00956E42">
      <w:pPr>
        <w:numPr>
          <w:ilvl w:val="0"/>
          <w:numId w:val="210"/>
        </w:numPr>
      </w:pPr>
      <w:r w:rsidRPr="004D736D">
        <w:t xml:space="preserve">Support dubbing and subtitling for distribution and dissemination, through all </w:t>
      </w:r>
      <w:r w:rsidRPr="004D736D">
        <w:rPr>
          <w:b/>
        </w:rPr>
        <w:t>available channels, in particular digital channels, of European audiovisual works</w:t>
      </w:r>
      <w:r w:rsidRPr="004D736D">
        <w:t xml:space="preserve"> for the benefit of producers, distributors and broadcasters.</w:t>
      </w:r>
    </w:p>
    <w:p w:rsidR="00956E42" w:rsidRPr="004D736D" w:rsidRDefault="00956E42">
      <w:pPr>
        <w:ind w:left="1134" w:hanging="567"/>
      </w:pPr>
    </w:p>
    <w:p w:rsidR="00956E42" w:rsidRPr="004D736D" w:rsidRDefault="00956E42">
      <w:pPr>
        <w:ind w:left="1134" w:hanging="567"/>
      </w:pPr>
    </w:p>
    <w:p w:rsidR="00956E42" w:rsidRPr="004D736D" w:rsidRDefault="00956E42">
      <w:pPr>
        <w:ind w:left="567" w:hanging="567"/>
        <w:rPr>
          <w:b/>
        </w:rPr>
      </w:pPr>
      <w:r w:rsidRPr="004D736D">
        <w:rPr>
          <w:b/>
        </w:rPr>
        <w:t>3.1</w:t>
      </w:r>
      <w:r w:rsidRPr="004D736D">
        <w:rPr>
          <w:b/>
        </w:rPr>
        <w:tab/>
        <w:t>Strengthen European distribution by encouraging distributors to invest in the co-production, acquisition and promotion of non-national European films and to set up coordinated marketing strategies</w:t>
      </w:r>
    </w:p>
    <w:p w:rsidR="00956E42" w:rsidRPr="004D736D" w:rsidRDefault="00956E42">
      <w:pPr>
        <w:ind w:left="567" w:hanging="567"/>
        <w:rPr>
          <w:b/>
        </w:rPr>
      </w:pPr>
    </w:p>
    <w:p w:rsidR="00956E42" w:rsidRPr="004D736D" w:rsidRDefault="00956E42">
      <w:pPr>
        <w:ind w:left="567"/>
        <w:rPr>
          <w:u w:val="single"/>
        </w:rPr>
      </w:pPr>
      <w:r w:rsidRPr="004D736D">
        <w:rPr>
          <w:u w:val="single"/>
        </w:rPr>
        <w:t>Operational objective No 1</w:t>
      </w:r>
    </w:p>
    <w:p w:rsidR="00956E42" w:rsidRPr="004D736D" w:rsidRDefault="00956E42">
      <w:pPr>
        <w:numPr>
          <w:ilvl w:val="0"/>
          <w:numId w:val="212"/>
        </w:numPr>
      </w:pPr>
      <w:r w:rsidRPr="004D736D">
        <w:t xml:space="preserve">Encourage cinematographic distributors to invest in the co-production, acquisition </w:t>
      </w:r>
      <w:r w:rsidRPr="004D736D">
        <w:t>of exploitation rights and promotion of non-national European films.</w:t>
      </w:r>
    </w:p>
    <w:p w:rsidR="00956E42" w:rsidRPr="004D736D" w:rsidRDefault="00956E42">
      <w:pPr>
        <w:ind w:left="1134" w:hanging="567"/>
        <w:rPr>
          <w:u w:val="single"/>
        </w:rPr>
      </w:pPr>
    </w:p>
    <w:p w:rsidR="00956E42" w:rsidRPr="004D736D" w:rsidRDefault="00956E42">
      <w:pPr>
        <w:ind w:left="1134" w:hanging="567"/>
        <w:rPr>
          <w:u w:val="single"/>
        </w:rPr>
      </w:pPr>
      <w:r w:rsidRPr="004D736D">
        <w:rPr>
          <w:u w:val="single"/>
        </w:rPr>
        <w:t>Actions to be implemented</w:t>
      </w:r>
    </w:p>
    <w:p w:rsidR="00956E42" w:rsidRPr="004D736D" w:rsidRDefault="00956E42">
      <w:pPr>
        <w:numPr>
          <w:ilvl w:val="0"/>
          <w:numId w:val="214"/>
        </w:numPr>
      </w:pPr>
      <w:r w:rsidRPr="004D736D">
        <w:t xml:space="preserve">Establish a system of automatic support for European distributors, proportional to cinema admissions for non-national European films in the Member States taking part in the programme, subject to a ceiling for each film and adjusted for each country. </w:t>
      </w:r>
    </w:p>
    <w:p w:rsidR="00956E42" w:rsidRPr="004D736D" w:rsidRDefault="00956E42">
      <w:pPr>
        <w:ind w:left="567"/>
      </w:pPr>
    </w:p>
    <w:p w:rsidR="00956E42" w:rsidRPr="004D736D" w:rsidRDefault="00956E42">
      <w:pPr>
        <w:numPr>
          <w:ilvl w:val="0"/>
          <w:numId w:val="214"/>
        </w:numPr>
      </w:pPr>
      <w:r w:rsidRPr="004D736D">
        <w:t>The support thus generated may be used by distributors only for investment in:</w:t>
      </w:r>
    </w:p>
    <w:p w:rsidR="00956E42" w:rsidRPr="004D736D" w:rsidRDefault="00956E42">
      <w:pPr>
        <w:ind w:left="1701"/>
      </w:pPr>
      <w:r w:rsidRPr="004D736D">
        <w:t>–</w:t>
      </w:r>
      <w:r w:rsidRPr="004D736D">
        <w:tab/>
        <w:t xml:space="preserve">non-national European film co-production; </w:t>
      </w:r>
    </w:p>
    <w:p w:rsidR="00956E42" w:rsidRPr="004D736D" w:rsidRDefault="00956E42">
      <w:pPr>
        <w:ind w:left="1701"/>
      </w:pPr>
      <w:r w:rsidRPr="004D736D">
        <w:t>–</w:t>
      </w:r>
      <w:r w:rsidRPr="004D736D">
        <w:tab/>
        <w:t xml:space="preserve">the acquisition of exploitation rights of non-national European films; </w:t>
      </w:r>
    </w:p>
    <w:p w:rsidR="00956E42" w:rsidRPr="004D736D" w:rsidRDefault="00956E42">
      <w:pPr>
        <w:ind w:left="2268" w:hanging="567"/>
      </w:pPr>
      <w:r w:rsidRPr="004D736D">
        <w:t>–</w:t>
      </w:r>
      <w:r w:rsidRPr="004D736D">
        <w:tab/>
        <w:t>editing (copying, dubbing and subtitling), promotion and advertising of non-national European films.</w:t>
      </w:r>
    </w:p>
    <w:p w:rsidR="00956E42" w:rsidRPr="004D736D" w:rsidRDefault="00956E42">
      <w:pPr>
        <w:ind w:left="567"/>
        <w:rPr>
          <w:u w:val="single"/>
        </w:rPr>
      </w:pPr>
      <w:r w:rsidRPr="004D736D">
        <w:rPr>
          <w:u w:val="single"/>
        </w:rPr>
        <w:br w:type="page"/>
      </w:r>
    </w:p>
    <w:p w:rsidR="00956E42" w:rsidRPr="004D736D" w:rsidRDefault="00956E42">
      <w:pPr>
        <w:ind w:left="567"/>
        <w:rPr>
          <w:u w:val="single"/>
        </w:rPr>
      </w:pPr>
      <w:r w:rsidRPr="004D736D">
        <w:rPr>
          <w:u w:val="single"/>
        </w:rPr>
        <w:t>Operational objective No 2</w:t>
      </w:r>
    </w:p>
    <w:p w:rsidR="00956E42" w:rsidRPr="004D736D" w:rsidRDefault="00956E42">
      <w:pPr>
        <w:numPr>
          <w:ilvl w:val="0"/>
          <w:numId w:val="217"/>
        </w:numPr>
      </w:pPr>
      <w:r w:rsidRPr="004D736D">
        <w:t>Encourage European distributors to cooperate with a view to adopting joint strategies on the European market.</w:t>
      </w:r>
    </w:p>
    <w:p w:rsidR="00956E42" w:rsidRPr="004D736D" w:rsidRDefault="00956E42">
      <w:pPr>
        <w:ind w:left="567"/>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19"/>
        </w:numPr>
      </w:pPr>
      <w:r w:rsidRPr="004D736D">
        <w:t>Establish a system of selective aid for non-national European film distribution intended for European distributor groupings and grant them direct aid where they exist on a permanent basis.</w:t>
      </w:r>
    </w:p>
    <w:p w:rsidR="00956E42" w:rsidRPr="004D736D" w:rsidRDefault="00956E42">
      <w:pPr>
        <w:ind w:left="567"/>
      </w:pPr>
    </w:p>
    <w:p w:rsidR="00956E42" w:rsidRPr="004D736D" w:rsidRDefault="00956E42">
      <w:pPr>
        <w:ind w:left="567"/>
        <w:rPr>
          <w:u w:val="single"/>
        </w:rPr>
      </w:pPr>
    </w:p>
    <w:p w:rsidR="00956E42" w:rsidRPr="004D736D" w:rsidRDefault="00956E42">
      <w:pPr>
        <w:ind w:left="567"/>
        <w:rPr>
          <w:u w:val="single"/>
        </w:rPr>
      </w:pPr>
      <w:r w:rsidRPr="004D736D">
        <w:rPr>
          <w:u w:val="single"/>
        </w:rPr>
        <w:t>Operational objective No 3</w:t>
      </w:r>
    </w:p>
    <w:p w:rsidR="00956E42" w:rsidRPr="004D736D" w:rsidRDefault="00956E42">
      <w:pPr>
        <w:numPr>
          <w:ilvl w:val="0"/>
          <w:numId w:val="221"/>
        </w:numPr>
      </w:pPr>
      <w:r w:rsidRPr="004D736D">
        <w:t xml:space="preserve">Encourage cooperation between distributors, producers and sales agents in order to </w:t>
      </w:r>
      <w:r w:rsidRPr="004D736D">
        <w:t>set up international marketing strategies for European films right from the development phase.</w:t>
      </w:r>
    </w:p>
    <w:p w:rsidR="00956E42" w:rsidRPr="004D736D" w:rsidRDefault="00956E42">
      <w:pPr>
        <w:ind w:left="567"/>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23"/>
        </w:numPr>
      </w:pPr>
      <w:r w:rsidRPr="004D736D">
        <w:t>Establish a system of support for the creation of a promotion kit for European cinematographic works (including a subtitled copy, an international sound track - music and effects - and promotion materials).</w:t>
      </w:r>
    </w:p>
    <w:p w:rsidR="00956E42" w:rsidRPr="004D736D" w:rsidRDefault="00956E42">
      <w:pPr>
        <w:ind w:left="567"/>
        <w:rPr>
          <w:u w:val="single"/>
        </w:rPr>
      </w:pPr>
    </w:p>
    <w:p w:rsidR="00956E42" w:rsidRPr="004D736D" w:rsidRDefault="00956E42">
      <w:pPr>
        <w:ind w:left="567"/>
        <w:rPr>
          <w:u w:val="single"/>
        </w:rPr>
      </w:pPr>
    </w:p>
    <w:p w:rsidR="00956E42" w:rsidRPr="004D736D" w:rsidRDefault="00956E42">
      <w:pPr>
        <w:ind w:left="567"/>
        <w:rPr>
          <w:u w:val="single"/>
        </w:rPr>
      </w:pPr>
      <w:r w:rsidRPr="004D736D">
        <w:rPr>
          <w:u w:val="single"/>
        </w:rPr>
        <w:t>Operational objective No 4</w:t>
      </w:r>
    </w:p>
    <w:p w:rsidR="00956E42" w:rsidRPr="004D736D" w:rsidRDefault="00956E42">
      <w:pPr>
        <w:numPr>
          <w:ilvl w:val="0"/>
          <w:numId w:val="225"/>
        </w:numPr>
      </w:pPr>
      <w:r w:rsidRPr="004D736D">
        <w:t>Encourage access to financing of SMEs for distribution and international sale of non-national European works.</w:t>
      </w:r>
    </w:p>
    <w:p w:rsidR="00956E42" w:rsidRPr="004D736D" w:rsidRDefault="00956E42">
      <w:pPr>
        <w:ind w:left="567"/>
        <w:rPr>
          <w:u w:val="single"/>
        </w:rPr>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27"/>
        </w:numPr>
      </w:pPr>
      <w:r w:rsidRPr="004D736D">
        <w:t xml:space="preserve">Support the side costs (such as financial expenses and insurance) connected with distribution and/or international sales activities such as: acquisition of non national European film catalogues, searching for new markets for these films, and setting up of permanent groupings of European distributors. </w:t>
      </w:r>
    </w:p>
    <w:p w:rsidR="00956E42" w:rsidRPr="004D736D" w:rsidRDefault="00956E42">
      <w:pPr>
        <w:ind w:left="567" w:hanging="567"/>
        <w:rPr>
          <w:b/>
        </w:rPr>
      </w:pPr>
      <w:r w:rsidRPr="004D736D">
        <w:rPr>
          <w:b/>
        </w:rPr>
        <w:br w:type="page"/>
        <w:t>3.2</w:t>
      </w:r>
      <w:r w:rsidRPr="004D736D">
        <w:rPr>
          <w:b/>
        </w:rPr>
        <w:tab/>
        <w:t xml:space="preserve">Improve the circulation of non-national European films on the European and international markets by incentives measures for export, distribution on any medium and cinema exhibition </w:t>
      </w:r>
    </w:p>
    <w:p w:rsidR="00956E42" w:rsidRPr="004D736D" w:rsidRDefault="00956E42">
      <w:pPr>
        <w:ind w:left="567" w:hanging="567"/>
        <w:rPr>
          <w:b/>
        </w:rPr>
      </w:pPr>
    </w:p>
    <w:p w:rsidR="00956E42" w:rsidRPr="004D736D" w:rsidRDefault="00956E42">
      <w:pPr>
        <w:ind w:left="567"/>
        <w:rPr>
          <w:u w:val="single"/>
        </w:rPr>
      </w:pPr>
      <w:r w:rsidRPr="004D736D">
        <w:rPr>
          <w:u w:val="single"/>
        </w:rPr>
        <w:t>Operational objective No 1</w:t>
      </w:r>
    </w:p>
    <w:p w:rsidR="00956E42" w:rsidRPr="004D736D" w:rsidRDefault="00956E42">
      <w:pPr>
        <w:numPr>
          <w:ilvl w:val="0"/>
          <w:numId w:val="229"/>
        </w:numPr>
      </w:pPr>
      <w:r w:rsidRPr="004D736D">
        <w:t xml:space="preserve">Encourage cinematographic distributors to invest in appropriate publishing and promotion of non-national European films. </w:t>
      </w:r>
    </w:p>
    <w:p w:rsidR="00956E42" w:rsidRPr="004D736D" w:rsidRDefault="00956E42"/>
    <w:p w:rsidR="00956E42" w:rsidRPr="004D736D" w:rsidRDefault="00956E42">
      <w:pPr>
        <w:ind w:left="567"/>
        <w:rPr>
          <w:u w:val="single"/>
        </w:rPr>
      </w:pPr>
      <w:r w:rsidRPr="004D736D">
        <w:rPr>
          <w:u w:val="single"/>
        </w:rPr>
        <w:t>Actions to be implemented</w:t>
      </w:r>
    </w:p>
    <w:p w:rsidR="00956E42" w:rsidRPr="004D736D" w:rsidRDefault="00956E42">
      <w:pPr>
        <w:numPr>
          <w:ilvl w:val="0"/>
          <w:numId w:val="231"/>
        </w:numPr>
      </w:pPr>
      <w:r w:rsidRPr="004D736D">
        <w:t xml:space="preserve">Establish a system of selective support to cinematographic distributors for the promotion and marketing of non national European films. The selection criteria for the films may include provisions aiming to differentiate between the projects according to their origin and the size of their budget. </w:t>
      </w:r>
    </w:p>
    <w:p w:rsidR="00956E42" w:rsidRPr="004D736D" w:rsidRDefault="00956E42">
      <w:pPr>
        <w:ind w:left="567"/>
      </w:pPr>
    </w:p>
    <w:p w:rsidR="00956E42" w:rsidRPr="004D736D" w:rsidRDefault="00956E42">
      <w:pPr>
        <w:numPr>
          <w:ilvl w:val="0"/>
          <w:numId w:val="231"/>
        </w:numPr>
      </w:pPr>
      <w:r w:rsidRPr="004D736D">
        <w:t>Grant special support to films of interest for the development of European cultural and linguistic diversity .</w:t>
      </w:r>
    </w:p>
    <w:p w:rsidR="00956E42" w:rsidRPr="004D736D" w:rsidRDefault="00956E42">
      <w:pPr>
        <w:ind w:left="567"/>
      </w:pPr>
    </w:p>
    <w:p w:rsidR="00956E42" w:rsidRPr="004D736D" w:rsidRDefault="00956E42">
      <w:pPr>
        <w:numPr>
          <w:ilvl w:val="0"/>
          <w:numId w:val="231"/>
        </w:numPr>
      </w:pPr>
      <w:r w:rsidRPr="004D736D">
        <w:t xml:space="preserve">Grant aid for the release of a non-national European works slate over a given period. </w:t>
      </w:r>
    </w:p>
    <w:p w:rsidR="00956E42" w:rsidRPr="004D736D" w:rsidRDefault="00956E42">
      <w:pPr>
        <w:ind w:left="567"/>
        <w:rPr>
          <w:u w:val="single"/>
        </w:rPr>
      </w:pPr>
    </w:p>
    <w:p w:rsidR="00956E42" w:rsidRPr="004D736D" w:rsidRDefault="00956E42">
      <w:pPr>
        <w:ind w:left="567"/>
        <w:rPr>
          <w:u w:val="single"/>
        </w:rPr>
      </w:pPr>
    </w:p>
    <w:p w:rsidR="00956E42" w:rsidRPr="004D736D" w:rsidRDefault="00956E42">
      <w:pPr>
        <w:ind w:left="567"/>
        <w:rPr>
          <w:u w:val="single"/>
        </w:rPr>
      </w:pPr>
      <w:r w:rsidRPr="004D736D">
        <w:rPr>
          <w:u w:val="single"/>
        </w:rPr>
        <w:t>Operational objective No 2</w:t>
      </w:r>
    </w:p>
    <w:p w:rsidR="00956E42" w:rsidRPr="004D736D" w:rsidRDefault="00956E42">
      <w:pPr>
        <w:numPr>
          <w:ilvl w:val="0"/>
          <w:numId w:val="234"/>
        </w:numPr>
      </w:pPr>
      <w:r w:rsidRPr="004D736D">
        <w:t xml:space="preserve">Encourage the screening of non-national European films on the European market, in particular by supporting the coordination of a cinema network. </w:t>
      </w:r>
    </w:p>
    <w:p w:rsidR="00956E42" w:rsidRPr="004D736D" w:rsidRDefault="00956E42">
      <w:pPr>
        <w:ind w:left="567"/>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34"/>
        </w:numPr>
      </w:pPr>
      <w:r w:rsidRPr="004D736D">
        <w:t>Encourage cinema owners and operators to screen a significant proportion of non-national European films in cinemas for first release for a minimum defined period. The support granted to each cinema will be determined according to the programming and taking into account the number of tickets sold for non-national European films over a reference period.</w:t>
      </w:r>
    </w:p>
    <w:p w:rsidR="00956E42" w:rsidRPr="004D736D" w:rsidRDefault="00956E42">
      <w:pPr>
        <w:ind w:left="567"/>
      </w:pPr>
      <w:r w:rsidRPr="004D736D">
        <w:br w:type="page"/>
      </w:r>
    </w:p>
    <w:p w:rsidR="00956E42" w:rsidRPr="004D736D" w:rsidRDefault="00956E42">
      <w:pPr>
        <w:numPr>
          <w:ilvl w:val="0"/>
          <w:numId w:val="234"/>
        </w:numPr>
      </w:pPr>
      <w:r w:rsidRPr="004D736D">
        <w:t xml:space="preserve">Contribute to the development of educational and awareness-raising activities for young cinema-goers. </w:t>
      </w:r>
    </w:p>
    <w:p w:rsidR="00956E42" w:rsidRPr="004D736D" w:rsidRDefault="00956E42">
      <w:pPr>
        <w:ind w:left="567"/>
      </w:pPr>
    </w:p>
    <w:p w:rsidR="00956E42" w:rsidRPr="004D736D" w:rsidRDefault="00956E42">
      <w:pPr>
        <w:numPr>
          <w:ilvl w:val="0"/>
          <w:numId w:val="236"/>
        </w:numPr>
      </w:pPr>
      <w:r w:rsidRPr="004D736D">
        <w:t>Support the creation and the consolidation of a European cinema owners' network developing common actions of this type.</w:t>
      </w:r>
    </w:p>
    <w:p w:rsidR="00956E42" w:rsidRPr="004D736D" w:rsidRDefault="00956E42">
      <w:pPr>
        <w:ind w:left="567"/>
        <w:rPr>
          <w:u w:val="single"/>
        </w:rPr>
      </w:pPr>
    </w:p>
    <w:p w:rsidR="00956E42" w:rsidRPr="004D736D" w:rsidRDefault="00956E42">
      <w:pPr>
        <w:ind w:left="567"/>
        <w:rPr>
          <w:u w:val="single"/>
        </w:rPr>
      </w:pPr>
    </w:p>
    <w:p w:rsidR="00956E42" w:rsidRPr="004D736D" w:rsidRDefault="00956E42">
      <w:pPr>
        <w:ind w:left="567"/>
        <w:rPr>
          <w:u w:val="single"/>
        </w:rPr>
      </w:pPr>
      <w:r w:rsidRPr="004D736D">
        <w:rPr>
          <w:u w:val="single"/>
        </w:rPr>
        <w:t>Operational objective No 3</w:t>
      </w:r>
    </w:p>
    <w:p w:rsidR="00956E42" w:rsidRPr="004D736D" w:rsidRDefault="00956E42">
      <w:pPr>
        <w:numPr>
          <w:ilvl w:val="0"/>
          <w:numId w:val="238"/>
        </w:numPr>
      </w:pPr>
      <w:r w:rsidRPr="004D736D">
        <w:t xml:space="preserve">Encourage international sales and export of European films, particularly </w:t>
      </w:r>
      <w:r w:rsidRPr="004D736D">
        <w:br/>
        <w:t>non-national European films within Europe</w:t>
      </w:r>
      <w:r w:rsidRPr="004D736D">
        <w:t>.</w:t>
      </w:r>
    </w:p>
    <w:p w:rsidR="00956E42" w:rsidRPr="004D736D" w:rsidRDefault="00956E42">
      <w:pPr>
        <w:ind w:left="567"/>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40"/>
        </w:numPr>
      </w:pPr>
      <w:r w:rsidRPr="004D736D">
        <w:t>Establish a support system for European companies distributing cinema films internationally (sales agents) according to their performance on the market over a given period. This support will have to be invested in the acquisition of new non-national European films and their promotion on the European and international markets.</w:t>
      </w:r>
    </w:p>
    <w:p w:rsidR="00956E42" w:rsidRPr="004D736D" w:rsidRDefault="00956E42"/>
    <w:p w:rsidR="00956E42" w:rsidRPr="004D736D" w:rsidRDefault="00956E42"/>
    <w:p w:rsidR="00956E42" w:rsidRPr="004D736D" w:rsidRDefault="00956E42">
      <w:pPr>
        <w:ind w:left="567" w:hanging="567"/>
        <w:rPr>
          <w:b/>
        </w:rPr>
      </w:pPr>
      <w:r w:rsidRPr="004D736D">
        <w:rPr>
          <w:b/>
        </w:rPr>
        <w:t>3.3</w:t>
      </w:r>
      <w:r w:rsidRPr="004D736D">
        <w:rPr>
          <w:b/>
        </w:rPr>
        <w:tab/>
        <w:t>Promote the transnational broadcasting of European audiovisual works produced by independent production companies by encouraging cooperation between broadcasters on the one hand, and independent producers and distributors on the other</w:t>
      </w:r>
    </w:p>
    <w:p w:rsidR="00956E42" w:rsidRPr="004D736D" w:rsidRDefault="00956E42">
      <w:pPr>
        <w:ind w:left="567" w:hanging="567"/>
        <w:rPr>
          <w:b/>
        </w:rPr>
      </w:pPr>
    </w:p>
    <w:p w:rsidR="00956E42" w:rsidRPr="004D736D" w:rsidRDefault="00956E42">
      <w:pPr>
        <w:ind w:left="567"/>
        <w:rPr>
          <w:u w:val="single"/>
        </w:rPr>
      </w:pPr>
      <w:r w:rsidRPr="004D736D">
        <w:rPr>
          <w:u w:val="single"/>
        </w:rPr>
        <w:t>Operational objective No 1</w:t>
      </w:r>
    </w:p>
    <w:p w:rsidR="00956E42" w:rsidRPr="004D736D" w:rsidRDefault="00956E42">
      <w:pPr>
        <w:numPr>
          <w:ilvl w:val="0"/>
          <w:numId w:val="242"/>
        </w:numPr>
      </w:pPr>
      <w:r w:rsidRPr="004D736D">
        <w:t xml:space="preserve">Encourage the broadcasting of non-national European audiovisual works from independent production companies. </w:t>
      </w:r>
    </w:p>
    <w:p w:rsidR="00956E42" w:rsidRPr="004D736D" w:rsidRDefault="00956E42">
      <w:pPr>
        <w:ind w:left="567"/>
        <w:rPr>
          <w:u w:val="single"/>
        </w:rPr>
      </w:pPr>
      <w:r w:rsidRPr="004D736D">
        <w:br w:type="page"/>
      </w:r>
      <w:r w:rsidRPr="004D736D">
        <w:rPr>
          <w:u w:val="single"/>
        </w:rPr>
        <w:t>Actions to be implemented</w:t>
      </w:r>
    </w:p>
    <w:p w:rsidR="00956E42" w:rsidRPr="004D736D" w:rsidRDefault="00956E42">
      <w:pPr>
        <w:numPr>
          <w:ilvl w:val="0"/>
          <w:numId w:val="244"/>
        </w:numPr>
      </w:pPr>
      <w:r w:rsidRPr="004D736D">
        <w:t xml:space="preserve">Encourage independent producers to produce works (drama, documentary and </w:t>
      </w:r>
      <w:r w:rsidRPr="004D736D">
        <w:t>animation) involving the participation of at least three broadcasters from several Member States</w:t>
      </w:r>
      <w:r w:rsidRPr="004D736D">
        <w:t xml:space="preserve">. </w:t>
      </w:r>
      <w:r w:rsidRPr="004D736D">
        <w:t xml:space="preserve">The selection criteria for the beneficiaries will include provisions aiming to differentiate between the projects according to the size of their budget. Grant special support to films of interest for the enhancement of Europe’s cultural and linguistic diversity and audiovisual heritage. </w:t>
      </w:r>
    </w:p>
    <w:p w:rsidR="00956E42" w:rsidRPr="004D736D" w:rsidRDefault="00956E42">
      <w:pPr>
        <w:ind w:left="567"/>
        <w:rPr>
          <w:u w:val="single"/>
        </w:rPr>
      </w:pPr>
    </w:p>
    <w:p w:rsidR="00956E42" w:rsidRPr="004D736D" w:rsidRDefault="00956E42">
      <w:pPr>
        <w:ind w:left="567"/>
        <w:rPr>
          <w:u w:val="single"/>
        </w:rPr>
      </w:pPr>
    </w:p>
    <w:p w:rsidR="00956E42" w:rsidRPr="004D736D" w:rsidRDefault="00956E42">
      <w:pPr>
        <w:ind w:left="567"/>
        <w:rPr>
          <w:u w:val="single"/>
        </w:rPr>
      </w:pPr>
      <w:r w:rsidRPr="004D736D">
        <w:rPr>
          <w:u w:val="single"/>
        </w:rPr>
        <w:t>Operational objective No 2</w:t>
      </w:r>
    </w:p>
    <w:p w:rsidR="00956E42" w:rsidRPr="004D736D" w:rsidRDefault="00956E42">
      <w:pPr>
        <w:numPr>
          <w:ilvl w:val="0"/>
          <w:numId w:val="248"/>
        </w:numPr>
      </w:pPr>
      <w:r w:rsidRPr="004D736D">
        <w:t xml:space="preserve">Facilitate access to financing for European independent production companies. </w:t>
      </w:r>
    </w:p>
    <w:p w:rsidR="00956E42" w:rsidRPr="004D736D" w:rsidRDefault="00956E42">
      <w:pPr>
        <w:ind w:left="567"/>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50"/>
        </w:numPr>
      </w:pPr>
      <w:r w:rsidRPr="004D736D">
        <w:t xml:space="preserve">Support the side costs (such as financial costs, insurance and completion guarantee costs) connected with the production of works (drama, documentary and animation) involving the participation of at least three broadcasters from several Member States belonging to different linguistic areas. </w:t>
      </w:r>
    </w:p>
    <w:p w:rsidR="00956E42" w:rsidRPr="004D736D" w:rsidRDefault="00956E42">
      <w:pPr>
        <w:ind w:left="567"/>
        <w:rPr>
          <w:u w:val="single"/>
        </w:rPr>
      </w:pPr>
    </w:p>
    <w:p w:rsidR="00956E42" w:rsidRPr="004D736D" w:rsidRDefault="00956E42">
      <w:pPr>
        <w:ind w:left="567"/>
        <w:rPr>
          <w:u w:val="single"/>
        </w:rPr>
      </w:pPr>
    </w:p>
    <w:p w:rsidR="00956E42" w:rsidRPr="004D736D" w:rsidRDefault="00956E42">
      <w:pPr>
        <w:ind w:left="567"/>
        <w:rPr>
          <w:u w:val="single"/>
        </w:rPr>
      </w:pPr>
      <w:r w:rsidRPr="004D736D">
        <w:rPr>
          <w:u w:val="single"/>
        </w:rPr>
        <w:t>Operational objective No 3</w:t>
      </w:r>
    </w:p>
    <w:p w:rsidR="00956E42" w:rsidRPr="004D736D" w:rsidRDefault="00956E42">
      <w:pPr>
        <w:numPr>
          <w:ilvl w:val="0"/>
          <w:numId w:val="250"/>
        </w:numPr>
      </w:pPr>
      <w:r w:rsidRPr="004D736D">
        <w:t>Encourage the international distribution of European television programmes made by independent producers. The distribution of such programmes will require the agreement of the independent producer, who must receive an appropriate share of the sales revenue.</w:t>
      </w:r>
    </w:p>
    <w:p w:rsidR="00956E42" w:rsidRPr="004D736D" w:rsidRDefault="00956E42">
      <w:pPr>
        <w:ind w:left="567"/>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52"/>
        </w:numPr>
      </w:pPr>
      <w:r w:rsidRPr="004D736D">
        <w:t xml:space="preserve">Establish a system of support for European international distribution companies of audiovisual works (international distributors) according to their performance on the market over a given period. Support thus generated will have to be invested by the international distributors in the acquisition and promotion of new European works on the European and international markets. </w:t>
      </w:r>
    </w:p>
    <w:p w:rsidR="00956E42" w:rsidRPr="004D736D" w:rsidRDefault="00956E42">
      <w:r w:rsidRPr="004D736D">
        <w:br w:type="page"/>
      </w:r>
    </w:p>
    <w:p w:rsidR="00956E42" w:rsidRPr="004D736D" w:rsidRDefault="00956E42"/>
    <w:p w:rsidR="00956E42" w:rsidRPr="004D736D" w:rsidRDefault="00956E42">
      <w:pPr>
        <w:rPr>
          <w:b/>
        </w:rPr>
      </w:pPr>
      <w:r w:rsidRPr="004D736D">
        <w:rPr>
          <w:b/>
        </w:rPr>
        <w:t>3.4</w:t>
      </w:r>
      <w:r w:rsidRPr="004D736D">
        <w:rPr>
          <w:b/>
        </w:rPr>
        <w:tab/>
        <w:t xml:space="preserve">Encourage the digitisation of European audiovisual works </w:t>
      </w:r>
    </w:p>
    <w:p w:rsidR="00956E42" w:rsidRPr="004D736D" w:rsidRDefault="00956E42">
      <w:pPr>
        <w:rPr>
          <w:b/>
          <w:u w:val="single"/>
        </w:rPr>
      </w:pPr>
    </w:p>
    <w:p w:rsidR="00956E42" w:rsidRPr="004D736D" w:rsidRDefault="00956E42">
      <w:pPr>
        <w:ind w:left="567"/>
        <w:rPr>
          <w:u w:val="single"/>
        </w:rPr>
      </w:pPr>
      <w:r w:rsidRPr="004D736D">
        <w:rPr>
          <w:u w:val="single"/>
        </w:rPr>
        <w:t>Operational objective No 1</w:t>
      </w:r>
    </w:p>
    <w:p w:rsidR="00956E42" w:rsidRPr="004D736D" w:rsidRDefault="00956E42">
      <w:pPr>
        <w:numPr>
          <w:ilvl w:val="0"/>
          <w:numId w:val="254"/>
        </w:numPr>
      </w:pPr>
      <w:r w:rsidRPr="004D736D">
        <w:t xml:space="preserve">Improve the distribution of non-national European works on digital media for </w:t>
      </w:r>
      <w:r w:rsidRPr="004D736D">
        <w:t>private use (DVD), in particular by encouraging publishers to cooperate on creating multilingual masters on a European scale.</w:t>
      </w:r>
    </w:p>
    <w:p w:rsidR="00956E42" w:rsidRPr="004D736D" w:rsidRDefault="00956E42">
      <w:pPr>
        <w:ind w:left="567"/>
      </w:pPr>
    </w:p>
    <w:p w:rsidR="00956E42" w:rsidRPr="004D736D" w:rsidRDefault="00956E42">
      <w:pPr>
        <w:numPr>
          <w:ilvl w:val="0"/>
          <w:numId w:val="254"/>
        </w:numPr>
      </w:pPr>
      <w:r w:rsidRPr="004D736D">
        <w:t>Encourage the use of digital technologies in European works (creating digital masters which can be used by all European distributors).</w:t>
      </w:r>
    </w:p>
    <w:p w:rsidR="00956E42" w:rsidRPr="004D736D" w:rsidRDefault="00956E42">
      <w:pPr>
        <w:ind w:left="567"/>
      </w:pPr>
    </w:p>
    <w:p w:rsidR="00956E42" w:rsidRPr="004D736D" w:rsidRDefault="00956E42">
      <w:pPr>
        <w:numPr>
          <w:ilvl w:val="0"/>
          <w:numId w:val="254"/>
        </w:numPr>
      </w:pPr>
      <w:r w:rsidRPr="004D736D">
        <w:t>Encourage publishers in particular to invest in appropriate promotion and</w:t>
      </w:r>
      <w:r w:rsidRPr="004D736D">
        <w:t xml:space="preserve"> distribution of non-national European audiovisual works.</w:t>
      </w:r>
    </w:p>
    <w:p w:rsidR="00956E42" w:rsidRPr="004D736D" w:rsidRDefault="00956E42">
      <w:pPr>
        <w:ind w:left="567"/>
      </w:pPr>
    </w:p>
    <w:p w:rsidR="00956E42" w:rsidRPr="004D736D" w:rsidRDefault="00956E42">
      <w:pPr>
        <w:numPr>
          <w:ilvl w:val="0"/>
          <w:numId w:val="254"/>
        </w:numPr>
      </w:pPr>
      <w:r w:rsidRPr="004D736D">
        <w:t>Support the multilingualism of European works (dubbing, subtitling and multilingual production).</w:t>
      </w:r>
    </w:p>
    <w:p w:rsidR="00956E42" w:rsidRPr="004D736D" w:rsidRDefault="00956E42">
      <w:pPr>
        <w:ind w:left="567"/>
        <w:rPr>
          <w:u w:val="single"/>
        </w:rPr>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57"/>
        </w:numPr>
      </w:pPr>
      <w:r w:rsidRPr="004D736D">
        <w:t xml:space="preserve">Establish a system of automatic support for European cinematographic and </w:t>
      </w:r>
      <w:r w:rsidRPr="004D736D">
        <w:t xml:space="preserve">audiovisual works publishers on media intended for private use (such as DVD, DVD-ROM) according to their performance on the market over a given period. Support thus generated will have to be invested by the publishers in the publishing and distribution of non-national European works on digital media. </w:t>
      </w:r>
    </w:p>
    <w:p w:rsidR="00956E42" w:rsidRPr="004D736D" w:rsidRDefault="00956E42">
      <w:pPr>
        <w:numPr>
          <w:ilvl w:val="0"/>
          <w:numId w:val="257"/>
        </w:numPr>
      </w:pPr>
      <w:r w:rsidRPr="004D736D">
        <w:t>Support the digitisation of content for distribution.</w:t>
      </w:r>
    </w:p>
    <w:p w:rsidR="00956E42" w:rsidRPr="004D736D" w:rsidRDefault="00956E42"/>
    <w:p w:rsidR="00956E42" w:rsidRPr="004D736D" w:rsidRDefault="00956E42">
      <w:r w:rsidRPr="004D736D">
        <w:br w:type="page"/>
      </w:r>
    </w:p>
    <w:p w:rsidR="00956E42" w:rsidRPr="004D736D" w:rsidRDefault="00956E42">
      <w:pPr>
        <w:ind w:left="567"/>
        <w:rPr>
          <w:u w:val="single"/>
        </w:rPr>
      </w:pPr>
      <w:r w:rsidRPr="004D736D">
        <w:rPr>
          <w:u w:val="single"/>
        </w:rPr>
        <w:t>Operational objective No 2</w:t>
      </w:r>
    </w:p>
    <w:p w:rsidR="00956E42" w:rsidRPr="004D736D" w:rsidRDefault="00956E42">
      <w:pPr>
        <w:numPr>
          <w:ilvl w:val="0"/>
          <w:numId w:val="260"/>
        </w:numPr>
      </w:pPr>
      <w:r w:rsidRPr="004D736D">
        <w:t>Encourage supply of non-national European works for on-line distribution through advanced distribution services and new media (Internet, video-on-demand, pay-per-view), while developing techniques to securise online works in order to fight against piracy.</w:t>
      </w:r>
    </w:p>
    <w:p w:rsidR="00956E42" w:rsidRPr="004D736D" w:rsidRDefault="00956E42">
      <w:pPr>
        <w:ind w:left="567"/>
      </w:pPr>
    </w:p>
    <w:p w:rsidR="00956E42" w:rsidRPr="004D736D" w:rsidRDefault="00956E42">
      <w:pPr>
        <w:numPr>
          <w:ilvl w:val="0"/>
          <w:numId w:val="260"/>
        </w:numPr>
      </w:pPr>
      <w:r w:rsidRPr="004D736D">
        <w:t>Encourage the European audiovisual programme industry to adapt to developments in digital technology, in particular with regard to advanced on-line distribution services.</w:t>
      </w:r>
    </w:p>
    <w:p w:rsidR="00956E42" w:rsidRPr="004D736D" w:rsidRDefault="00956E42"/>
    <w:p w:rsidR="00956E42" w:rsidRPr="004D736D" w:rsidRDefault="00956E42">
      <w:pPr>
        <w:ind w:left="567"/>
        <w:rPr>
          <w:u w:val="single"/>
        </w:rPr>
      </w:pPr>
      <w:r w:rsidRPr="004D736D">
        <w:rPr>
          <w:u w:val="single"/>
        </w:rPr>
        <w:t>Action to be implemented</w:t>
      </w:r>
    </w:p>
    <w:p w:rsidR="00956E42" w:rsidRPr="004D736D" w:rsidRDefault="00956E42">
      <w:pPr>
        <w:numPr>
          <w:ilvl w:val="0"/>
          <w:numId w:val="263"/>
        </w:numPr>
      </w:pPr>
      <w:r w:rsidRPr="004D736D">
        <w:t xml:space="preserve">Encourage European companies (on-line access suppliers, special-interest channels, etc.) – by measures to digitise works and create promotion and publicity material on </w:t>
      </w:r>
      <w:r w:rsidRPr="004D736D">
        <w:t xml:space="preserve">digital media – to create European works slates in digital format intended for use on the new media. </w:t>
      </w:r>
    </w:p>
    <w:p w:rsidR="00956E42" w:rsidRPr="004D736D" w:rsidRDefault="00956E42">
      <w:pPr>
        <w:ind w:left="567"/>
      </w:pPr>
    </w:p>
    <w:p w:rsidR="00956E42" w:rsidRPr="004D736D" w:rsidRDefault="00956E42">
      <w:pPr>
        <w:numPr>
          <w:ilvl w:val="0"/>
          <w:numId w:val="263"/>
        </w:numPr>
      </w:pPr>
      <w:r w:rsidRPr="004D736D">
        <w:t>Promote the emergence of digital services that carry European catalogues.</w:t>
      </w:r>
    </w:p>
    <w:p w:rsidR="00956E42" w:rsidRPr="004D736D" w:rsidRDefault="00956E42"/>
    <w:p w:rsidR="00956E42" w:rsidRPr="004D736D" w:rsidRDefault="00956E42"/>
    <w:p w:rsidR="00956E42" w:rsidRPr="004D736D" w:rsidRDefault="00956E42">
      <w:pPr>
        <w:rPr>
          <w:b/>
        </w:rPr>
      </w:pPr>
      <w:r w:rsidRPr="004D736D">
        <w:rPr>
          <w:b/>
        </w:rPr>
        <w:t>3.5</w:t>
      </w:r>
      <w:r w:rsidRPr="004D736D">
        <w:rPr>
          <w:b/>
        </w:rPr>
        <w:tab/>
        <w:t>Encourage cinemas showing a significant percentage of non national European works</w:t>
      </w:r>
      <w:r w:rsidRPr="004D736D">
        <w:rPr>
          <w:b/>
          <w:i/>
        </w:rPr>
        <w:t xml:space="preserve"> </w:t>
      </w:r>
      <w:r w:rsidRPr="004D736D">
        <w:rPr>
          <w:b/>
        </w:rPr>
        <w:t>to</w:t>
      </w:r>
      <w:r w:rsidRPr="004D736D">
        <w:rPr>
          <w:b/>
        </w:rPr>
        <w:t xml:space="preserve"> </w:t>
      </w:r>
      <w:r w:rsidRPr="004D736D">
        <w:rPr>
          <w:b/>
        </w:rPr>
        <w:tab/>
        <w:t>exploit the possibilities offered by digital distribution</w:t>
      </w:r>
    </w:p>
    <w:p w:rsidR="00956E42" w:rsidRPr="004D736D" w:rsidRDefault="00956E42">
      <w:pPr>
        <w:rPr>
          <w:b/>
        </w:rPr>
      </w:pPr>
    </w:p>
    <w:p w:rsidR="00956E42" w:rsidRPr="004D736D" w:rsidRDefault="00956E42">
      <w:pPr>
        <w:rPr>
          <w:u w:val="single"/>
        </w:rPr>
      </w:pPr>
      <w:r w:rsidRPr="004D736D">
        <w:rPr>
          <w:b/>
        </w:rPr>
        <w:tab/>
      </w:r>
      <w:r w:rsidRPr="004D736D">
        <w:rPr>
          <w:u w:val="single"/>
        </w:rPr>
        <w:t>Operational objectives</w:t>
      </w:r>
    </w:p>
    <w:p w:rsidR="00956E42" w:rsidRPr="004D736D" w:rsidRDefault="00956E42">
      <w:pPr>
        <w:numPr>
          <w:ilvl w:val="0"/>
          <w:numId w:val="265"/>
        </w:numPr>
      </w:pPr>
      <w:r w:rsidRPr="004D736D">
        <w:t xml:space="preserve">Encourage cinemas to invest in digital equipment, by facilitating access to credit by cinema owners. </w:t>
      </w:r>
    </w:p>
    <w:p w:rsidR="00956E42" w:rsidRPr="004D736D" w:rsidRDefault="00956E42">
      <w:pPr>
        <w:ind w:left="567"/>
        <w:rPr>
          <w:u w:val="single"/>
        </w:rPr>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67"/>
        </w:numPr>
      </w:pPr>
      <w:r w:rsidRPr="004D736D">
        <w:t xml:space="preserve">Support the side costs (such as financial expenses and insurance) incurred by cinema owners and operators for investment in digital equipment. </w:t>
      </w:r>
    </w:p>
    <w:p w:rsidR="00956E42" w:rsidRPr="004D736D" w:rsidRDefault="00956E42">
      <w:pPr>
        <w:ind w:left="567"/>
      </w:pPr>
    </w:p>
    <w:p w:rsidR="00956E42" w:rsidRPr="004D736D" w:rsidRDefault="00956E42">
      <w:pPr>
        <w:ind w:left="567"/>
      </w:pPr>
      <w:r w:rsidRPr="004D736D">
        <w:br w:type="page"/>
      </w:r>
    </w:p>
    <w:p w:rsidR="00956E42" w:rsidRPr="004D736D" w:rsidRDefault="00956E42">
      <w:pPr>
        <w:rPr>
          <w:b/>
          <w:u w:val="single"/>
        </w:rPr>
      </w:pPr>
      <w:r w:rsidRPr="004D736D">
        <w:rPr>
          <w:b/>
        </w:rPr>
        <w:t>4.</w:t>
      </w:r>
      <w:r w:rsidRPr="004D736D">
        <w:rPr>
          <w:b/>
        </w:rPr>
        <w:tab/>
      </w:r>
      <w:r w:rsidRPr="004D736D">
        <w:rPr>
          <w:b/>
          <w:u w:val="single"/>
        </w:rPr>
        <w:t>Promotion</w:t>
      </w:r>
    </w:p>
    <w:p w:rsidR="00956E42" w:rsidRPr="004D736D" w:rsidRDefault="00956E42">
      <w:pPr>
        <w:spacing w:line="240" w:lineRule="auto"/>
        <w:rPr>
          <w:b/>
        </w:rPr>
      </w:pPr>
    </w:p>
    <w:p w:rsidR="00956E42" w:rsidRPr="004D736D" w:rsidRDefault="00956E42">
      <w:pPr>
        <w:ind w:left="567" w:hanging="567"/>
        <w:rPr>
          <w:b/>
        </w:rPr>
      </w:pPr>
      <w:r w:rsidRPr="004D736D">
        <w:rPr>
          <w:b/>
        </w:rPr>
        <w:t>4.1</w:t>
      </w:r>
      <w:r w:rsidRPr="004D736D">
        <w:rPr>
          <w:b/>
        </w:rPr>
        <w:tab/>
        <w:t>Improve the circulation of European audiovisual works by ensuring that the European audiovisual sector has access to the professional European and international audiovisual markets</w:t>
      </w:r>
    </w:p>
    <w:p w:rsidR="00956E42" w:rsidRPr="004D736D" w:rsidRDefault="00956E42">
      <w:pPr>
        <w:spacing w:line="240" w:lineRule="auto"/>
        <w:ind w:left="567" w:hanging="567"/>
        <w:rPr>
          <w:b/>
        </w:rPr>
      </w:pPr>
    </w:p>
    <w:p w:rsidR="00956E42" w:rsidRPr="004D736D" w:rsidRDefault="00956E42">
      <w:pPr>
        <w:ind w:left="567"/>
        <w:rPr>
          <w:u w:val="single"/>
        </w:rPr>
      </w:pPr>
      <w:r w:rsidRPr="004D736D">
        <w:rPr>
          <w:u w:val="single"/>
        </w:rPr>
        <w:t>Operational objective No 1</w:t>
      </w:r>
    </w:p>
    <w:p w:rsidR="00956E42" w:rsidRPr="004D736D" w:rsidRDefault="00956E42">
      <w:pPr>
        <w:numPr>
          <w:ilvl w:val="0"/>
          <w:numId w:val="269"/>
        </w:numPr>
      </w:pPr>
      <w:r w:rsidRPr="004D736D">
        <w:t>Improve the conditions of access for professionals to trade events and to professional audiovisual markets inside and outside Europe.</w:t>
      </w:r>
    </w:p>
    <w:p w:rsidR="00956E42" w:rsidRPr="004D736D" w:rsidRDefault="00956E42">
      <w:pPr>
        <w:ind w:left="567"/>
      </w:pPr>
      <w:r w:rsidRPr="004D736D">
        <w:t xml:space="preserve"> </w:t>
      </w: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71"/>
        </w:numPr>
      </w:pPr>
      <w:r w:rsidRPr="004D736D">
        <w:t xml:space="preserve">Provide technical and financial assistance in connection with events such as: </w:t>
      </w:r>
    </w:p>
    <w:p w:rsidR="00956E42" w:rsidRPr="004D736D" w:rsidRDefault="00956E42">
      <w:pPr>
        <w:ind w:left="1701"/>
      </w:pPr>
      <w:r w:rsidRPr="004D736D">
        <w:t>–</w:t>
      </w:r>
      <w:r w:rsidRPr="004D736D">
        <w:tab/>
        <w:t xml:space="preserve">the principal European and international cinema markets; </w:t>
      </w:r>
    </w:p>
    <w:p w:rsidR="00956E42" w:rsidRPr="004D736D" w:rsidRDefault="00956E42">
      <w:pPr>
        <w:ind w:left="1701"/>
      </w:pPr>
      <w:r w:rsidRPr="004D736D">
        <w:t>–</w:t>
      </w:r>
      <w:r w:rsidRPr="004D736D">
        <w:tab/>
        <w:t xml:space="preserve">the principal European and international television markets; </w:t>
      </w:r>
    </w:p>
    <w:p w:rsidR="00956E42" w:rsidRPr="004D736D" w:rsidRDefault="00956E42">
      <w:pPr>
        <w:ind w:left="2268" w:hanging="567"/>
      </w:pPr>
      <w:r w:rsidRPr="004D736D">
        <w:t>–</w:t>
      </w:r>
      <w:r w:rsidRPr="004D736D">
        <w:tab/>
        <w:t xml:space="preserve">thematic markets, particularly for cartoons, documentary, multimedia and new technologies. </w:t>
      </w:r>
    </w:p>
    <w:p w:rsidR="00956E42" w:rsidRPr="004D736D" w:rsidRDefault="00956E42">
      <w:pPr>
        <w:ind w:left="2268" w:hanging="567"/>
      </w:pPr>
    </w:p>
    <w:p w:rsidR="00956E42" w:rsidRPr="004D736D" w:rsidRDefault="00956E42">
      <w:pPr>
        <w:ind w:left="567"/>
        <w:rPr>
          <w:u w:val="single"/>
        </w:rPr>
      </w:pPr>
    </w:p>
    <w:p w:rsidR="00956E42" w:rsidRPr="004D736D" w:rsidRDefault="00956E42">
      <w:pPr>
        <w:ind w:left="567"/>
        <w:rPr>
          <w:u w:val="single"/>
        </w:rPr>
      </w:pPr>
      <w:r w:rsidRPr="004D736D">
        <w:rPr>
          <w:u w:val="single"/>
        </w:rPr>
        <w:t>Operational objective No 2 and action to be implemented</w:t>
      </w:r>
    </w:p>
    <w:p w:rsidR="00956E42" w:rsidRPr="004D736D" w:rsidRDefault="00956E42">
      <w:pPr>
        <w:numPr>
          <w:ilvl w:val="0"/>
          <w:numId w:val="273"/>
        </w:numPr>
      </w:pPr>
      <w:r w:rsidRPr="004D736D">
        <w:t>Encourage and support the constitution of European catalogues and the setting up of databases of European programme catalogues intended for professionals.</w:t>
      </w:r>
    </w:p>
    <w:p w:rsidR="00956E42" w:rsidRPr="004D736D" w:rsidRDefault="00956E42"/>
    <w:p w:rsidR="00956E42" w:rsidRPr="004D736D" w:rsidRDefault="00956E42"/>
    <w:p w:rsidR="00956E42" w:rsidRPr="004D736D" w:rsidRDefault="00956E42">
      <w:pPr>
        <w:rPr>
          <w:u w:val="single"/>
        </w:rPr>
      </w:pPr>
      <w:r w:rsidRPr="004D736D">
        <w:tab/>
      </w:r>
      <w:r w:rsidRPr="004D736D">
        <w:rPr>
          <w:u w:val="single"/>
        </w:rPr>
        <w:t>Operational objective No 3</w:t>
      </w:r>
    </w:p>
    <w:p w:rsidR="00956E42" w:rsidRPr="004D736D" w:rsidRDefault="00956E42">
      <w:pPr>
        <w:numPr>
          <w:ilvl w:val="0"/>
          <w:numId w:val="275"/>
        </w:numPr>
      </w:pPr>
      <w:r w:rsidRPr="004D736D">
        <w:t xml:space="preserve">Encourage support for promotion from the pre-production or production phase. </w:t>
      </w:r>
    </w:p>
    <w:p w:rsidR="00956E42" w:rsidRPr="004D736D" w:rsidRDefault="00956E42">
      <w:pPr>
        <w:spacing w:line="240" w:lineRule="auto"/>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75"/>
        </w:numPr>
      </w:pPr>
      <w:r w:rsidRPr="004D736D">
        <w:t>Support the organisation of forums for development, financing, co-production and distribution of European (or mainly European) works and programmes.</w:t>
      </w:r>
    </w:p>
    <w:p w:rsidR="00956E42" w:rsidRPr="004D736D" w:rsidRDefault="00956E42">
      <w:pPr>
        <w:ind w:left="567"/>
      </w:pPr>
    </w:p>
    <w:p w:rsidR="00956E42" w:rsidRPr="004D736D" w:rsidRDefault="00956E42">
      <w:pPr>
        <w:numPr>
          <w:ilvl w:val="0"/>
          <w:numId w:val="275"/>
        </w:numPr>
      </w:pPr>
      <w:r w:rsidRPr="004D736D">
        <w:t>Set up and launch marketing and sales promotion campaigns for European cinematographic and audiovisual programmes during the production phase.</w:t>
      </w:r>
    </w:p>
    <w:p w:rsidR="00956E42" w:rsidRPr="004D736D" w:rsidRDefault="00956E42">
      <w:r w:rsidRPr="004D736D">
        <w:br w:type="page"/>
      </w:r>
    </w:p>
    <w:p w:rsidR="00956E42" w:rsidRPr="004D736D" w:rsidRDefault="00956E42">
      <w:pPr>
        <w:ind w:left="567" w:hanging="567"/>
        <w:rPr>
          <w:b/>
        </w:rPr>
      </w:pPr>
      <w:r w:rsidRPr="004D736D">
        <w:rPr>
          <w:b/>
        </w:rPr>
        <w:t>4.2</w:t>
      </w:r>
      <w:r w:rsidRPr="004D736D">
        <w:rPr>
          <w:b/>
        </w:rPr>
        <w:tab/>
        <w:t>Improve access to European audiovisual works for the European and international public</w:t>
      </w:r>
    </w:p>
    <w:p w:rsidR="00956E42" w:rsidRPr="004D736D" w:rsidRDefault="00956E42">
      <w:pPr>
        <w:ind w:left="567" w:hanging="567"/>
        <w:rPr>
          <w:b/>
        </w:rPr>
      </w:pPr>
    </w:p>
    <w:p w:rsidR="00956E42" w:rsidRPr="004D736D" w:rsidRDefault="00956E42">
      <w:pPr>
        <w:ind w:left="567"/>
        <w:rPr>
          <w:u w:val="single"/>
        </w:rPr>
      </w:pPr>
      <w:r w:rsidRPr="004D736D">
        <w:rPr>
          <w:u w:val="single"/>
        </w:rPr>
        <w:t>Operational objectives and action to be implemented</w:t>
      </w:r>
    </w:p>
    <w:p w:rsidR="00956E42" w:rsidRPr="004D736D" w:rsidRDefault="00956E42">
      <w:pPr>
        <w:numPr>
          <w:ilvl w:val="0"/>
          <w:numId w:val="278"/>
        </w:numPr>
      </w:pPr>
      <w:r w:rsidRPr="004D736D">
        <w:t>Encourage and support audiovisual festivals to screen a majority or significant proportion of European works.</w:t>
      </w:r>
    </w:p>
    <w:p w:rsidR="00956E42" w:rsidRPr="004D736D" w:rsidRDefault="00956E42">
      <w:pPr>
        <w:ind w:left="567"/>
      </w:pPr>
    </w:p>
    <w:p w:rsidR="00956E42" w:rsidRPr="004D736D" w:rsidRDefault="00956E42">
      <w:pPr>
        <w:numPr>
          <w:ilvl w:val="0"/>
          <w:numId w:val="278"/>
        </w:numPr>
      </w:pPr>
      <w:r w:rsidRPr="004D736D">
        <w:t xml:space="preserve">Prioritise and support festivals contributing to the promotion of works from Member States or regions with low audiovisual production capacity and of works produced </w:t>
      </w:r>
      <w:r w:rsidRPr="004D736D">
        <w:t>by young Europeans, and enhancing cultural and linguistic diversity and</w:t>
      </w:r>
      <w:r w:rsidRPr="004D736D">
        <w:t xml:space="preserve"> intercultural dialogue.</w:t>
      </w:r>
    </w:p>
    <w:p w:rsidR="00956E42" w:rsidRPr="004D736D" w:rsidRDefault="00956E42">
      <w:pPr>
        <w:ind w:left="567"/>
      </w:pPr>
    </w:p>
    <w:p w:rsidR="00956E42" w:rsidRPr="004D736D" w:rsidRDefault="00956E42">
      <w:pPr>
        <w:numPr>
          <w:ilvl w:val="0"/>
          <w:numId w:val="278"/>
        </w:numPr>
      </w:pPr>
      <w:r w:rsidRPr="004D736D">
        <w:t>Encourage and support initiatives for image education organised by festivals for young people, in particular in close cooperation with schools and other institutions.</w:t>
      </w:r>
    </w:p>
    <w:p w:rsidR="00956E42" w:rsidRPr="004D736D" w:rsidRDefault="00956E42">
      <w:pPr>
        <w:ind w:left="567"/>
      </w:pPr>
    </w:p>
    <w:p w:rsidR="00956E42" w:rsidRPr="004D736D" w:rsidRDefault="00956E42">
      <w:pPr>
        <w:numPr>
          <w:ilvl w:val="0"/>
          <w:numId w:val="278"/>
        </w:numPr>
      </w:pPr>
      <w:r w:rsidRPr="004D736D">
        <w:t>Encourage and support initiatives by professionals, in particular cinema owners, public or commercial television channels, festivals and cultural institutions which aim, in close cooperation with the Member States and the European Commission, to organise promotional activities for the general public for European cinematographic and audiovisual creation.</w:t>
      </w:r>
    </w:p>
    <w:p w:rsidR="00956E42" w:rsidRPr="004D736D" w:rsidRDefault="00956E42">
      <w:pPr>
        <w:ind w:left="567"/>
      </w:pPr>
    </w:p>
    <w:p w:rsidR="00956E42" w:rsidRPr="004D736D" w:rsidRDefault="00956E42">
      <w:pPr>
        <w:numPr>
          <w:ilvl w:val="0"/>
          <w:numId w:val="278"/>
        </w:numPr>
        <w:rPr>
          <w:vertAlign w:val="superscript"/>
        </w:rPr>
      </w:pPr>
      <w:r w:rsidRPr="004D736D">
        <w:t xml:space="preserve">Encourage and support the organisation of events with wide media coverage such as </w:t>
      </w:r>
      <w:r w:rsidRPr="004D736D">
        <w:t>prize awards and European Cinema Days.</w:t>
      </w:r>
    </w:p>
    <w:p w:rsidR="00956E42" w:rsidRPr="004D736D" w:rsidRDefault="00956E42">
      <w:r w:rsidRPr="004D736D">
        <w:br w:type="page"/>
      </w:r>
    </w:p>
    <w:p w:rsidR="00956E42" w:rsidRPr="004D736D" w:rsidRDefault="00956E42">
      <w:pPr>
        <w:ind w:left="567" w:hanging="567"/>
        <w:rPr>
          <w:b/>
        </w:rPr>
      </w:pPr>
      <w:r w:rsidRPr="004D736D">
        <w:rPr>
          <w:b/>
        </w:rPr>
        <w:t>4.3</w:t>
      </w:r>
      <w:r w:rsidRPr="004D736D">
        <w:rPr>
          <w:b/>
        </w:rPr>
        <w:tab/>
        <w:t>Encourage common actions between national film and audiovisual programme promotion organisations</w:t>
      </w:r>
    </w:p>
    <w:p w:rsidR="00956E42" w:rsidRPr="004D736D" w:rsidRDefault="00956E42">
      <w:pPr>
        <w:ind w:left="567" w:hanging="567"/>
        <w:rPr>
          <w:b/>
        </w:rPr>
      </w:pPr>
    </w:p>
    <w:p w:rsidR="00956E42" w:rsidRPr="004D736D" w:rsidRDefault="00956E42">
      <w:pPr>
        <w:ind w:left="567"/>
        <w:rPr>
          <w:u w:val="single"/>
        </w:rPr>
      </w:pPr>
      <w:r w:rsidRPr="004D736D">
        <w:rPr>
          <w:u w:val="single"/>
        </w:rPr>
        <w:t>Operational objective:</w:t>
      </w:r>
    </w:p>
    <w:p w:rsidR="00956E42" w:rsidRPr="004D736D" w:rsidRDefault="00956E42">
      <w:pPr>
        <w:numPr>
          <w:ilvl w:val="0"/>
          <w:numId w:val="281"/>
        </w:numPr>
      </w:pPr>
      <w:r w:rsidRPr="004D736D">
        <w:t>Encourage networking and coordination of European common actions and projects.</w:t>
      </w:r>
    </w:p>
    <w:p w:rsidR="00956E42" w:rsidRPr="004D736D" w:rsidRDefault="00956E42">
      <w:pPr>
        <w:ind w:left="567"/>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83"/>
        </w:numPr>
      </w:pPr>
      <w:r w:rsidRPr="004D736D">
        <w:t>Support the creation of European promotion platforms.</w:t>
      </w:r>
    </w:p>
    <w:p w:rsidR="00956E42" w:rsidRPr="004D736D" w:rsidRDefault="00956E42">
      <w:pPr>
        <w:spacing w:line="240" w:lineRule="auto"/>
        <w:ind w:left="567"/>
      </w:pPr>
    </w:p>
    <w:p w:rsidR="00956E42" w:rsidRPr="004D736D" w:rsidRDefault="00956E42">
      <w:pPr>
        <w:numPr>
          <w:ilvl w:val="0"/>
          <w:numId w:val="283"/>
        </w:numPr>
      </w:pPr>
      <w:r w:rsidRPr="004D736D">
        <w:t>Support European groupings and umbrella organisations for national and/or regional promotion on the European markets and worldwide.</w:t>
      </w:r>
    </w:p>
    <w:p w:rsidR="00956E42" w:rsidRPr="004D736D" w:rsidRDefault="00956E42">
      <w:pPr>
        <w:spacing w:line="240" w:lineRule="auto"/>
        <w:ind w:left="567"/>
      </w:pPr>
    </w:p>
    <w:p w:rsidR="00956E42" w:rsidRPr="004D736D" w:rsidRDefault="00956E42">
      <w:pPr>
        <w:numPr>
          <w:ilvl w:val="0"/>
          <w:numId w:val="283"/>
        </w:numPr>
      </w:pPr>
      <w:r w:rsidRPr="004D736D">
        <w:t>Support the networking of festivals, in particular the exchange of programming and of expertise.</w:t>
      </w:r>
    </w:p>
    <w:p w:rsidR="00956E42" w:rsidRPr="004D736D" w:rsidRDefault="00956E42">
      <w:pPr>
        <w:spacing w:line="240" w:lineRule="auto"/>
        <w:ind w:left="567"/>
      </w:pPr>
    </w:p>
    <w:p w:rsidR="00956E42" w:rsidRPr="004D736D" w:rsidRDefault="00956E42">
      <w:pPr>
        <w:numPr>
          <w:ilvl w:val="0"/>
          <w:numId w:val="283"/>
        </w:numPr>
      </w:pPr>
      <w:r w:rsidRPr="004D736D">
        <w:t>Support the grouping of projects pursuing identical, similar and/or complementary aims.</w:t>
      </w:r>
    </w:p>
    <w:p w:rsidR="00956E42" w:rsidRPr="004D736D" w:rsidRDefault="00956E42">
      <w:pPr>
        <w:spacing w:line="240" w:lineRule="auto"/>
        <w:ind w:left="567"/>
      </w:pPr>
    </w:p>
    <w:p w:rsidR="00956E42" w:rsidRPr="004D736D" w:rsidRDefault="00956E42">
      <w:pPr>
        <w:numPr>
          <w:ilvl w:val="0"/>
          <w:numId w:val="283"/>
        </w:numPr>
      </w:pPr>
      <w:r w:rsidRPr="004D736D">
        <w:t>Support the setting up of networks of databases and catalogues.</w:t>
      </w:r>
    </w:p>
    <w:p w:rsidR="00956E42" w:rsidRPr="004D736D" w:rsidRDefault="00956E42"/>
    <w:p w:rsidR="00956E42" w:rsidRPr="004D736D" w:rsidRDefault="00956E42"/>
    <w:p w:rsidR="00956E42" w:rsidRPr="004D736D" w:rsidRDefault="00956E42">
      <w:pPr>
        <w:rPr>
          <w:b/>
        </w:rPr>
      </w:pPr>
      <w:r w:rsidRPr="004D736D">
        <w:rPr>
          <w:b/>
        </w:rPr>
        <w:t>4.4</w:t>
      </w:r>
      <w:r w:rsidRPr="004D736D">
        <w:rPr>
          <w:b/>
        </w:rPr>
        <w:tab/>
        <w:t xml:space="preserve">Encourage promotion of </w:t>
      </w:r>
      <w:r w:rsidRPr="004D736D">
        <w:rPr>
          <w:b/>
        </w:rPr>
        <w:t>and access to</w:t>
      </w:r>
      <w:r w:rsidRPr="004D736D">
        <w:rPr>
          <w:b/>
          <w:i/>
        </w:rPr>
        <w:t xml:space="preserve"> </w:t>
      </w:r>
      <w:r w:rsidRPr="004D736D">
        <w:rPr>
          <w:b/>
        </w:rPr>
        <w:t xml:space="preserve">Europe’s cinematographic and audiovisual </w:t>
      </w:r>
      <w:r w:rsidRPr="004D736D">
        <w:rPr>
          <w:b/>
        </w:rPr>
        <w:tab/>
        <w:t>heritage</w:t>
      </w:r>
    </w:p>
    <w:p w:rsidR="00956E42" w:rsidRPr="004D736D" w:rsidRDefault="00956E42">
      <w:pPr>
        <w:spacing w:line="240" w:lineRule="auto"/>
        <w:rPr>
          <w:b/>
        </w:rPr>
      </w:pPr>
    </w:p>
    <w:p w:rsidR="00956E42" w:rsidRPr="004D736D" w:rsidRDefault="00956E42">
      <w:pPr>
        <w:ind w:left="567"/>
        <w:rPr>
          <w:u w:val="single"/>
        </w:rPr>
      </w:pPr>
      <w:r w:rsidRPr="004D736D">
        <w:rPr>
          <w:u w:val="single"/>
        </w:rPr>
        <w:t>Operational objective and action to be implemented</w:t>
      </w:r>
    </w:p>
    <w:p w:rsidR="00956E42" w:rsidRPr="004D736D" w:rsidRDefault="00956E42">
      <w:pPr>
        <w:numPr>
          <w:ilvl w:val="0"/>
          <w:numId w:val="286"/>
        </w:numPr>
      </w:pPr>
      <w:r w:rsidRPr="004D736D">
        <w:t xml:space="preserve">Encourage and support the organisation of events, in particular those targeting young people, to promote Europe’s cinematographic and audiovisual heritage. </w:t>
      </w:r>
    </w:p>
    <w:p w:rsidR="00956E42" w:rsidRPr="004D736D" w:rsidRDefault="00956E42">
      <w:pPr>
        <w:rPr>
          <w:b/>
        </w:rPr>
      </w:pPr>
      <w:r w:rsidRPr="004D736D">
        <w:rPr>
          <w:b/>
        </w:rPr>
        <w:br w:type="page"/>
      </w:r>
    </w:p>
    <w:p w:rsidR="00956E42" w:rsidRPr="004D736D" w:rsidRDefault="00956E42">
      <w:pPr>
        <w:rPr>
          <w:b/>
          <w:u w:val="single"/>
        </w:rPr>
      </w:pPr>
      <w:r w:rsidRPr="004D736D">
        <w:rPr>
          <w:b/>
        </w:rPr>
        <w:t>5.</w:t>
      </w:r>
      <w:r w:rsidRPr="004D736D">
        <w:rPr>
          <w:b/>
        </w:rPr>
        <w:tab/>
      </w:r>
      <w:r w:rsidRPr="004D736D">
        <w:rPr>
          <w:b/>
          <w:u w:val="single"/>
        </w:rPr>
        <w:t>Pilot Projects</w:t>
      </w:r>
    </w:p>
    <w:p w:rsidR="00956E42" w:rsidRPr="004D736D" w:rsidRDefault="00956E42">
      <w:pPr>
        <w:spacing w:line="240" w:lineRule="auto"/>
        <w:rPr>
          <w:b/>
        </w:rPr>
      </w:pPr>
    </w:p>
    <w:p w:rsidR="00956E42" w:rsidRPr="004D736D" w:rsidRDefault="00956E42">
      <w:pPr>
        <w:ind w:left="567"/>
        <w:rPr>
          <w:u w:val="single"/>
        </w:rPr>
      </w:pPr>
      <w:r w:rsidRPr="004D736D">
        <w:rPr>
          <w:u w:val="single"/>
        </w:rPr>
        <w:t>Operational objective</w:t>
      </w:r>
    </w:p>
    <w:p w:rsidR="00956E42" w:rsidRPr="004D736D" w:rsidRDefault="00956E42">
      <w:pPr>
        <w:numPr>
          <w:ilvl w:val="0"/>
          <w:numId w:val="288"/>
        </w:numPr>
      </w:pPr>
      <w:r w:rsidRPr="004D736D">
        <w:t>Ensure that the programme adapts to market developments, mainly in connection with the introduction and use of information and communication technologies.</w:t>
      </w:r>
    </w:p>
    <w:p w:rsidR="00956E42" w:rsidRPr="004D736D" w:rsidRDefault="00956E42">
      <w:pPr>
        <w:ind w:left="567"/>
        <w:rPr>
          <w:u w:val="single"/>
        </w:rPr>
      </w:pPr>
    </w:p>
    <w:p w:rsidR="00956E42" w:rsidRPr="004D736D" w:rsidRDefault="00956E42">
      <w:pPr>
        <w:ind w:left="567"/>
        <w:rPr>
          <w:u w:val="single"/>
        </w:rPr>
      </w:pPr>
      <w:r w:rsidRPr="004D736D">
        <w:rPr>
          <w:u w:val="single"/>
        </w:rPr>
        <w:t>Action to be implemented</w:t>
      </w:r>
    </w:p>
    <w:p w:rsidR="00956E42" w:rsidRPr="004D736D" w:rsidRDefault="00956E42">
      <w:pPr>
        <w:numPr>
          <w:ilvl w:val="0"/>
          <w:numId w:val="290"/>
        </w:numPr>
      </w:pPr>
      <w:r w:rsidRPr="004D736D">
        <w:t>Support pilot projects in areas considered likely to be influenced by the introduction and use of new information and communication technologies.</w:t>
      </w:r>
    </w:p>
    <w:p w:rsidR="00956E42" w:rsidRPr="004D736D" w:rsidRDefault="00956E42">
      <w:pPr>
        <w:ind w:left="567"/>
      </w:pPr>
    </w:p>
    <w:p w:rsidR="00956E42" w:rsidRPr="004D736D" w:rsidRDefault="00956E42">
      <w:pPr>
        <w:numPr>
          <w:ilvl w:val="0"/>
          <w:numId w:val="290"/>
        </w:numPr>
      </w:pPr>
      <w:r w:rsidRPr="004D736D">
        <w:t>Disseminate widely the results of pilot projects by organising conferences or on- and off-line events to encourage the dissemination of good practices.</w:t>
      </w:r>
    </w:p>
    <w:p w:rsidR="00956E42" w:rsidRPr="004D736D" w:rsidRDefault="00956E42">
      <w:pPr>
        <w:spacing w:line="240" w:lineRule="auto"/>
        <w:ind w:left="567"/>
      </w:pPr>
    </w:p>
    <w:p w:rsidR="00956E42" w:rsidRPr="004D736D" w:rsidRDefault="00956E42">
      <w:pPr>
        <w:rPr>
          <w:b/>
        </w:rPr>
      </w:pPr>
      <w:r w:rsidRPr="004D736D">
        <w:rPr>
          <w:b/>
        </w:rPr>
        <w:br w:type="page"/>
      </w:r>
    </w:p>
    <w:p w:rsidR="00956E42" w:rsidRPr="004D736D" w:rsidRDefault="00956E42">
      <w:pPr>
        <w:jc w:val="center"/>
        <w:rPr>
          <w:b/>
        </w:rPr>
      </w:pPr>
      <w:r w:rsidRPr="004D736D">
        <w:rPr>
          <w:b/>
        </w:rPr>
        <w:t>CHAPTER 2: ARRANGEMENTS FOR IMPLEMENTATION</w:t>
      </w:r>
    </w:p>
    <w:p w:rsidR="00956E42" w:rsidRPr="004D736D" w:rsidRDefault="00956E42">
      <w:pPr>
        <w:spacing w:line="240" w:lineRule="auto"/>
      </w:pPr>
    </w:p>
    <w:p w:rsidR="00956E42" w:rsidRPr="004D736D" w:rsidRDefault="00956E42">
      <w:pPr>
        <w:rPr>
          <w:b/>
          <w:u w:val="single"/>
        </w:rPr>
      </w:pPr>
      <w:r w:rsidRPr="004D736D">
        <w:rPr>
          <w:b/>
        </w:rPr>
        <w:t>1.</w:t>
      </w:r>
      <w:r w:rsidRPr="004D736D">
        <w:rPr>
          <w:b/>
        </w:rPr>
        <w:tab/>
      </w:r>
      <w:r w:rsidRPr="004D736D">
        <w:rPr>
          <w:b/>
          <w:u w:val="single"/>
        </w:rPr>
        <w:t>Community Support</w:t>
      </w:r>
    </w:p>
    <w:p w:rsidR="00956E42" w:rsidRPr="004D736D" w:rsidRDefault="00956E42">
      <w:pPr>
        <w:spacing w:line="240" w:lineRule="auto"/>
        <w:rPr>
          <w:b/>
        </w:rPr>
      </w:pPr>
    </w:p>
    <w:p w:rsidR="00956E42" w:rsidRPr="004D736D" w:rsidRDefault="00956E42">
      <w:pPr>
        <w:rPr>
          <w:b/>
        </w:rPr>
      </w:pPr>
      <w:r w:rsidRPr="004D736D">
        <w:rPr>
          <w:b/>
        </w:rPr>
        <w:t>1.1</w:t>
      </w:r>
      <w:r w:rsidRPr="004D736D">
        <w:rPr>
          <w:b/>
        </w:rPr>
        <w:tab/>
        <w:t>The share of the Community contribution in the cost of operations supported</w:t>
      </w:r>
    </w:p>
    <w:p w:rsidR="00956E42" w:rsidRPr="004D736D" w:rsidRDefault="00956E42">
      <w:pPr>
        <w:spacing w:line="240" w:lineRule="auto"/>
        <w:rPr>
          <w:b/>
        </w:rPr>
      </w:pPr>
    </w:p>
    <w:p w:rsidR="00956E42" w:rsidRPr="004D736D" w:rsidRDefault="00956E42">
      <w:pPr>
        <w:ind w:left="567"/>
      </w:pPr>
      <w:r w:rsidRPr="004D736D">
        <w:t>The financial contribution from MEDIA may not exceed 50% of the costs of operations supported, except in the following cases.</w:t>
      </w:r>
    </w:p>
    <w:p w:rsidR="00956E42" w:rsidRPr="004D736D" w:rsidRDefault="00956E42">
      <w:pPr>
        <w:ind w:left="567"/>
      </w:pPr>
    </w:p>
    <w:p w:rsidR="00956E42" w:rsidRPr="004D736D" w:rsidRDefault="00956E42">
      <w:pPr>
        <w:ind w:left="567"/>
      </w:pPr>
      <w:r w:rsidRPr="004D736D">
        <w:t>The financial contribution from MEDIA may be up to 60% of the costs of operations supported:</w:t>
      </w:r>
    </w:p>
    <w:p w:rsidR="00956E42" w:rsidRPr="004D736D" w:rsidRDefault="00956E42">
      <w:pPr>
        <w:numPr>
          <w:ilvl w:val="1"/>
          <w:numId w:val="321"/>
        </w:numPr>
      </w:pPr>
      <w:r w:rsidRPr="004D736D">
        <w:t>for training activities in countries or regions with low audiovisual production capacity and/or with a restricted linguistic or geographical area;</w:t>
      </w:r>
    </w:p>
    <w:p w:rsidR="00956E42" w:rsidRPr="004D736D" w:rsidRDefault="00956E42">
      <w:pPr>
        <w:numPr>
          <w:ilvl w:val="1"/>
          <w:numId w:val="321"/>
        </w:numPr>
      </w:pPr>
      <w:r w:rsidRPr="004D736D">
        <w:t>for projects submitted under the development, distribution/dissemination and promotion strands which have the merit of highlighting the value of European linguistic and cultural diversity;</w:t>
      </w:r>
    </w:p>
    <w:p w:rsidR="00956E42" w:rsidRPr="004D736D" w:rsidRDefault="00956E42">
      <w:pPr>
        <w:numPr>
          <w:ilvl w:val="1"/>
          <w:numId w:val="321"/>
        </w:numPr>
      </w:pPr>
      <w:r w:rsidRPr="004D736D">
        <w:t>for actions, amongst those described in point 1.3 of this Annex (distribution and dissemination), identified as conforming with the procedure set out in Article 11(2) of this Decision.</w:t>
      </w:r>
    </w:p>
    <w:p w:rsidR="00956E42" w:rsidRPr="004D736D" w:rsidRDefault="00956E42">
      <w:pPr>
        <w:ind w:left="720"/>
      </w:pPr>
    </w:p>
    <w:p w:rsidR="00956E42" w:rsidRPr="004D736D" w:rsidRDefault="00956E42">
      <w:pPr>
        <w:ind w:left="567"/>
      </w:pPr>
      <w:r w:rsidRPr="004D736D">
        <w:t xml:space="preserve">The financial contribution from MEDIA may be up to 75% of the costs of operations </w:t>
      </w:r>
      <w:r w:rsidRPr="004D736D">
        <w:t>supported for training activities in the Member States which have acceded to the European Union after 30 April 2004. Attention will be focused on this provision during the</w:t>
      </w:r>
      <w:r w:rsidRPr="004D736D">
        <w:t xml:space="preserve"> mid-term evaluation of the programme.</w:t>
      </w:r>
    </w:p>
    <w:p w:rsidR="00956E42" w:rsidRPr="004D736D" w:rsidRDefault="00956E42">
      <w:pPr>
        <w:ind w:left="567"/>
      </w:pPr>
      <w:r w:rsidRPr="004D736D">
        <w:br w:type="page"/>
      </w:r>
    </w:p>
    <w:p w:rsidR="00956E42" w:rsidRPr="004D736D" w:rsidRDefault="00956E42">
      <w:pPr>
        <w:rPr>
          <w:b/>
        </w:rPr>
      </w:pPr>
      <w:r w:rsidRPr="004D736D">
        <w:rPr>
          <w:b/>
        </w:rPr>
        <w:t>1.2</w:t>
      </w:r>
      <w:r w:rsidRPr="004D736D">
        <w:rPr>
          <w:b/>
        </w:rPr>
        <w:tab/>
        <w:t>Arrangements for Community support</w:t>
      </w:r>
    </w:p>
    <w:p w:rsidR="00956E42" w:rsidRPr="004D736D" w:rsidRDefault="00956E42">
      <w:pPr>
        <w:rPr>
          <w:b/>
        </w:rPr>
      </w:pPr>
    </w:p>
    <w:p w:rsidR="00956E42" w:rsidRPr="004D736D" w:rsidRDefault="00956E42">
      <w:pPr>
        <w:ind w:left="567"/>
      </w:pPr>
      <w:r w:rsidRPr="004D736D">
        <w:t>The Commission shall ensure that the programme is accessible and is implemented in a transparent manner.</w:t>
      </w:r>
    </w:p>
    <w:p w:rsidR="00956E42" w:rsidRPr="004D736D" w:rsidRDefault="00956E42">
      <w:pPr>
        <w:ind w:left="567"/>
      </w:pPr>
    </w:p>
    <w:p w:rsidR="00956E42" w:rsidRPr="004D736D" w:rsidRDefault="00956E42">
      <w:pPr>
        <w:ind w:left="567"/>
      </w:pPr>
      <w:r w:rsidRPr="004D736D">
        <w:t>Community support is in the form of grants or scholarships.</w:t>
      </w:r>
    </w:p>
    <w:p w:rsidR="00956E42" w:rsidRPr="004D736D" w:rsidRDefault="00956E42">
      <w:pPr>
        <w:ind w:left="567"/>
      </w:pPr>
    </w:p>
    <w:p w:rsidR="00956E42" w:rsidRPr="004D736D" w:rsidRDefault="00956E42">
      <w:pPr>
        <w:ind w:left="567"/>
      </w:pPr>
      <w:r w:rsidRPr="004D736D">
        <w:t>In the training sector, an appropriate amount of the available funds each year must be allocated to new activities as far as possible.</w:t>
      </w:r>
    </w:p>
    <w:p w:rsidR="00956E42" w:rsidRPr="004D736D" w:rsidRDefault="00956E42">
      <w:pPr>
        <w:rPr>
          <w:b/>
        </w:rPr>
      </w:pPr>
    </w:p>
    <w:p w:rsidR="00956E42" w:rsidRPr="004D736D" w:rsidRDefault="00956E42">
      <w:pPr>
        <w:rPr>
          <w:b/>
        </w:rPr>
      </w:pPr>
      <w:r w:rsidRPr="004D736D">
        <w:rPr>
          <w:b/>
        </w:rPr>
        <w:t>1.3</w:t>
      </w:r>
      <w:r w:rsidRPr="004D736D">
        <w:rPr>
          <w:b/>
        </w:rPr>
        <w:tab/>
        <w:t>Project selection</w:t>
      </w:r>
    </w:p>
    <w:p w:rsidR="00956E42" w:rsidRPr="004D736D" w:rsidRDefault="00956E42">
      <w:pPr>
        <w:rPr>
          <w:b/>
        </w:rPr>
      </w:pPr>
    </w:p>
    <w:p w:rsidR="00956E42" w:rsidRPr="004D736D" w:rsidRDefault="00956E42">
      <w:pPr>
        <w:ind w:left="567"/>
      </w:pPr>
      <w:r w:rsidRPr="004D736D">
        <w:t>The selected projects must comply with:</w:t>
      </w:r>
    </w:p>
    <w:p w:rsidR="00956E42" w:rsidRPr="004D736D" w:rsidRDefault="00956E42">
      <w:pPr>
        <w:ind w:left="567"/>
      </w:pPr>
      <w:r w:rsidRPr="004D736D">
        <w:t>–</w:t>
      </w:r>
      <w:r w:rsidRPr="004D736D">
        <w:tab/>
        <w:t>the provisions of this Decision and its Annex;</w:t>
      </w:r>
    </w:p>
    <w:p w:rsidR="00956E42" w:rsidRPr="004D736D" w:rsidRDefault="00956E42">
      <w:pPr>
        <w:ind w:left="567"/>
      </w:pPr>
      <w:r w:rsidRPr="004D736D">
        <w:t>–</w:t>
      </w:r>
      <w:r w:rsidRPr="004D736D">
        <w:tab/>
        <w:t xml:space="preserve">the provisions of Council Regulation No 1605/2002 and Commission Regulation No </w:t>
      </w:r>
      <w:r w:rsidRPr="004D736D">
        <w:tab/>
        <w:t>2342/2002.</w:t>
      </w:r>
    </w:p>
    <w:p w:rsidR="00956E42" w:rsidRPr="004D736D" w:rsidRDefault="00956E42">
      <w:pPr>
        <w:rPr>
          <w:b/>
        </w:rPr>
      </w:pPr>
    </w:p>
    <w:p w:rsidR="00956E42" w:rsidRPr="004D736D" w:rsidRDefault="00956E42">
      <w:pPr>
        <w:rPr>
          <w:b/>
        </w:rPr>
      </w:pPr>
      <w:r w:rsidRPr="004D736D">
        <w:rPr>
          <w:b/>
        </w:rPr>
        <w:t>1.4</w:t>
      </w:r>
      <w:r w:rsidRPr="004D736D">
        <w:rPr>
          <w:b/>
        </w:rPr>
        <w:tab/>
        <w:t>Breakdown of resources</w:t>
      </w:r>
    </w:p>
    <w:p w:rsidR="00956E42" w:rsidRPr="004D736D" w:rsidRDefault="00956E42">
      <w:pPr>
        <w:rPr>
          <w:b/>
        </w:rPr>
      </w:pPr>
      <w:r w:rsidRPr="004D736D">
        <w:rPr>
          <w:b/>
        </w:rPr>
        <w:tab/>
      </w:r>
      <w:r w:rsidRPr="004D736D">
        <w:t>The funds available will be broken down according to the following guidelines</w:t>
      </w:r>
      <w:r w:rsidRPr="004D736D">
        <w:rPr>
          <w:b/>
        </w:rPr>
        <w:t xml:space="preserve">: </w:t>
      </w:r>
    </w:p>
    <w:p w:rsidR="00956E42" w:rsidRPr="004D736D" w:rsidRDefault="00956E42">
      <w:pPr>
        <w:spacing w:line="240" w:lineRule="auto"/>
        <w:rPr>
          <w:b/>
        </w:rPr>
      </w:pPr>
    </w:p>
    <w:p w:rsidR="00956E42" w:rsidRPr="004D736D" w:rsidRDefault="00956E42">
      <w:pPr>
        <w:spacing w:line="240" w:lineRule="auto"/>
      </w:pPr>
      <w:r w:rsidRPr="004D736D">
        <w:tab/>
      </w:r>
      <w:r w:rsidRPr="004D736D">
        <w:tab/>
        <w:t>Acquisition and improvement of skills</w:t>
      </w:r>
      <w:r w:rsidRPr="004D736D">
        <w:tab/>
        <w:t xml:space="preserve"> </w:t>
      </w:r>
      <w:r w:rsidRPr="004D736D">
        <w:rPr>
          <w:i/>
        </w:rPr>
        <w:tab/>
        <w:t>approximately 7%</w:t>
      </w:r>
    </w:p>
    <w:p w:rsidR="00956E42" w:rsidRPr="004D736D" w:rsidRDefault="00956E42">
      <w:pPr>
        <w:spacing w:line="240" w:lineRule="auto"/>
      </w:pPr>
      <w:r w:rsidRPr="004D736D">
        <w:tab/>
      </w:r>
      <w:r w:rsidRPr="004D736D">
        <w:tab/>
        <w:t>Development</w:t>
      </w:r>
      <w:r w:rsidRPr="004D736D">
        <w:tab/>
      </w:r>
      <w:r w:rsidRPr="004D736D">
        <w:tab/>
      </w:r>
      <w:r w:rsidRPr="004D736D">
        <w:tab/>
      </w:r>
      <w:r w:rsidRPr="004D736D">
        <w:tab/>
      </w:r>
      <w:r w:rsidRPr="004D736D">
        <w:tab/>
      </w:r>
      <w:r w:rsidRPr="004D736D">
        <w:tab/>
      </w:r>
      <w:r w:rsidRPr="004D736D">
        <w:rPr>
          <w:i/>
        </w:rPr>
        <w:t>at least 20%</w:t>
      </w:r>
    </w:p>
    <w:p w:rsidR="00956E42" w:rsidRPr="004D736D" w:rsidRDefault="00956E42">
      <w:pPr>
        <w:spacing w:line="240" w:lineRule="auto"/>
      </w:pPr>
      <w:r w:rsidRPr="004D736D">
        <w:tab/>
      </w:r>
      <w:r w:rsidRPr="004D736D">
        <w:tab/>
        <w:t>Distribution</w:t>
      </w:r>
      <w:r w:rsidRPr="004D736D">
        <w:tab/>
      </w:r>
      <w:r w:rsidRPr="004D736D">
        <w:tab/>
      </w:r>
      <w:r w:rsidRPr="004D736D">
        <w:tab/>
      </w:r>
      <w:r w:rsidRPr="004D736D">
        <w:tab/>
      </w:r>
      <w:r w:rsidRPr="004D736D">
        <w:tab/>
      </w:r>
      <w:r w:rsidRPr="004D736D">
        <w:tab/>
      </w:r>
      <w:r w:rsidRPr="004D736D">
        <w:rPr>
          <w:i/>
        </w:rPr>
        <w:t>at least 55%</w:t>
      </w:r>
    </w:p>
    <w:p w:rsidR="00956E42" w:rsidRPr="004D736D" w:rsidRDefault="00956E42">
      <w:pPr>
        <w:spacing w:line="240" w:lineRule="auto"/>
      </w:pPr>
      <w:r w:rsidRPr="004D736D">
        <w:tab/>
      </w:r>
      <w:r w:rsidRPr="004D736D">
        <w:tab/>
        <w:t>Promotion</w:t>
      </w:r>
      <w:r w:rsidRPr="004D736D">
        <w:tab/>
      </w:r>
      <w:r w:rsidRPr="004D736D">
        <w:tab/>
      </w:r>
      <w:r w:rsidRPr="004D736D">
        <w:tab/>
      </w:r>
      <w:r w:rsidRPr="004D736D">
        <w:tab/>
      </w:r>
      <w:r w:rsidRPr="004D736D">
        <w:tab/>
      </w:r>
      <w:r w:rsidRPr="004D736D">
        <w:tab/>
      </w:r>
      <w:r w:rsidRPr="004D736D">
        <w:tab/>
      </w:r>
      <w:r w:rsidRPr="004D736D">
        <w:rPr>
          <w:i/>
        </w:rPr>
        <w:t>approximately 9%</w:t>
      </w:r>
    </w:p>
    <w:p w:rsidR="00956E42" w:rsidRPr="004D736D" w:rsidRDefault="00956E42">
      <w:pPr>
        <w:spacing w:line="240" w:lineRule="auto"/>
      </w:pPr>
      <w:r w:rsidRPr="004D736D">
        <w:tab/>
      </w:r>
      <w:r w:rsidRPr="004D736D">
        <w:tab/>
        <w:t>Pilot projects</w:t>
      </w:r>
      <w:r w:rsidRPr="004D736D">
        <w:tab/>
      </w:r>
      <w:r w:rsidRPr="004D736D">
        <w:tab/>
      </w:r>
      <w:r w:rsidRPr="004D736D">
        <w:tab/>
      </w:r>
      <w:r w:rsidRPr="004D736D">
        <w:tab/>
      </w:r>
      <w:r w:rsidRPr="004D736D">
        <w:tab/>
      </w:r>
      <w:r w:rsidRPr="004D736D">
        <w:tab/>
      </w:r>
      <w:r w:rsidRPr="004D736D">
        <w:rPr>
          <w:i/>
        </w:rPr>
        <w:t>approximately 4%</w:t>
      </w:r>
    </w:p>
    <w:p w:rsidR="00956E42" w:rsidRPr="004D736D" w:rsidRDefault="00956E42">
      <w:pPr>
        <w:spacing w:line="240" w:lineRule="auto"/>
      </w:pPr>
      <w:r w:rsidRPr="004D736D">
        <w:tab/>
      </w:r>
      <w:r w:rsidRPr="004D736D">
        <w:tab/>
        <w:t xml:space="preserve">Horizontal </w:t>
      </w:r>
      <w:r w:rsidRPr="004D736D">
        <w:t>issues</w:t>
      </w:r>
      <w:r w:rsidRPr="004D736D">
        <w:tab/>
      </w:r>
      <w:r w:rsidRPr="004D736D">
        <w:tab/>
      </w:r>
      <w:r w:rsidRPr="004D736D">
        <w:tab/>
      </w:r>
      <w:r w:rsidRPr="004D736D">
        <w:tab/>
      </w:r>
      <w:r w:rsidRPr="004D736D">
        <w:tab/>
      </w:r>
      <w:r w:rsidRPr="004D736D">
        <w:tab/>
      </w:r>
      <w:r w:rsidRPr="004D736D">
        <w:rPr>
          <w:i/>
        </w:rPr>
        <w:t>at least 5%</w:t>
      </w:r>
    </w:p>
    <w:p w:rsidR="00956E42" w:rsidRPr="004D736D" w:rsidRDefault="00956E42">
      <w:pPr>
        <w:spacing w:line="240" w:lineRule="auto"/>
        <w:rPr>
          <w:b/>
        </w:rPr>
      </w:pPr>
    </w:p>
    <w:p w:rsidR="00956E42" w:rsidRPr="004D736D" w:rsidRDefault="00956E42">
      <w:pPr>
        <w:ind w:left="567"/>
      </w:pPr>
      <w:r w:rsidRPr="004D736D">
        <w:t xml:space="preserve">These percentages are indicative and subject to change by the Committee provided for in Article 11 in accordance with the procedure referred to in Article 11 (2). </w:t>
      </w:r>
    </w:p>
    <w:p w:rsidR="00956E42" w:rsidRPr="004D736D" w:rsidRDefault="00956E42">
      <w:pPr>
        <w:rPr>
          <w:b/>
        </w:rPr>
      </w:pPr>
      <w:r w:rsidRPr="004D736D">
        <w:rPr>
          <w:b/>
        </w:rPr>
        <w:br w:type="page"/>
      </w:r>
    </w:p>
    <w:p w:rsidR="00956E42" w:rsidRPr="004D736D" w:rsidRDefault="00956E42">
      <w:pPr>
        <w:ind w:left="567"/>
      </w:pPr>
      <w:r w:rsidRPr="004D736D">
        <w:rPr>
          <w:rFonts w:eastAsia="Batang"/>
          <w:lang w:eastAsia="ko-KR" w:bidi="th-TH"/>
        </w:rPr>
        <w:t xml:space="preserve">In order to secure overall efficiency and appropriate implementation of the objectives of the programme, as laid down in Article 1, Community actions should concentrate on the development of the actions carried out under the previous programmes cited in Recital (5). </w:t>
      </w:r>
    </w:p>
    <w:p w:rsidR="00956E42" w:rsidRPr="004D736D" w:rsidRDefault="00956E42">
      <w:pPr>
        <w:ind w:left="567"/>
        <w:rPr>
          <w:rFonts w:eastAsia="Batang"/>
          <w:lang w:eastAsia="ko-KR" w:bidi="th-TH"/>
        </w:rPr>
      </w:pPr>
    </w:p>
    <w:p w:rsidR="00956E42" w:rsidRPr="004D736D" w:rsidRDefault="00956E42">
      <w:pPr>
        <w:ind w:left="567"/>
        <w:rPr>
          <w:rFonts w:eastAsia="Batang"/>
          <w:lang w:eastAsia="ko-KR" w:bidi="th-TH"/>
        </w:rPr>
      </w:pPr>
      <w:r w:rsidRPr="004D736D">
        <w:rPr>
          <w:rFonts w:eastAsia="Batang"/>
          <w:lang w:eastAsia="ko-KR" w:bidi="th-TH"/>
        </w:rPr>
        <w:t>All</w:t>
      </w:r>
      <w:r w:rsidRPr="004D736D">
        <w:rPr>
          <w:rFonts w:eastAsia="Batang"/>
          <w:lang w:eastAsia="ko-KR" w:bidi="th-TH"/>
        </w:rPr>
        <w:t xml:space="preserve"> actions shall be reviewed on a yearly basis in accordance with the procedure laid down in Article 10 (2), allowing the Community to react to the needs and the development of the sector. </w:t>
      </w:r>
    </w:p>
    <w:p w:rsidR="00956E42" w:rsidRPr="004D736D" w:rsidRDefault="00956E42">
      <w:pPr>
        <w:ind w:left="567"/>
        <w:rPr>
          <w:rFonts w:eastAsia="Batang"/>
          <w:lang w:eastAsia="ko-KR" w:bidi="th-TH"/>
        </w:rPr>
      </w:pPr>
    </w:p>
    <w:p w:rsidR="00956E42" w:rsidRPr="004D736D" w:rsidRDefault="00956E42">
      <w:pPr>
        <w:ind w:left="567"/>
        <w:rPr>
          <w:rFonts w:eastAsia="Batang"/>
          <w:lang w:eastAsia="ko-KR" w:bidi="th-TH"/>
        </w:rPr>
      </w:pPr>
      <w:r w:rsidRPr="004D736D">
        <w:rPr>
          <w:rFonts w:eastAsia="Batang"/>
          <w:lang w:eastAsia="ko-KR" w:bidi="th-TH"/>
        </w:rPr>
        <w:t>In order to secure the overall cultural and industrial objectives of the programme the decision on the annual breakdown of the budget should be based on an ongoing monitoring of the effectiveness of the action lines in the programme.</w:t>
      </w:r>
    </w:p>
    <w:p w:rsidR="00956E42" w:rsidRPr="004D736D" w:rsidRDefault="00956E42">
      <w:pPr>
        <w:rPr>
          <w:b/>
        </w:rPr>
      </w:pPr>
    </w:p>
    <w:p w:rsidR="00956E42" w:rsidRPr="004D736D" w:rsidRDefault="00956E42">
      <w:pPr>
        <w:rPr>
          <w:b/>
          <w:u w:val="single"/>
        </w:rPr>
      </w:pPr>
      <w:r w:rsidRPr="004D736D">
        <w:rPr>
          <w:b/>
        </w:rPr>
        <w:t>2.</w:t>
      </w:r>
      <w:r w:rsidRPr="004D736D">
        <w:rPr>
          <w:b/>
        </w:rPr>
        <w:tab/>
      </w:r>
      <w:r w:rsidRPr="004D736D">
        <w:rPr>
          <w:b/>
          <w:u w:val="single"/>
        </w:rPr>
        <w:t>Communication</w:t>
      </w:r>
    </w:p>
    <w:p w:rsidR="00956E42" w:rsidRPr="004D736D" w:rsidRDefault="00956E42">
      <w:pPr>
        <w:rPr>
          <w:b/>
        </w:rPr>
      </w:pPr>
    </w:p>
    <w:p w:rsidR="00956E42" w:rsidRPr="004D736D" w:rsidRDefault="00956E42">
      <w:pPr>
        <w:rPr>
          <w:b/>
        </w:rPr>
      </w:pPr>
      <w:r w:rsidRPr="004D736D">
        <w:rPr>
          <w:b/>
        </w:rPr>
        <w:t>2.1</w:t>
      </w:r>
      <w:r w:rsidRPr="004D736D">
        <w:rPr>
          <w:b/>
        </w:rPr>
        <w:tab/>
        <w:t>Commission</w:t>
      </w:r>
    </w:p>
    <w:p w:rsidR="00956E42" w:rsidRPr="004D736D" w:rsidRDefault="00956E42">
      <w:pPr>
        <w:spacing w:line="240" w:lineRule="auto"/>
        <w:rPr>
          <w:b/>
        </w:rPr>
      </w:pPr>
    </w:p>
    <w:p w:rsidR="00956E42" w:rsidRPr="004D736D" w:rsidRDefault="00956E42">
      <w:pPr>
        <w:ind w:left="567"/>
      </w:pPr>
      <w:r w:rsidRPr="004D736D">
        <w:t>The Commission may organise seminars, symposia or meetings to help implement the programme and may institute any suitable information, publication and dissemination measures, particularly in connection with monitoring and evaluation of the programme. Such activities may be funded by grants or calls for tender or may be organised and financed directly by the Commission.</w:t>
      </w:r>
    </w:p>
    <w:p w:rsidR="00956E42" w:rsidRPr="004D736D" w:rsidRDefault="00956E42">
      <w:pPr>
        <w:ind w:left="567"/>
      </w:pPr>
    </w:p>
    <w:p w:rsidR="00956E42" w:rsidRPr="004D736D" w:rsidRDefault="00956E42">
      <w:pPr>
        <w:rPr>
          <w:b/>
        </w:rPr>
      </w:pPr>
      <w:r w:rsidRPr="004D736D">
        <w:rPr>
          <w:b/>
        </w:rPr>
        <w:br w:type="page"/>
        <w:t>2.2</w:t>
      </w:r>
      <w:r w:rsidRPr="004D736D">
        <w:rPr>
          <w:b/>
        </w:rPr>
        <w:tab/>
        <w:t>MEDIA desks and MEDIA antennae</w:t>
      </w:r>
    </w:p>
    <w:p w:rsidR="00956E42" w:rsidRPr="004D736D" w:rsidRDefault="00956E42">
      <w:pPr>
        <w:spacing w:line="240" w:lineRule="auto"/>
        <w:rPr>
          <w:b/>
        </w:rPr>
      </w:pPr>
    </w:p>
    <w:p w:rsidR="00956E42" w:rsidRPr="004D736D" w:rsidRDefault="00956E42">
      <w:pPr>
        <w:ind w:left="567"/>
      </w:pPr>
      <w:r w:rsidRPr="004D736D">
        <w:t xml:space="preserve">The Commission, acting directly in concert with the Member States, shall establish a European network of MEDIA desks and MEDIA antennae, which will operate as an implementing body at national level in accordance with Article 54(2)(c) and (3) of Regulation </w:t>
      </w:r>
      <w:r w:rsidRPr="004D736D">
        <w:t>No 1605/2002, notably for the purposes of:</w:t>
      </w:r>
    </w:p>
    <w:p w:rsidR="00956E42" w:rsidRPr="004D736D" w:rsidRDefault="00956E42">
      <w:pPr>
        <w:spacing w:line="240" w:lineRule="auto"/>
        <w:ind w:left="567"/>
      </w:pPr>
    </w:p>
    <w:p w:rsidR="00956E42" w:rsidRPr="004D736D" w:rsidRDefault="00956E42">
      <w:pPr>
        <w:numPr>
          <w:ilvl w:val="0"/>
          <w:numId w:val="327"/>
        </w:numPr>
      </w:pPr>
      <w:r w:rsidRPr="004D736D">
        <w:t>informing professionals in the audiovisual sector about the various types of aid available under European Union policies;</w:t>
      </w:r>
    </w:p>
    <w:p w:rsidR="00956E42" w:rsidRPr="004D736D" w:rsidRDefault="00956E42">
      <w:pPr>
        <w:spacing w:line="240" w:lineRule="auto"/>
        <w:ind w:left="567"/>
      </w:pPr>
    </w:p>
    <w:p w:rsidR="00956E42" w:rsidRPr="004D736D" w:rsidRDefault="00956E42">
      <w:pPr>
        <w:numPr>
          <w:ilvl w:val="0"/>
          <w:numId w:val="327"/>
        </w:numPr>
      </w:pPr>
      <w:r w:rsidRPr="004D736D">
        <w:t>publicising and promoting the programme;</w:t>
      </w:r>
    </w:p>
    <w:p w:rsidR="00956E42" w:rsidRPr="004D736D" w:rsidRDefault="00956E42">
      <w:pPr>
        <w:spacing w:line="240" w:lineRule="auto"/>
        <w:ind w:left="567"/>
      </w:pPr>
    </w:p>
    <w:p w:rsidR="00956E42" w:rsidRPr="004D736D" w:rsidRDefault="00956E42">
      <w:pPr>
        <w:numPr>
          <w:ilvl w:val="0"/>
          <w:numId w:val="327"/>
        </w:numPr>
      </w:pPr>
      <w:r w:rsidRPr="004D736D">
        <w:t>encouraging the greatest possible participation by professionals in the programme’s activities;</w:t>
      </w:r>
    </w:p>
    <w:p w:rsidR="00956E42" w:rsidRPr="004D736D" w:rsidRDefault="00956E42">
      <w:pPr>
        <w:spacing w:line="240" w:lineRule="auto"/>
        <w:ind w:left="567"/>
      </w:pPr>
    </w:p>
    <w:p w:rsidR="00956E42" w:rsidRPr="004D736D" w:rsidRDefault="00956E42">
      <w:pPr>
        <w:numPr>
          <w:ilvl w:val="0"/>
          <w:numId w:val="327"/>
        </w:numPr>
      </w:pPr>
      <w:r w:rsidRPr="004D736D">
        <w:t>helping professionals to present their projects in response to calls for proposals;</w:t>
      </w:r>
    </w:p>
    <w:p w:rsidR="00956E42" w:rsidRPr="004D736D" w:rsidRDefault="00956E42">
      <w:pPr>
        <w:spacing w:line="240" w:lineRule="auto"/>
        <w:ind w:left="567"/>
      </w:pPr>
    </w:p>
    <w:p w:rsidR="00956E42" w:rsidRPr="004D736D" w:rsidRDefault="00956E42">
      <w:pPr>
        <w:numPr>
          <w:ilvl w:val="0"/>
          <w:numId w:val="327"/>
        </w:numPr>
      </w:pPr>
      <w:r w:rsidRPr="004D736D">
        <w:t>encouraging cross-border cooperation between professionals, institutions and networks;</w:t>
      </w:r>
    </w:p>
    <w:p w:rsidR="00956E42" w:rsidRPr="004D736D" w:rsidRDefault="00956E42">
      <w:pPr>
        <w:spacing w:line="240" w:lineRule="auto"/>
        <w:ind w:left="567"/>
      </w:pPr>
    </w:p>
    <w:p w:rsidR="00956E42" w:rsidRPr="004D736D" w:rsidRDefault="00956E42">
      <w:pPr>
        <w:numPr>
          <w:ilvl w:val="0"/>
          <w:numId w:val="327"/>
        </w:numPr>
      </w:pPr>
      <w:r w:rsidRPr="004D736D">
        <w:t xml:space="preserve">supporting the Commission in liaising with the various support bodies in the Member States in order to ensure that the programme’s activities complement national support measures; </w:t>
      </w:r>
    </w:p>
    <w:p w:rsidR="00956E42" w:rsidRPr="004D736D" w:rsidRDefault="00956E42">
      <w:pPr>
        <w:spacing w:line="240" w:lineRule="auto"/>
        <w:ind w:left="567"/>
      </w:pPr>
    </w:p>
    <w:p w:rsidR="00956E42" w:rsidRPr="004D736D" w:rsidRDefault="00956E42">
      <w:pPr>
        <w:numPr>
          <w:ilvl w:val="0"/>
          <w:numId w:val="327"/>
        </w:numPr>
      </w:pPr>
      <w:r w:rsidRPr="004D736D">
        <w:t>making data on national audiovisual markets available to interested parties.</w:t>
      </w:r>
    </w:p>
    <w:p w:rsidR="00956E42" w:rsidRPr="004D736D" w:rsidRDefault="00956E42">
      <w:pPr>
        <w:spacing w:line="240" w:lineRule="auto"/>
      </w:pPr>
    </w:p>
    <w:p w:rsidR="00956E42" w:rsidRPr="004D736D" w:rsidRDefault="00956E42">
      <w:pPr>
        <w:spacing w:line="240" w:lineRule="auto"/>
      </w:pPr>
    </w:p>
    <w:p w:rsidR="00956E42" w:rsidRPr="004D736D" w:rsidRDefault="00956E42">
      <w:pPr>
        <w:ind w:left="567" w:hanging="567"/>
        <w:rPr>
          <w:b/>
          <w:u w:val="single"/>
        </w:rPr>
      </w:pPr>
      <w:r w:rsidRPr="004D736D">
        <w:rPr>
          <w:b/>
        </w:rPr>
        <w:t>3.</w:t>
      </w:r>
      <w:r w:rsidRPr="004D736D">
        <w:rPr>
          <w:b/>
        </w:rPr>
        <w:tab/>
      </w:r>
      <w:r w:rsidRPr="004D736D">
        <w:rPr>
          <w:b/>
          <w:u w:val="single"/>
        </w:rPr>
        <w:t xml:space="preserve">Information about the European audiovisual market and participation in the European </w:t>
      </w:r>
      <w:r w:rsidRPr="004D736D">
        <w:rPr>
          <w:b/>
          <w:u w:val="single"/>
        </w:rPr>
        <w:t>audiovisual observatory and possible cooperation with the Eurimages support fund</w:t>
      </w:r>
    </w:p>
    <w:p w:rsidR="00956E42" w:rsidRPr="004D736D" w:rsidRDefault="00956E42">
      <w:pPr>
        <w:spacing w:line="240" w:lineRule="auto"/>
        <w:ind w:left="567" w:hanging="567"/>
        <w:rPr>
          <w:b/>
        </w:rPr>
      </w:pPr>
    </w:p>
    <w:p w:rsidR="00956E42" w:rsidRPr="004D736D" w:rsidRDefault="00956E42">
      <w:pPr>
        <w:ind w:left="567"/>
      </w:pPr>
      <w:r w:rsidRPr="004D736D">
        <w:t xml:space="preserve">The programme provides the legal basis for the expenditure necessary to monitor Community audiovisual policy measures. </w:t>
      </w:r>
    </w:p>
    <w:p w:rsidR="00956E42" w:rsidRPr="004D736D" w:rsidRDefault="00956E42">
      <w:pPr>
        <w:spacing w:line="240" w:lineRule="auto"/>
        <w:ind w:left="567"/>
      </w:pPr>
      <w:r w:rsidRPr="004D736D">
        <w:br w:type="page"/>
      </w:r>
    </w:p>
    <w:p w:rsidR="00956E42" w:rsidRPr="004D736D" w:rsidRDefault="00956E42">
      <w:pPr>
        <w:ind w:left="567"/>
      </w:pPr>
      <w:r w:rsidRPr="004D736D">
        <w:t xml:space="preserve">It provides for the European Union to continue participating in the European Audiovisual Observatory. This will ease access to information for operators and dissemination in the </w:t>
      </w:r>
      <w:r w:rsidRPr="004D736D">
        <w:t>sector. It will also contribute to greater transparency in the production process. The programme could likewise enable the European Union to explore possibilities for cooperation (excluding financial and administrative matters) with the Council of Europe’s Eurimages Support Fund, with a view to promoting the competitiveness of the European audiovisual sector on the international market.</w:t>
      </w:r>
    </w:p>
    <w:p w:rsidR="00956E42" w:rsidRPr="004D736D" w:rsidRDefault="00956E42">
      <w:pPr>
        <w:rPr>
          <w:b/>
        </w:rPr>
      </w:pPr>
    </w:p>
    <w:p w:rsidR="00956E42" w:rsidRPr="004D736D" w:rsidRDefault="00956E42">
      <w:pPr>
        <w:rPr>
          <w:b/>
        </w:rPr>
      </w:pPr>
    </w:p>
    <w:p w:rsidR="00956E42" w:rsidRPr="004D736D" w:rsidRDefault="00956E42">
      <w:pPr>
        <w:rPr>
          <w:b/>
        </w:rPr>
      </w:pPr>
      <w:r w:rsidRPr="004D736D">
        <w:rPr>
          <w:b/>
        </w:rPr>
        <w:t>4.</w:t>
      </w:r>
      <w:r w:rsidRPr="004D736D">
        <w:rPr>
          <w:b/>
        </w:rPr>
        <w:tab/>
      </w:r>
      <w:r w:rsidRPr="004D736D">
        <w:rPr>
          <w:b/>
          <w:u w:val="single"/>
        </w:rPr>
        <w:t>Management tasks</w:t>
      </w:r>
    </w:p>
    <w:p w:rsidR="00956E42" w:rsidRPr="004D736D" w:rsidRDefault="00956E42">
      <w:pPr>
        <w:rPr>
          <w:b/>
        </w:rPr>
      </w:pPr>
    </w:p>
    <w:p w:rsidR="00956E42" w:rsidRPr="004D736D" w:rsidRDefault="00956E42">
      <w:pPr>
        <w:ind w:left="567"/>
      </w:pPr>
      <w:r w:rsidRPr="004D736D">
        <w:t xml:space="preserve">The programme’s financial allocation can also cover expenses pertaining to preparatory, monitoring, control, audit and evaluation activities, required directly for the management and the realisation of the objectives of the programme, in particular, studies, meetings, information and publication actions, expenses linked to informatic networks focusing on information exchange, together with all other technical and administrative </w:t>
      </w:r>
      <w:r w:rsidRPr="004D736D">
        <w:t xml:space="preserve">assistance expense </w:t>
      </w:r>
      <w:r w:rsidRPr="004D736D">
        <w:t>that the Commission may have recourse to for the management of the programme. Experts from the technical advisory groups, or other evaluation and selection procedures, may be duly remunerated.</w:t>
      </w:r>
    </w:p>
    <w:p w:rsidR="00956E42" w:rsidRPr="004D736D" w:rsidRDefault="00956E42">
      <w:pPr>
        <w:ind w:left="567"/>
      </w:pPr>
    </w:p>
    <w:p w:rsidR="00956E42" w:rsidRPr="004D736D" w:rsidRDefault="00956E42">
      <w:pPr>
        <w:ind w:left="567"/>
      </w:pPr>
      <w:r w:rsidRPr="004D736D">
        <w:t>In implementing the Programme, the Commission will ensure compliance with the objectives and priorities set out in Article 1 and ensure that the participation of professionals in the programme reflects European cultural diversity in a balanced way.</w:t>
      </w:r>
    </w:p>
    <w:p w:rsidR="00956E42" w:rsidRPr="004D736D" w:rsidRDefault="00956E42">
      <w:pPr>
        <w:rPr>
          <w:b/>
        </w:rPr>
      </w:pPr>
    </w:p>
    <w:p w:rsidR="00956E42" w:rsidRPr="004D736D" w:rsidRDefault="00956E42">
      <w:pPr>
        <w:rPr>
          <w:b/>
        </w:rPr>
      </w:pPr>
      <w:r w:rsidRPr="004D736D">
        <w:rPr>
          <w:b/>
        </w:rPr>
        <w:br w:type="page"/>
      </w:r>
      <w:bookmarkStart w:id="23" w:name="ControlPages"/>
      <w:bookmarkEnd w:id="23"/>
      <w:r w:rsidRPr="004D736D">
        <w:rPr>
          <w:b/>
        </w:rPr>
        <w:t>5.</w:t>
      </w:r>
      <w:r w:rsidRPr="004D736D">
        <w:rPr>
          <w:b/>
        </w:rPr>
        <w:tab/>
      </w:r>
      <w:r w:rsidRPr="004D736D">
        <w:rPr>
          <w:b/>
          <w:u w:val="single"/>
        </w:rPr>
        <w:t>Checks and audits</w:t>
      </w:r>
    </w:p>
    <w:p w:rsidR="00956E42" w:rsidRPr="004D736D" w:rsidRDefault="00956E42">
      <w:pPr>
        <w:rPr>
          <w:b/>
        </w:rPr>
      </w:pPr>
    </w:p>
    <w:p w:rsidR="00956E42" w:rsidRPr="004D736D" w:rsidRDefault="00956E42">
      <w:pPr>
        <w:ind w:left="567"/>
      </w:pPr>
      <w:r w:rsidRPr="004D736D">
        <w:t>For the projects selected in accordance with the procedure described in Article 9(3) of this Decision, a system of random auditing shall be set up.</w:t>
      </w:r>
    </w:p>
    <w:p w:rsidR="00956E42" w:rsidRPr="004D736D" w:rsidRDefault="00956E42">
      <w:pPr>
        <w:ind w:left="567"/>
      </w:pPr>
    </w:p>
    <w:p w:rsidR="00956E42" w:rsidRPr="004D736D" w:rsidRDefault="00956E42">
      <w:pPr>
        <w:ind w:left="567"/>
      </w:pPr>
      <w:r w:rsidRPr="004D736D">
        <w:t>Any beneficiary of a grant shall keep at the Commission’s disposal for a period of five years following the final payment all supporting documents on the expenditure incurred. Beneficiaries shall ensure that, if need be, any supporting document in the possession of partners or members is made available to the Commission.</w:t>
      </w:r>
    </w:p>
    <w:p w:rsidR="00956E42" w:rsidRPr="004D736D" w:rsidRDefault="00956E42">
      <w:pPr>
        <w:ind w:left="567"/>
      </w:pPr>
    </w:p>
    <w:p w:rsidR="00956E42" w:rsidRPr="004D736D" w:rsidRDefault="00956E42">
      <w:pPr>
        <w:ind w:left="567"/>
      </w:pPr>
      <w:r w:rsidRPr="004D736D">
        <w:t>The Commission, either directly through its staff or through any other qualified, external agency of its choice, is entitled to carry out an audit on the use of the grant. These audits may be carried out throughout the term of the contract and for a period of five years from the date of the payment of the balance of the grant. The outcome of these audits may lead to a decision by the Commission to recover funds.</w:t>
      </w:r>
    </w:p>
    <w:p w:rsidR="00956E42" w:rsidRPr="004D736D" w:rsidRDefault="00956E42">
      <w:pPr>
        <w:ind w:left="567"/>
      </w:pPr>
    </w:p>
    <w:p w:rsidR="00956E42" w:rsidRPr="004D736D" w:rsidRDefault="00956E42">
      <w:pPr>
        <w:ind w:left="567"/>
      </w:pPr>
      <w:r w:rsidRPr="004D736D">
        <w:t>The Commission’s staff and external persons authorised by the Commission shall have suitable access, in particular to the offices of the beneficiary and to all information needed, including that in electronic form, to carry out the audits properly.</w:t>
      </w:r>
    </w:p>
    <w:p w:rsidR="00956E42" w:rsidRPr="004D736D" w:rsidRDefault="00956E42">
      <w:pPr>
        <w:ind w:left="567"/>
      </w:pPr>
    </w:p>
    <w:p w:rsidR="00956E42" w:rsidRPr="004D736D" w:rsidRDefault="00956E42">
      <w:pPr>
        <w:ind w:left="567"/>
      </w:pPr>
      <w:r w:rsidRPr="004D736D">
        <w:t>The Court of Auditors and the European Anti-Fraud Office shall have the same rights, especially of access, as the Commission.</w:t>
      </w:r>
    </w:p>
    <w:p w:rsidR="00956E42" w:rsidRPr="004D736D" w:rsidRDefault="00956E42">
      <w:pPr>
        <w:ind w:left="567"/>
      </w:pPr>
    </w:p>
    <w:p w:rsidR="00956E42" w:rsidRPr="004D736D" w:rsidRDefault="00956E42">
      <w:pPr>
        <w:ind w:left="567"/>
      </w:pPr>
      <w:r w:rsidRPr="004D736D">
        <w:t>Moreover, in order to protect the European Communities’ financial interests against fraud and other irregularities, the Commission is authorised to carry out checks and verifications in situ under the present programme, in compliance with Council Regulation 2185/96</w:t>
      </w:r>
      <w:r w:rsidRPr="004D736D">
        <w:rPr>
          <w:rStyle w:val="Fotnotsreferens"/>
        </w:rPr>
        <w:footnoteReference w:id="12"/>
      </w:r>
      <w:r w:rsidRPr="004D736D">
        <w:t xml:space="preserve"> . If need be, investigations shall be carried out by the European Anti-Fraud Office and shall be governed by Regulation 1073/1999 of the European Parliament and the Council </w:t>
      </w:r>
      <w:r w:rsidRPr="004D736D">
        <w:rPr>
          <w:rStyle w:val="Fotnotsreferens"/>
        </w:rPr>
        <w:footnoteReference w:id="13"/>
      </w:r>
      <w:r w:rsidRPr="004D736D">
        <w:t>.</w:t>
      </w:r>
    </w:p>
    <w:p w:rsidR="00956E42" w:rsidRPr="004D736D" w:rsidRDefault="00956E42">
      <w:pPr>
        <w:ind w:left="567"/>
        <w:jc w:val="center"/>
      </w:pPr>
    </w:p>
    <w:p w:rsidR="00956E42" w:rsidRPr="004D736D" w:rsidRDefault="00956E42">
      <w:pPr>
        <w:ind w:left="567"/>
        <w:jc w:val="center"/>
      </w:pPr>
      <w:r w:rsidRPr="004D736D">
        <w:t>_____________</w:t>
      </w:r>
    </w:p>
    <w:sectPr w:rsidR="00956E42" w:rsidRPr="004D736D">
      <w:footerReference w:type="default" r:id="rId10"/>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E42" w:rsidRPr="004D736D" w:rsidRDefault="00956E42">
      <w:r w:rsidRPr="004D736D">
        <w:separator/>
      </w:r>
    </w:p>
  </w:endnote>
  <w:endnote w:type="continuationSeparator" w:id="0">
    <w:p w:rsidR="00956E42" w:rsidRPr="004D736D" w:rsidRDefault="00956E42">
      <w:r w:rsidRPr="004D736D">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E42" w:rsidRPr="004D736D" w:rsidRDefault="00956E42">
    <w:pPr>
      <w:pStyle w:val="Sidfot"/>
      <w:pBdr>
        <w:bottom w:val="single" w:sz="4" w:space="1" w:color="auto"/>
      </w:pBdr>
      <w:spacing w:after="60"/>
    </w:pPr>
  </w:p>
  <w:p w:rsidR="00956E42" w:rsidRPr="004D736D" w:rsidRDefault="00956E42">
    <w:pPr>
      <w:pStyle w:val="Sidfot"/>
    </w:pPr>
    <w:bookmarkStart w:id="17" w:name="CoteFooter"/>
    <w:bookmarkStart w:id="18" w:name="SuplCote"/>
    <w:bookmarkEnd w:id="17"/>
    <w:bookmarkEnd w:id="18"/>
    <w:r w:rsidRPr="004D736D">
      <w:t>8599/06</w:t>
    </w:r>
    <w:r w:rsidRPr="004D736D">
      <w:tab/>
    </w:r>
    <w:r w:rsidRPr="004D736D">
      <w:tab/>
    </w:r>
    <w:bookmarkStart w:id="19" w:name="Init"/>
    <w:bookmarkEnd w:id="19"/>
    <w:r w:rsidRPr="004D736D">
      <w:t>NP/ms/ag</w:t>
    </w:r>
    <w:r w:rsidRPr="004D736D">
      <w:tab/>
    </w:r>
    <w:r w:rsidRPr="004D736D">
      <w:rPr>
        <w:rStyle w:val="Sidnummer"/>
      </w:rPr>
      <w:fldChar w:fldCharType="begin" w:fldLock="1"/>
    </w:r>
    <w:r w:rsidRPr="004D736D">
      <w:rPr>
        <w:rStyle w:val="Sidnummer"/>
      </w:rPr>
      <w:instrText xml:space="preserve"> PAGE </w:instrText>
    </w:r>
    <w:r w:rsidRPr="004D736D">
      <w:rPr>
        <w:rStyle w:val="Sidnummer"/>
      </w:rPr>
      <w:fldChar w:fldCharType="separate"/>
    </w:r>
    <w:r w:rsidRPr="004D736D">
      <w:rPr>
        <w:rStyle w:val="Sidnummer"/>
      </w:rPr>
      <w:t>2</w:t>
    </w:r>
    <w:r w:rsidRPr="004D736D">
      <w:rPr>
        <w:rStyle w:val="Sidnummer"/>
      </w:rPr>
      <w:fldChar w:fldCharType="end"/>
    </w:r>
  </w:p>
  <w:p w:rsidR="00956E42" w:rsidRPr="004D736D" w:rsidRDefault="00956E42">
    <w:pPr>
      <w:pStyle w:val="Sidfot"/>
      <w:tabs>
        <w:tab w:val="clear" w:pos="7371"/>
        <w:tab w:val="left" w:pos="7513"/>
      </w:tabs>
    </w:pPr>
    <w:r w:rsidRPr="004D736D">
      <w:tab/>
    </w:r>
    <w:bookmarkStart w:id="20" w:name="DG"/>
    <w:bookmarkStart w:id="21" w:name="FooterCoteSec"/>
    <w:bookmarkEnd w:id="20"/>
    <w:r w:rsidRPr="004D736D">
      <w:t>DG I</w:t>
    </w:r>
    <w:bookmarkStart w:id="22" w:name="Langue"/>
    <w:bookmarkEnd w:id="21"/>
    <w:r w:rsidRPr="004D736D">
      <w:tab/>
    </w:r>
    <w:r w:rsidRPr="004D736D">
      <w:rPr>
        <w:b/>
        <w:position w:val="-4"/>
        <w:sz w:val="36"/>
      </w:rPr>
      <w:t xml:space="preserve">LIMITE  </w:t>
    </w:r>
    <w:r w:rsidRPr="004D736D">
      <w:rPr>
        <w:b/>
        <w:position w:val="-4"/>
        <w:sz w:val="36"/>
      </w:rPr>
      <w:tab/>
      <w:t>EN</w:t>
    </w:r>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E42" w:rsidRPr="004D736D" w:rsidRDefault="00956E42">
    <w:pPr>
      <w:pStyle w:val="Sidfot"/>
      <w:pBdr>
        <w:bottom w:val="single" w:sz="4" w:space="1" w:color="auto"/>
      </w:pBdr>
      <w:spacing w:after="60"/>
    </w:pPr>
  </w:p>
  <w:p w:rsidR="00956E42" w:rsidRPr="004D736D" w:rsidRDefault="00956E42">
    <w:pPr>
      <w:pStyle w:val="Sidfot"/>
    </w:pPr>
    <w:r w:rsidRPr="004D736D">
      <w:t>8599/06</w:t>
    </w:r>
    <w:r w:rsidRPr="004D736D">
      <w:tab/>
    </w:r>
    <w:r w:rsidRPr="004D736D">
      <w:tab/>
      <w:t>NP/ms/ag</w:t>
    </w:r>
    <w:r w:rsidRPr="004D736D">
      <w:tab/>
    </w:r>
    <w:r w:rsidRPr="004D736D">
      <w:rPr>
        <w:rStyle w:val="Sidnummer"/>
      </w:rPr>
      <w:fldChar w:fldCharType="begin" w:fldLock="1"/>
    </w:r>
    <w:r w:rsidRPr="004D736D">
      <w:rPr>
        <w:rStyle w:val="Sidnummer"/>
      </w:rPr>
      <w:instrText xml:space="preserve"> PAGE </w:instrText>
    </w:r>
    <w:r w:rsidRPr="004D736D">
      <w:rPr>
        <w:rStyle w:val="Sidnummer"/>
      </w:rPr>
      <w:fldChar w:fldCharType="separate"/>
    </w:r>
    <w:r w:rsidRPr="004D736D">
      <w:rPr>
        <w:rStyle w:val="Sidnummer"/>
      </w:rPr>
      <w:t>25</w:t>
    </w:r>
    <w:r w:rsidRPr="004D736D">
      <w:rPr>
        <w:rStyle w:val="Sidnummer"/>
      </w:rPr>
      <w:fldChar w:fldCharType="end"/>
    </w:r>
  </w:p>
  <w:p w:rsidR="00956E42" w:rsidRPr="004D736D" w:rsidRDefault="00956E42">
    <w:pPr>
      <w:pStyle w:val="Sidfot"/>
      <w:tabs>
        <w:tab w:val="clear" w:pos="7371"/>
      </w:tabs>
    </w:pPr>
    <w:r w:rsidRPr="004D736D">
      <w:t xml:space="preserve">ANNEX </w:t>
    </w:r>
    <w:r w:rsidRPr="004D736D">
      <w:tab/>
      <w:t>DG I</w:t>
    </w:r>
    <w:r w:rsidRPr="004D736D">
      <w:tab/>
    </w:r>
    <w:r w:rsidRPr="004D736D">
      <w:rPr>
        <w:b/>
        <w:position w:val="-4"/>
        <w:sz w:val="36"/>
      </w:rPr>
      <w:t xml:space="preserve">LIMITE </w:t>
    </w:r>
    <w:r w:rsidRPr="004D736D">
      <w:rPr>
        <w:b/>
        <w:position w:val="-4"/>
        <w:sz w:val="36"/>
      </w:rPr>
      <w:t> </w:t>
    </w:r>
    <w:r w:rsidRPr="004D736D">
      <w:rPr>
        <w:b/>
        <w:position w:val="-4"/>
        <w:sz w:val="3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E42" w:rsidRPr="004D736D" w:rsidRDefault="00956E42">
    <w:pPr>
      <w:pStyle w:val="Sidfot"/>
      <w:pBdr>
        <w:bottom w:val="single" w:sz="4" w:space="1" w:color="auto"/>
      </w:pBdr>
      <w:spacing w:after="60"/>
    </w:pPr>
  </w:p>
  <w:p w:rsidR="00956E42" w:rsidRPr="004D736D" w:rsidRDefault="00956E42">
    <w:pPr>
      <w:pStyle w:val="Sidfot"/>
    </w:pPr>
    <w:r w:rsidRPr="004D736D">
      <w:t>8599/06</w:t>
    </w:r>
    <w:r w:rsidRPr="004D736D">
      <w:tab/>
    </w:r>
    <w:r w:rsidRPr="004D736D">
      <w:tab/>
    </w:r>
    <w:r w:rsidRPr="004D736D">
      <w:t>NP</w:t>
    </w:r>
    <w:r w:rsidRPr="004D736D">
      <w:t>/ms</w:t>
    </w:r>
    <w:r w:rsidRPr="004D736D">
      <w:t>/ag</w:t>
    </w:r>
    <w:r w:rsidRPr="004D736D">
      <w:tab/>
    </w:r>
    <w:r w:rsidRPr="004D736D">
      <w:rPr>
        <w:rStyle w:val="Sidnummer"/>
      </w:rPr>
      <w:fldChar w:fldCharType="begin" w:fldLock="1"/>
    </w:r>
    <w:r w:rsidRPr="004D736D">
      <w:rPr>
        <w:rStyle w:val="Sidnummer"/>
      </w:rPr>
      <w:instrText xml:space="preserve"> PAGE </w:instrText>
    </w:r>
    <w:r w:rsidRPr="004D736D">
      <w:rPr>
        <w:rStyle w:val="Sidnummer"/>
      </w:rPr>
      <w:fldChar w:fldCharType="separate"/>
    </w:r>
    <w:r w:rsidRPr="004D736D">
      <w:rPr>
        <w:rStyle w:val="Sidnummer"/>
      </w:rPr>
      <w:t>48</w:t>
    </w:r>
    <w:r w:rsidRPr="004D736D">
      <w:rPr>
        <w:rStyle w:val="Sidnummer"/>
      </w:rPr>
      <w:fldChar w:fldCharType="end"/>
    </w:r>
  </w:p>
  <w:p w:rsidR="00956E42" w:rsidRPr="004D736D" w:rsidRDefault="00956E42">
    <w:pPr>
      <w:pStyle w:val="Sidfot"/>
      <w:tabs>
        <w:tab w:val="clear" w:pos="7371"/>
      </w:tabs>
    </w:pPr>
    <w:r w:rsidRPr="004D736D">
      <w:t xml:space="preserve">ANNEX </w:t>
    </w:r>
    <w:r w:rsidRPr="004D736D">
      <w:t>to ANNEX</w:t>
    </w:r>
    <w:r w:rsidRPr="004D736D">
      <w:tab/>
      <w:t>DG I</w:t>
    </w:r>
    <w:r w:rsidRPr="004D736D">
      <w:tab/>
    </w:r>
    <w:r w:rsidRPr="004D736D">
      <w:rPr>
        <w:b/>
        <w:position w:val="-4"/>
        <w:sz w:val="36"/>
      </w:rPr>
      <w:t>LIMITE</w:t>
    </w:r>
    <w:r w:rsidRPr="004D736D">
      <w:rPr>
        <w:b/>
        <w:position w:val="-4"/>
        <w:sz w:val="36"/>
      </w:rPr>
      <w:t xml:space="preserve"> </w:t>
    </w:r>
    <w:r w:rsidRPr="004D736D">
      <w:rPr>
        <w:b/>
        <w:position w:val="-4"/>
        <w:sz w:val="36"/>
      </w:rPr>
      <w:t> </w:t>
    </w:r>
    <w:r w:rsidRPr="004D736D">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E42" w:rsidRPr="004D736D" w:rsidRDefault="00956E42">
      <w:pPr>
        <w:pStyle w:val="Fotnotstext"/>
      </w:pPr>
      <w:r w:rsidRPr="004D736D">
        <w:separator/>
      </w:r>
    </w:p>
  </w:footnote>
  <w:footnote w:type="continuationSeparator" w:id="0">
    <w:p w:rsidR="00956E42" w:rsidRPr="004D736D" w:rsidRDefault="00956E42">
      <w:pPr>
        <w:pStyle w:val="Fotnotstext"/>
      </w:pPr>
      <w:r w:rsidRPr="004D736D">
        <w:separator/>
      </w:r>
    </w:p>
  </w:footnote>
  <w:footnote w:id="1">
    <w:p w:rsidR="00956E42" w:rsidRPr="004D736D" w:rsidRDefault="00956E42">
      <w:pPr>
        <w:pStyle w:val="Fotnotstext"/>
      </w:pPr>
      <w:r w:rsidRPr="004D736D">
        <w:rPr>
          <w:rStyle w:val="Fotnotsreferens"/>
        </w:rPr>
        <w:footnoteRef/>
      </w:r>
      <w:r w:rsidRPr="004D736D">
        <w:tab/>
        <w:t>OJ C […] of […], p.[…].</w:t>
      </w:r>
    </w:p>
  </w:footnote>
  <w:footnote w:id="2">
    <w:p w:rsidR="00956E42" w:rsidRPr="004D736D" w:rsidRDefault="00956E42">
      <w:pPr>
        <w:pStyle w:val="Fotnotstext"/>
      </w:pPr>
      <w:r w:rsidRPr="004D736D">
        <w:rPr>
          <w:rStyle w:val="Fotnotsreferens"/>
        </w:rPr>
        <w:footnoteRef/>
      </w:r>
      <w:r w:rsidRPr="004D736D">
        <w:tab/>
      </w:r>
      <w:r w:rsidRPr="004D736D">
        <w:t>OJ C 255, 14.10.2005, p. 39.</w:t>
      </w:r>
    </w:p>
  </w:footnote>
  <w:footnote w:id="3">
    <w:p w:rsidR="00956E42" w:rsidRPr="004D736D" w:rsidRDefault="00956E42">
      <w:pPr>
        <w:pStyle w:val="Fotnotstext"/>
      </w:pPr>
      <w:r w:rsidRPr="004D736D">
        <w:rPr>
          <w:rStyle w:val="Fotnotsreferens"/>
        </w:rPr>
        <w:footnoteRef/>
      </w:r>
      <w:r w:rsidRPr="004D736D">
        <w:tab/>
      </w:r>
      <w:r w:rsidRPr="004D736D">
        <w:t>OJ C 164 of 5.7.2005, p. 76</w:t>
      </w:r>
    </w:p>
  </w:footnote>
  <w:footnote w:id="4">
    <w:p w:rsidR="00956E42" w:rsidRPr="004D736D" w:rsidRDefault="00956E42">
      <w:pPr>
        <w:pStyle w:val="Fotnotstext"/>
      </w:pPr>
      <w:r w:rsidRPr="004D736D">
        <w:rPr>
          <w:rStyle w:val="Fotnotsreferens"/>
        </w:rPr>
        <w:footnoteRef/>
      </w:r>
      <w:r w:rsidRPr="004D736D">
        <w:tab/>
        <w:t>OJ C […] of […], p.[…].</w:t>
      </w:r>
    </w:p>
  </w:footnote>
  <w:footnote w:id="5">
    <w:p w:rsidR="00956E42" w:rsidRPr="004D736D" w:rsidRDefault="00956E42">
      <w:pPr>
        <w:pStyle w:val="Fotnotstext"/>
      </w:pPr>
      <w:r w:rsidRPr="004D736D">
        <w:rPr>
          <w:rStyle w:val="Fotnotsreferens"/>
        </w:rPr>
        <w:footnoteRef/>
      </w:r>
      <w:r w:rsidRPr="004D736D">
        <w:tab/>
      </w:r>
      <w:r w:rsidRPr="004D736D">
        <w:t>2000.</w:t>
      </w:r>
    </w:p>
  </w:footnote>
  <w:footnote w:id="6">
    <w:p w:rsidR="00956E42" w:rsidRPr="004D736D" w:rsidRDefault="00956E42">
      <w:pPr>
        <w:pStyle w:val="Fotnotstext"/>
      </w:pPr>
      <w:r w:rsidRPr="004D736D">
        <w:rPr>
          <w:rStyle w:val="Fotnotsreferens"/>
        </w:rPr>
        <w:footnoteRef/>
      </w:r>
      <w:r w:rsidRPr="004D736D">
        <w:rPr>
          <w:b/>
        </w:rPr>
        <w:tab/>
      </w:r>
      <w:r w:rsidRPr="004D736D">
        <w:t>2003</w:t>
      </w:r>
      <w:r w:rsidRPr="004D736D">
        <w:t>.</w:t>
      </w:r>
    </w:p>
  </w:footnote>
  <w:footnote w:id="7">
    <w:p w:rsidR="00956E42" w:rsidRPr="004D736D" w:rsidRDefault="00956E42">
      <w:pPr>
        <w:pStyle w:val="Fotnotstext"/>
      </w:pPr>
      <w:r w:rsidRPr="004D736D">
        <w:rPr>
          <w:rStyle w:val="Fotnotsreferens"/>
        </w:rPr>
        <w:footnoteRef/>
      </w:r>
      <w:r w:rsidRPr="004D736D">
        <w:tab/>
      </w:r>
      <w:r w:rsidRPr="004D736D">
        <w:t>Programmes which were established by Council Decision 90/685/EEC (MEDIA I), Council Decisions 95/563/EC and 95/564/EC (MEDIA II), Council Decision 2000/821/EC (MEDIA Plus) and Decision 163/2001/EC of the European Parliament and the Council (MEDIA-Training) respectively.</w:t>
      </w:r>
    </w:p>
  </w:footnote>
  <w:footnote w:id="8">
    <w:p w:rsidR="00956E42" w:rsidRPr="004D736D" w:rsidRDefault="00956E42">
      <w:pPr>
        <w:pStyle w:val="Fotnotstext"/>
      </w:pPr>
      <w:r w:rsidRPr="004D736D">
        <w:rPr>
          <w:rStyle w:val="Fotnotsreferens"/>
        </w:rPr>
        <w:footnoteRef/>
      </w:r>
      <w:r w:rsidRPr="004D736D">
        <w:t xml:space="preserve"> </w:t>
      </w:r>
      <w:r w:rsidRPr="004D736D">
        <w:tab/>
        <w:t>Commission report to the Council, the European Parliament, the Economic and Social Committee and the Committee of the Regions: Report on implementation and results of the MEDIA II programme (1996 to 2000) COM (2003) 802 18/12/2003, Report from the Commission to the Council, the European Parliament, the Economic and Social Committee and the Committee of the Regions: Report on the implementation and mid-term results of the MEDIA Plus and the MEDIA-Training programmes (2001-2005) and the resul</w:t>
      </w:r>
      <w:r w:rsidRPr="004D736D">
        <w:t>ts of the preparatory action “Growth and the audiovisual industry: i2i audiovisual” COM (2003) 725 24/11/2003.</w:t>
      </w:r>
    </w:p>
  </w:footnote>
  <w:footnote w:id="9">
    <w:p w:rsidR="00956E42" w:rsidRPr="004D736D" w:rsidRDefault="00956E42">
      <w:pPr>
        <w:pStyle w:val="Fotnotstext"/>
      </w:pPr>
      <w:r w:rsidRPr="004D736D">
        <w:rPr>
          <w:rStyle w:val="Fotnotsreferens"/>
        </w:rPr>
        <w:footnoteRef/>
      </w:r>
      <w:r w:rsidRPr="004D736D">
        <w:tab/>
      </w:r>
      <w:r w:rsidRPr="004D736D">
        <w:t>OJ C 172 of 18.6.1999, p. 1.</w:t>
      </w:r>
    </w:p>
  </w:footnote>
  <w:footnote w:id="10">
    <w:p w:rsidR="00956E42" w:rsidRPr="004D736D" w:rsidRDefault="00956E42">
      <w:pPr>
        <w:pStyle w:val="Fotnotstext"/>
      </w:pPr>
      <w:r w:rsidRPr="004D736D">
        <w:rPr>
          <w:rStyle w:val="Fotnotsreferens"/>
        </w:rPr>
        <w:footnoteRef/>
      </w:r>
      <w:r w:rsidRPr="004D736D">
        <w:tab/>
      </w:r>
      <w:r w:rsidRPr="004D736D">
        <w:t>OJ L 184 of 17.7.1999, p. 23.</w:t>
      </w:r>
    </w:p>
  </w:footnote>
  <w:footnote w:id="11">
    <w:p w:rsidR="00956E42" w:rsidRPr="004D736D" w:rsidRDefault="00956E42">
      <w:pPr>
        <w:pStyle w:val="Fotnotstext"/>
      </w:pPr>
      <w:r w:rsidRPr="004D736D">
        <w:rPr>
          <w:rStyle w:val="Fotnotsreferens"/>
        </w:rPr>
        <w:footnoteRef/>
      </w:r>
      <w:r w:rsidRPr="004D736D">
        <w:t xml:space="preserve"> </w:t>
      </w:r>
      <w:r w:rsidRPr="004D736D">
        <w:tab/>
        <w:t>This amount is based on 2004 figures and shall be subject to technical adjustment to take account of inflation.</w:t>
      </w:r>
    </w:p>
  </w:footnote>
  <w:footnote w:id="12">
    <w:p w:rsidR="00956E42" w:rsidRPr="004D736D" w:rsidRDefault="00956E42">
      <w:pPr>
        <w:pStyle w:val="Fotnotstext"/>
      </w:pPr>
      <w:r w:rsidRPr="004D736D">
        <w:rPr>
          <w:rStyle w:val="Fotnotsreferens"/>
        </w:rPr>
        <w:footnoteRef/>
      </w:r>
      <w:r w:rsidRPr="004D736D">
        <w:tab/>
      </w:r>
      <w:r w:rsidRPr="004D736D">
        <w:t>OJ L 292 of 15.11.1996.</w:t>
      </w:r>
    </w:p>
  </w:footnote>
  <w:footnote w:id="13">
    <w:p w:rsidR="00956E42" w:rsidRPr="004D736D" w:rsidRDefault="00956E42">
      <w:pPr>
        <w:pStyle w:val="Fotnotstext"/>
      </w:pPr>
      <w:r w:rsidRPr="004D736D">
        <w:rPr>
          <w:rStyle w:val="Fotnotsreferens"/>
        </w:rPr>
        <w:footnoteRef/>
      </w:r>
      <w:r w:rsidRPr="004D736D">
        <w:tab/>
      </w:r>
      <w:r w:rsidRPr="004D736D">
        <w:t>OJ L 136 of 31.5.1999.</w:t>
      </w:r>
    </w:p>
    <w:p w:rsidR="00956E42" w:rsidRPr="004D736D" w:rsidRDefault="00956E42">
      <w:pPr>
        <w:pStyle w:val="Fotnots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0093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0132E"/>
    <w:multiLevelType w:val="multilevel"/>
    <w:tmpl w:val="C9BA6E4A"/>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0E3323B"/>
    <w:multiLevelType w:val="multilevel"/>
    <w:tmpl w:val="91304454"/>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0F147A7"/>
    <w:multiLevelType w:val="hybridMultilevel"/>
    <w:tmpl w:val="28A6DD62"/>
    <w:lvl w:ilvl="0" w:tplc="5A6C38B0">
      <w:start w:val="1"/>
      <w:numFmt w:val="decimal"/>
      <w:lvlText w:val="(%1)"/>
      <w:lvlJc w:val="left"/>
      <w:pPr>
        <w:tabs>
          <w:tab w:val="num" w:pos="680"/>
        </w:tabs>
        <w:ind w:left="624" w:hanging="624"/>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4" w15:restartNumberingAfterBreak="0">
    <w:nsid w:val="019F64AC"/>
    <w:multiLevelType w:val="multilevel"/>
    <w:tmpl w:val="1068E5FE"/>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2F92A27"/>
    <w:multiLevelType w:val="multilevel"/>
    <w:tmpl w:val="28A6DD62"/>
    <w:lvl w:ilvl="0">
      <w:start w:val="1"/>
      <w:numFmt w:val="decimal"/>
      <w:lvlText w:val="(%1)"/>
      <w:lvlJc w:val="left"/>
      <w:pPr>
        <w:tabs>
          <w:tab w:val="num" w:pos="680"/>
        </w:tabs>
        <w:ind w:left="62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3451160"/>
    <w:multiLevelType w:val="multilevel"/>
    <w:tmpl w:val="E4C02A6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7" w15:restartNumberingAfterBreak="0">
    <w:nsid w:val="036C00DB"/>
    <w:multiLevelType w:val="multilevel"/>
    <w:tmpl w:val="4AA033A2"/>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650"/>
        </w:tabs>
        <w:ind w:left="1650" w:hanging="570"/>
      </w:pPr>
      <w:rPr>
        <w:rFonts w:hint="default"/>
      </w:rPr>
    </w:lvl>
    <w:lvl w:ilvl="2">
      <w:start w:val="1"/>
      <w:numFmt w:val="lowerLetter"/>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38405CE"/>
    <w:multiLevelType w:val="hybridMultilevel"/>
    <w:tmpl w:val="0A9C3FD6"/>
    <w:lvl w:ilvl="0" w:tplc="FFFFFFFF">
      <w:start w:val="1"/>
      <w:numFmt w:val="decimal"/>
      <w:lvlText w:val="%1."/>
      <w:lvlJc w:val="left"/>
      <w:pPr>
        <w:tabs>
          <w:tab w:val="num" w:pos="570"/>
        </w:tabs>
        <w:ind w:left="570" w:hanging="57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03963703"/>
    <w:multiLevelType w:val="hybridMultilevel"/>
    <w:tmpl w:val="0F8239C6"/>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03D71078"/>
    <w:multiLevelType w:val="multilevel"/>
    <w:tmpl w:val="8BA83AB6"/>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04823111"/>
    <w:multiLevelType w:val="hybridMultilevel"/>
    <w:tmpl w:val="1ADE22D8"/>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053A23C4"/>
    <w:multiLevelType w:val="hybridMultilevel"/>
    <w:tmpl w:val="0FCA1006"/>
    <w:lvl w:ilvl="0" w:tplc="43DA7364">
      <w:start w:val="1"/>
      <w:numFmt w:val="lowerLetter"/>
      <w:lvlText w:val="(%1)"/>
      <w:lvlJc w:val="left"/>
      <w:pPr>
        <w:tabs>
          <w:tab w:val="num" w:pos="1647"/>
        </w:tabs>
        <w:ind w:left="1647" w:hanging="567"/>
      </w:pPr>
      <w:rPr>
        <w:rFonts w:hint="default"/>
        <w:b w:val="0"/>
        <w:i w:val="0"/>
      </w:rPr>
    </w:lvl>
    <w:lvl w:ilvl="1" w:tplc="FFFFFFFF">
      <w:start w:val="1"/>
      <w:numFmt w:val="decimal"/>
      <w:lvlText w:val="%2."/>
      <w:lvlJc w:val="left"/>
      <w:pPr>
        <w:tabs>
          <w:tab w:val="num" w:pos="2010"/>
        </w:tabs>
        <w:ind w:left="2010" w:hanging="570"/>
      </w:pPr>
      <w:rPr>
        <w:rFonts w:hint="default"/>
      </w:rPr>
    </w:lvl>
    <w:lvl w:ilvl="2" w:tplc="FFFFFFFF">
      <w:start w:val="1"/>
      <w:numFmt w:val="lowerLetter"/>
      <w:lvlText w:val="%3)"/>
      <w:lvlJc w:val="left"/>
      <w:pPr>
        <w:tabs>
          <w:tab w:val="num" w:pos="2700"/>
        </w:tabs>
        <w:ind w:left="2700" w:hanging="360"/>
      </w:pPr>
      <w:rPr>
        <w:rFonts w:hint="default"/>
        <w:b w:val="0"/>
        <w:i w:val="0"/>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058864E2"/>
    <w:multiLevelType w:val="multilevel"/>
    <w:tmpl w:val="01CE941C"/>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6312441"/>
    <w:multiLevelType w:val="hybridMultilevel"/>
    <w:tmpl w:val="B2A874FA"/>
    <w:lvl w:ilvl="0" w:tplc="FFFFFFFF">
      <w:start w:val="1"/>
      <w:numFmt w:val="low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6B03BA0"/>
    <w:multiLevelType w:val="hybridMultilevel"/>
    <w:tmpl w:val="74D8F7BE"/>
    <w:lvl w:ilvl="0" w:tplc="FFFFFFFF">
      <w:start w:val="1"/>
      <w:numFmt w:val="decimal"/>
      <w:lvlText w:val="%1."/>
      <w:lvlJc w:val="left"/>
      <w:pPr>
        <w:tabs>
          <w:tab w:val="num" w:pos="720"/>
        </w:tabs>
        <w:ind w:left="720" w:hanging="360"/>
      </w:pPr>
    </w:lvl>
    <w:lvl w:ilvl="1" w:tplc="080C0019" w:tentative="1">
      <w:start w:val="1"/>
      <w:numFmt w:val="lowerLetter"/>
      <w:lvlText w:val="%2."/>
      <w:lvlJc w:val="left"/>
      <w:pPr>
        <w:tabs>
          <w:tab w:val="num" w:pos="1800"/>
        </w:tabs>
        <w:ind w:left="1800" w:hanging="360"/>
      </w:pPr>
    </w:lvl>
    <w:lvl w:ilvl="2" w:tplc="080C001B" w:tentative="1">
      <w:start w:val="1"/>
      <w:numFmt w:val="lowerRoman"/>
      <w:lvlText w:val="%3."/>
      <w:lvlJc w:val="right"/>
      <w:pPr>
        <w:tabs>
          <w:tab w:val="num" w:pos="2520"/>
        </w:tabs>
        <w:ind w:left="2520" w:hanging="180"/>
      </w:pPr>
    </w:lvl>
    <w:lvl w:ilvl="3" w:tplc="080C000F" w:tentative="1">
      <w:start w:val="1"/>
      <w:numFmt w:val="decimal"/>
      <w:lvlText w:val="%4."/>
      <w:lvlJc w:val="left"/>
      <w:pPr>
        <w:tabs>
          <w:tab w:val="num" w:pos="3240"/>
        </w:tabs>
        <w:ind w:left="3240" w:hanging="360"/>
      </w:pPr>
    </w:lvl>
    <w:lvl w:ilvl="4" w:tplc="080C0019" w:tentative="1">
      <w:start w:val="1"/>
      <w:numFmt w:val="lowerLetter"/>
      <w:lvlText w:val="%5."/>
      <w:lvlJc w:val="left"/>
      <w:pPr>
        <w:tabs>
          <w:tab w:val="num" w:pos="3960"/>
        </w:tabs>
        <w:ind w:left="3960" w:hanging="360"/>
      </w:pPr>
    </w:lvl>
    <w:lvl w:ilvl="5" w:tplc="080C001B" w:tentative="1">
      <w:start w:val="1"/>
      <w:numFmt w:val="lowerRoman"/>
      <w:lvlText w:val="%6."/>
      <w:lvlJc w:val="right"/>
      <w:pPr>
        <w:tabs>
          <w:tab w:val="num" w:pos="4680"/>
        </w:tabs>
        <w:ind w:left="4680" w:hanging="180"/>
      </w:pPr>
    </w:lvl>
    <w:lvl w:ilvl="6" w:tplc="080C000F" w:tentative="1">
      <w:start w:val="1"/>
      <w:numFmt w:val="decimal"/>
      <w:lvlText w:val="%7."/>
      <w:lvlJc w:val="left"/>
      <w:pPr>
        <w:tabs>
          <w:tab w:val="num" w:pos="5400"/>
        </w:tabs>
        <w:ind w:left="5400" w:hanging="360"/>
      </w:pPr>
    </w:lvl>
    <w:lvl w:ilvl="7" w:tplc="080C0019" w:tentative="1">
      <w:start w:val="1"/>
      <w:numFmt w:val="lowerLetter"/>
      <w:lvlText w:val="%8."/>
      <w:lvlJc w:val="left"/>
      <w:pPr>
        <w:tabs>
          <w:tab w:val="num" w:pos="6120"/>
        </w:tabs>
        <w:ind w:left="6120" w:hanging="360"/>
      </w:pPr>
    </w:lvl>
    <w:lvl w:ilvl="8" w:tplc="080C001B" w:tentative="1">
      <w:start w:val="1"/>
      <w:numFmt w:val="lowerRoman"/>
      <w:lvlText w:val="%9."/>
      <w:lvlJc w:val="right"/>
      <w:pPr>
        <w:tabs>
          <w:tab w:val="num" w:pos="6840"/>
        </w:tabs>
        <w:ind w:left="6840" w:hanging="180"/>
      </w:pPr>
    </w:lvl>
  </w:abstractNum>
  <w:abstractNum w:abstractNumId="26" w15:restartNumberingAfterBreak="0">
    <w:nsid w:val="088C204C"/>
    <w:multiLevelType w:val="hybridMultilevel"/>
    <w:tmpl w:val="8BE8D23A"/>
    <w:lvl w:ilvl="0" w:tplc="FFFFFFFF">
      <w:numFmt w:val="bullet"/>
      <w:lvlText w:val="-"/>
      <w:lvlJc w:val="left"/>
      <w:pPr>
        <w:tabs>
          <w:tab w:val="num" w:pos="930"/>
        </w:tabs>
        <w:ind w:left="930" w:hanging="93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9F767E1"/>
    <w:multiLevelType w:val="hybridMultilevel"/>
    <w:tmpl w:val="D6E47CDC"/>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0B6009DC"/>
    <w:multiLevelType w:val="hybridMultilevel"/>
    <w:tmpl w:val="CD0A80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30" w15:restartNumberingAfterBreak="0">
    <w:nsid w:val="0C217703"/>
    <w:multiLevelType w:val="hybridMultilevel"/>
    <w:tmpl w:val="DBC6FCFA"/>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0C275E50"/>
    <w:multiLevelType w:val="hybridMultilevel"/>
    <w:tmpl w:val="F23451A2"/>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0C606F82"/>
    <w:multiLevelType w:val="multilevel"/>
    <w:tmpl w:val="971209B6"/>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0D6E68E3"/>
    <w:multiLevelType w:val="hybridMultilevel"/>
    <w:tmpl w:val="2724EBF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0D7629CD"/>
    <w:multiLevelType w:val="multilevel"/>
    <w:tmpl w:val="75BE553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0D7D32CD"/>
    <w:multiLevelType w:val="hybridMultilevel"/>
    <w:tmpl w:val="266434D6"/>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6" w15:restartNumberingAfterBreak="0">
    <w:nsid w:val="0D965DCC"/>
    <w:multiLevelType w:val="hybridMultilevel"/>
    <w:tmpl w:val="62888CF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0E2F4186"/>
    <w:multiLevelType w:val="hybridMultilevel"/>
    <w:tmpl w:val="E1F072FC"/>
    <w:lvl w:ilvl="0" w:tplc="FFFFFFFF">
      <w:numFmt w:val="bullet"/>
      <w:lvlText w:val="-"/>
      <w:lvlJc w:val="left"/>
      <w:pPr>
        <w:tabs>
          <w:tab w:val="num" w:pos="930"/>
        </w:tabs>
        <w:ind w:left="930" w:hanging="93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E795D7C"/>
    <w:multiLevelType w:val="hybridMultilevel"/>
    <w:tmpl w:val="1C3EBDE6"/>
    <w:lvl w:ilvl="0" w:tplc="FFFFFFFF">
      <w:start w:val="1"/>
      <w:numFmt w:val="decimal"/>
      <w:lvlText w:val="%1."/>
      <w:lvlJc w:val="left"/>
      <w:pPr>
        <w:tabs>
          <w:tab w:val="num" w:pos="360"/>
        </w:tabs>
        <w:ind w:left="360" w:hanging="360"/>
      </w:pPr>
    </w:lvl>
    <w:lvl w:ilvl="1" w:tplc="FFFFFFFF">
      <w:numFmt w:val="bullet"/>
      <w:lvlText w:val="-"/>
      <w:lvlJc w:val="left"/>
      <w:pPr>
        <w:tabs>
          <w:tab w:val="num" w:pos="1650"/>
        </w:tabs>
        <w:ind w:left="1650" w:hanging="930"/>
      </w:pPr>
      <w:rPr>
        <w:rFonts w:ascii="Times New Roman" w:eastAsia="Times New Roman" w:hAnsi="Times New Roman" w:cs="Times New Roman" w:hint="default"/>
      </w:rPr>
    </w:lvl>
    <w:lvl w:ilvl="2" w:tplc="FFFFFFFF">
      <w:start w:val="2"/>
      <w:numFmt w:val="bullet"/>
      <w:lvlText w:val="–"/>
      <w:lvlJc w:val="left"/>
      <w:pPr>
        <w:tabs>
          <w:tab w:val="num" w:pos="2190"/>
        </w:tabs>
        <w:ind w:left="2190" w:hanging="570"/>
      </w:pPr>
      <w:rPr>
        <w:rFonts w:ascii="Times New Roman" w:eastAsia="Times New Roman" w:hAnsi="Times New Roman" w:cs="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0F515041"/>
    <w:multiLevelType w:val="hybridMultilevel"/>
    <w:tmpl w:val="3350007A"/>
    <w:lvl w:ilvl="0" w:tplc="FFFFFFFF">
      <w:start w:val="1"/>
      <w:numFmt w:val="lowerLetter"/>
      <w:lvlText w:val="(%1)"/>
      <w:lvlJc w:val="left"/>
      <w:pPr>
        <w:tabs>
          <w:tab w:val="num" w:pos="1500"/>
        </w:tabs>
        <w:ind w:left="1500" w:hanging="11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10525211"/>
    <w:multiLevelType w:val="hybridMultilevel"/>
    <w:tmpl w:val="3098BC3C"/>
    <w:lvl w:ilvl="0" w:tplc="43DA7364">
      <w:start w:val="1"/>
      <w:numFmt w:val="lowerLetter"/>
      <w:lvlText w:val="(%1)"/>
      <w:lvlJc w:val="left"/>
      <w:pPr>
        <w:tabs>
          <w:tab w:val="num" w:pos="1134"/>
        </w:tabs>
        <w:ind w:left="1134" w:hanging="567"/>
      </w:pPr>
      <w:rPr>
        <w:rFonts w:hint="default"/>
        <w:b w:val="0"/>
        <w:i w:val="0"/>
      </w:rPr>
    </w:lvl>
    <w:lvl w:ilvl="1" w:tplc="080C0019" w:tentative="1">
      <w:start w:val="1"/>
      <w:numFmt w:val="lowerLetter"/>
      <w:lvlText w:val="%2."/>
      <w:lvlJc w:val="left"/>
      <w:pPr>
        <w:tabs>
          <w:tab w:val="num" w:pos="2007"/>
        </w:tabs>
        <w:ind w:left="2007" w:hanging="360"/>
      </w:pPr>
    </w:lvl>
    <w:lvl w:ilvl="2" w:tplc="080C001B" w:tentative="1">
      <w:start w:val="1"/>
      <w:numFmt w:val="lowerRoman"/>
      <w:lvlText w:val="%3."/>
      <w:lvlJc w:val="right"/>
      <w:pPr>
        <w:tabs>
          <w:tab w:val="num" w:pos="2727"/>
        </w:tabs>
        <w:ind w:left="2727" w:hanging="180"/>
      </w:pPr>
    </w:lvl>
    <w:lvl w:ilvl="3" w:tplc="080C000F" w:tentative="1">
      <w:start w:val="1"/>
      <w:numFmt w:val="decimal"/>
      <w:lvlText w:val="%4."/>
      <w:lvlJc w:val="left"/>
      <w:pPr>
        <w:tabs>
          <w:tab w:val="num" w:pos="3447"/>
        </w:tabs>
        <w:ind w:left="3447" w:hanging="360"/>
      </w:pPr>
    </w:lvl>
    <w:lvl w:ilvl="4" w:tplc="080C0019" w:tentative="1">
      <w:start w:val="1"/>
      <w:numFmt w:val="lowerLetter"/>
      <w:lvlText w:val="%5."/>
      <w:lvlJc w:val="left"/>
      <w:pPr>
        <w:tabs>
          <w:tab w:val="num" w:pos="4167"/>
        </w:tabs>
        <w:ind w:left="4167" w:hanging="360"/>
      </w:pPr>
    </w:lvl>
    <w:lvl w:ilvl="5" w:tplc="080C001B" w:tentative="1">
      <w:start w:val="1"/>
      <w:numFmt w:val="lowerRoman"/>
      <w:lvlText w:val="%6."/>
      <w:lvlJc w:val="right"/>
      <w:pPr>
        <w:tabs>
          <w:tab w:val="num" w:pos="4887"/>
        </w:tabs>
        <w:ind w:left="4887" w:hanging="180"/>
      </w:pPr>
    </w:lvl>
    <w:lvl w:ilvl="6" w:tplc="080C000F" w:tentative="1">
      <w:start w:val="1"/>
      <w:numFmt w:val="decimal"/>
      <w:lvlText w:val="%7."/>
      <w:lvlJc w:val="left"/>
      <w:pPr>
        <w:tabs>
          <w:tab w:val="num" w:pos="5607"/>
        </w:tabs>
        <w:ind w:left="5607" w:hanging="360"/>
      </w:pPr>
    </w:lvl>
    <w:lvl w:ilvl="7" w:tplc="080C0019" w:tentative="1">
      <w:start w:val="1"/>
      <w:numFmt w:val="lowerLetter"/>
      <w:lvlText w:val="%8."/>
      <w:lvlJc w:val="left"/>
      <w:pPr>
        <w:tabs>
          <w:tab w:val="num" w:pos="6327"/>
        </w:tabs>
        <w:ind w:left="6327" w:hanging="360"/>
      </w:pPr>
    </w:lvl>
    <w:lvl w:ilvl="8" w:tplc="080C001B" w:tentative="1">
      <w:start w:val="1"/>
      <w:numFmt w:val="lowerRoman"/>
      <w:lvlText w:val="%9."/>
      <w:lvlJc w:val="right"/>
      <w:pPr>
        <w:tabs>
          <w:tab w:val="num" w:pos="7047"/>
        </w:tabs>
        <w:ind w:left="7047" w:hanging="180"/>
      </w:pPr>
    </w:lvl>
  </w:abstractNum>
  <w:abstractNum w:abstractNumId="41"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1D30911"/>
    <w:multiLevelType w:val="hybridMultilevel"/>
    <w:tmpl w:val="90D6E056"/>
    <w:lvl w:ilvl="0" w:tplc="FFFFFFFF">
      <w:start w:val="1"/>
      <w:numFmt w:val="decimal"/>
      <w:lvlText w:val="%1."/>
      <w:lvlJc w:val="left"/>
      <w:pPr>
        <w:tabs>
          <w:tab w:val="num" w:pos="927"/>
        </w:tabs>
        <w:ind w:left="927" w:hanging="360"/>
      </w:p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4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39C7541"/>
    <w:multiLevelType w:val="hybridMultilevel"/>
    <w:tmpl w:val="01DE18E6"/>
    <w:lvl w:ilvl="0" w:tplc="FFFFFFFF">
      <w:numFmt w:val="bullet"/>
      <w:lvlText w:val="-"/>
      <w:lvlJc w:val="left"/>
      <w:pPr>
        <w:tabs>
          <w:tab w:val="num" w:pos="930"/>
        </w:tabs>
        <w:ind w:left="930" w:hanging="93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46" w15:restartNumberingAfterBreak="0">
    <w:nsid w:val="14DF6CAC"/>
    <w:multiLevelType w:val="hybridMultilevel"/>
    <w:tmpl w:val="E4DE9EA0"/>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150E6D76"/>
    <w:multiLevelType w:val="multilevel"/>
    <w:tmpl w:val="3CF8622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15:restartNumberingAfterBreak="0">
    <w:nsid w:val="15C54BF3"/>
    <w:multiLevelType w:val="multilevel"/>
    <w:tmpl w:val="72E060E2"/>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1624177D"/>
    <w:multiLevelType w:val="hybridMultilevel"/>
    <w:tmpl w:val="E55220DA"/>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0" w15:restartNumberingAfterBreak="0">
    <w:nsid w:val="16D471B3"/>
    <w:multiLevelType w:val="hybridMultilevel"/>
    <w:tmpl w:val="FC14188E"/>
    <w:lvl w:ilvl="0" w:tplc="FFFFFFFF">
      <w:numFmt w:val="bullet"/>
      <w:lvlText w:val="-"/>
      <w:lvlJc w:val="left"/>
      <w:pPr>
        <w:tabs>
          <w:tab w:val="num" w:pos="2010"/>
        </w:tabs>
        <w:ind w:left="2010" w:hanging="930"/>
      </w:pPr>
      <w:rPr>
        <w:rFonts w:ascii="Times New Roman" w:eastAsia="Times New Roman" w:hAnsi="Times New Roman" w:cs="Times New Roman" w:hint="default"/>
      </w:rPr>
    </w:lvl>
    <w:lvl w:ilvl="1" w:tplc="FFFFFFFF">
      <w:numFmt w:val="bullet"/>
      <w:lvlText w:val="-"/>
      <w:lvlJc w:val="left"/>
      <w:pPr>
        <w:tabs>
          <w:tab w:val="num" w:pos="2010"/>
        </w:tabs>
        <w:ind w:left="2010" w:hanging="930"/>
      </w:pPr>
      <w:rPr>
        <w:rFonts w:ascii="Times New Roman" w:eastAsia="Times New Roman" w:hAnsi="Times New Roman"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51" w15:restartNumberingAfterBreak="0">
    <w:nsid w:val="17F83043"/>
    <w:multiLevelType w:val="hybridMultilevel"/>
    <w:tmpl w:val="C810C00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2" w15:restartNumberingAfterBreak="0">
    <w:nsid w:val="18077E2F"/>
    <w:multiLevelType w:val="multilevel"/>
    <w:tmpl w:val="F02665E8"/>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3" w15:restartNumberingAfterBreak="0">
    <w:nsid w:val="180D5726"/>
    <w:multiLevelType w:val="multilevel"/>
    <w:tmpl w:val="27C29292"/>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189713A1"/>
    <w:multiLevelType w:val="multilevel"/>
    <w:tmpl w:val="27F2B1AE"/>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19133666"/>
    <w:multiLevelType w:val="multilevel"/>
    <w:tmpl w:val="C6D683BE"/>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15:restartNumberingAfterBreak="0">
    <w:nsid w:val="195D418B"/>
    <w:multiLevelType w:val="hybridMultilevel"/>
    <w:tmpl w:val="FC2E3DFE"/>
    <w:lvl w:ilvl="0" w:tplc="FFFFFFFF">
      <w:start w:val="1"/>
      <w:numFmt w:val="low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196860D6"/>
    <w:multiLevelType w:val="multilevel"/>
    <w:tmpl w:val="A1CA3284"/>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8" w15:restartNumberingAfterBreak="0">
    <w:nsid w:val="196B54AF"/>
    <w:multiLevelType w:val="multilevel"/>
    <w:tmpl w:val="C6D683BE"/>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15:restartNumberingAfterBreak="0">
    <w:nsid w:val="1AF02085"/>
    <w:multiLevelType w:val="hybridMultilevel"/>
    <w:tmpl w:val="E02C7288"/>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1BC50625"/>
    <w:multiLevelType w:val="hybridMultilevel"/>
    <w:tmpl w:val="FE34C0FE"/>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1" w15:restartNumberingAfterBreak="0">
    <w:nsid w:val="1BF372AA"/>
    <w:multiLevelType w:val="multilevel"/>
    <w:tmpl w:val="266434D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1C995068"/>
    <w:multiLevelType w:val="hybridMultilevel"/>
    <w:tmpl w:val="01CE941C"/>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3" w15:restartNumberingAfterBreak="0">
    <w:nsid w:val="1D405F21"/>
    <w:multiLevelType w:val="hybridMultilevel"/>
    <w:tmpl w:val="F3EA11BC"/>
    <w:lvl w:ilvl="0" w:tplc="4FD6435C">
      <w:start w:val="1"/>
      <w:numFmt w:val="bullet"/>
      <w:lvlText w:val=""/>
      <w:lvlJc w:val="left"/>
      <w:pPr>
        <w:tabs>
          <w:tab w:val="num" w:pos="1210"/>
        </w:tabs>
        <w:ind w:left="1210" w:hanging="360"/>
      </w:pPr>
      <w:rPr>
        <w:rFonts w:ascii="Symbol" w:hAnsi="Symbol" w:hint="default"/>
        <w:color w:val="auto"/>
      </w:rPr>
    </w:lvl>
    <w:lvl w:ilvl="1" w:tplc="080C000F">
      <w:start w:val="1"/>
      <w:numFmt w:val="decimal"/>
      <w:lvlText w:val="%2."/>
      <w:lvlJc w:val="left"/>
      <w:pPr>
        <w:tabs>
          <w:tab w:val="num" w:pos="1930"/>
        </w:tabs>
        <w:ind w:left="1930" w:hanging="360"/>
      </w:pPr>
      <w:rPr>
        <w:rFonts w:hint="default"/>
        <w:color w:val="auto"/>
      </w:rPr>
    </w:lvl>
    <w:lvl w:ilvl="2" w:tplc="080C0005" w:tentative="1">
      <w:start w:val="1"/>
      <w:numFmt w:val="bullet"/>
      <w:lvlText w:val=""/>
      <w:lvlJc w:val="left"/>
      <w:pPr>
        <w:tabs>
          <w:tab w:val="num" w:pos="2650"/>
        </w:tabs>
        <w:ind w:left="2650" w:hanging="360"/>
      </w:pPr>
      <w:rPr>
        <w:rFonts w:ascii="Wingdings" w:hAnsi="Wingdings" w:hint="default"/>
      </w:rPr>
    </w:lvl>
    <w:lvl w:ilvl="3" w:tplc="080C0001" w:tentative="1">
      <w:start w:val="1"/>
      <w:numFmt w:val="bullet"/>
      <w:lvlText w:val=""/>
      <w:lvlJc w:val="left"/>
      <w:pPr>
        <w:tabs>
          <w:tab w:val="num" w:pos="3370"/>
        </w:tabs>
        <w:ind w:left="3370" w:hanging="360"/>
      </w:pPr>
      <w:rPr>
        <w:rFonts w:ascii="Symbol" w:hAnsi="Symbol" w:hint="default"/>
      </w:rPr>
    </w:lvl>
    <w:lvl w:ilvl="4" w:tplc="080C0003" w:tentative="1">
      <w:start w:val="1"/>
      <w:numFmt w:val="bullet"/>
      <w:lvlText w:val="o"/>
      <w:lvlJc w:val="left"/>
      <w:pPr>
        <w:tabs>
          <w:tab w:val="num" w:pos="4090"/>
        </w:tabs>
        <w:ind w:left="4090" w:hanging="360"/>
      </w:pPr>
      <w:rPr>
        <w:rFonts w:ascii="Courier New" w:hAnsi="Courier New" w:cs="Courier New" w:hint="default"/>
      </w:rPr>
    </w:lvl>
    <w:lvl w:ilvl="5" w:tplc="080C0005" w:tentative="1">
      <w:start w:val="1"/>
      <w:numFmt w:val="bullet"/>
      <w:lvlText w:val=""/>
      <w:lvlJc w:val="left"/>
      <w:pPr>
        <w:tabs>
          <w:tab w:val="num" w:pos="4810"/>
        </w:tabs>
        <w:ind w:left="4810" w:hanging="360"/>
      </w:pPr>
      <w:rPr>
        <w:rFonts w:ascii="Wingdings" w:hAnsi="Wingdings" w:hint="default"/>
      </w:rPr>
    </w:lvl>
    <w:lvl w:ilvl="6" w:tplc="080C0001" w:tentative="1">
      <w:start w:val="1"/>
      <w:numFmt w:val="bullet"/>
      <w:lvlText w:val=""/>
      <w:lvlJc w:val="left"/>
      <w:pPr>
        <w:tabs>
          <w:tab w:val="num" w:pos="5530"/>
        </w:tabs>
        <w:ind w:left="5530" w:hanging="360"/>
      </w:pPr>
      <w:rPr>
        <w:rFonts w:ascii="Symbol" w:hAnsi="Symbol" w:hint="default"/>
      </w:rPr>
    </w:lvl>
    <w:lvl w:ilvl="7" w:tplc="080C0003" w:tentative="1">
      <w:start w:val="1"/>
      <w:numFmt w:val="bullet"/>
      <w:lvlText w:val="o"/>
      <w:lvlJc w:val="left"/>
      <w:pPr>
        <w:tabs>
          <w:tab w:val="num" w:pos="6250"/>
        </w:tabs>
        <w:ind w:left="6250" w:hanging="360"/>
      </w:pPr>
      <w:rPr>
        <w:rFonts w:ascii="Courier New" w:hAnsi="Courier New" w:cs="Courier New" w:hint="default"/>
      </w:rPr>
    </w:lvl>
    <w:lvl w:ilvl="8" w:tplc="080C0005" w:tentative="1">
      <w:start w:val="1"/>
      <w:numFmt w:val="bullet"/>
      <w:lvlText w:val=""/>
      <w:lvlJc w:val="left"/>
      <w:pPr>
        <w:tabs>
          <w:tab w:val="num" w:pos="6970"/>
        </w:tabs>
        <w:ind w:left="6970" w:hanging="360"/>
      </w:pPr>
      <w:rPr>
        <w:rFonts w:ascii="Wingdings" w:hAnsi="Wingdings" w:hint="default"/>
      </w:rPr>
    </w:lvl>
  </w:abstractNum>
  <w:abstractNum w:abstractNumId="64" w15:restartNumberingAfterBreak="0">
    <w:nsid w:val="1D4D379C"/>
    <w:multiLevelType w:val="hybridMultilevel"/>
    <w:tmpl w:val="A47A57BA"/>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65" w15:restartNumberingAfterBreak="0">
    <w:nsid w:val="1E196F4A"/>
    <w:multiLevelType w:val="multilevel"/>
    <w:tmpl w:val="708403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6" w15:restartNumberingAfterBreak="0">
    <w:nsid w:val="1F3F5B01"/>
    <w:multiLevelType w:val="multilevel"/>
    <w:tmpl w:val="CA56CBFE"/>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7" w15:restartNumberingAfterBreak="0">
    <w:nsid w:val="1FBF1E52"/>
    <w:multiLevelType w:val="hybridMultilevel"/>
    <w:tmpl w:val="8ECA4650"/>
    <w:lvl w:ilvl="0" w:tplc="4FD6435C">
      <w:start w:val="1"/>
      <w:numFmt w:val="bullet"/>
      <w:lvlText w:val=""/>
      <w:lvlJc w:val="left"/>
      <w:pPr>
        <w:tabs>
          <w:tab w:val="num" w:pos="1069"/>
        </w:tabs>
        <w:ind w:left="1069" w:hanging="360"/>
      </w:pPr>
      <w:rPr>
        <w:rFonts w:ascii="Symbol" w:hAnsi="Symbol" w:hint="default"/>
        <w:color w:val="auto"/>
      </w:rPr>
    </w:lvl>
    <w:lvl w:ilvl="1" w:tplc="080C0003">
      <w:start w:val="1"/>
      <w:numFmt w:val="bullet"/>
      <w:lvlText w:val="o"/>
      <w:lvlJc w:val="left"/>
      <w:pPr>
        <w:tabs>
          <w:tab w:val="num" w:pos="2149"/>
        </w:tabs>
        <w:ind w:left="2149" w:hanging="360"/>
      </w:pPr>
      <w:rPr>
        <w:rFonts w:ascii="Courier New" w:hAnsi="Courier New" w:cs="Courier New" w:hint="default"/>
      </w:rPr>
    </w:lvl>
    <w:lvl w:ilvl="2" w:tplc="080C0005" w:tentative="1">
      <w:start w:val="1"/>
      <w:numFmt w:val="bullet"/>
      <w:lvlText w:val=""/>
      <w:lvlJc w:val="left"/>
      <w:pPr>
        <w:tabs>
          <w:tab w:val="num" w:pos="2869"/>
        </w:tabs>
        <w:ind w:left="2869" w:hanging="360"/>
      </w:pPr>
      <w:rPr>
        <w:rFonts w:ascii="Wingdings" w:hAnsi="Wingdings" w:hint="default"/>
      </w:rPr>
    </w:lvl>
    <w:lvl w:ilvl="3" w:tplc="080C0001" w:tentative="1">
      <w:start w:val="1"/>
      <w:numFmt w:val="bullet"/>
      <w:lvlText w:val=""/>
      <w:lvlJc w:val="left"/>
      <w:pPr>
        <w:tabs>
          <w:tab w:val="num" w:pos="3589"/>
        </w:tabs>
        <w:ind w:left="3589" w:hanging="360"/>
      </w:pPr>
      <w:rPr>
        <w:rFonts w:ascii="Symbol" w:hAnsi="Symbol" w:hint="default"/>
      </w:rPr>
    </w:lvl>
    <w:lvl w:ilvl="4" w:tplc="080C0003" w:tentative="1">
      <w:start w:val="1"/>
      <w:numFmt w:val="bullet"/>
      <w:lvlText w:val="o"/>
      <w:lvlJc w:val="left"/>
      <w:pPr>
        <w:tabs>
          <w:tab w:val="num" w:pos="4309"/>
        </w:tabs>
        <w:ind w:left="4309" w:hanging="360"/>
      </w:pPr>
      <w:rPr>
        <w:rFonts w:ascii="Courier New" w:hAnsi="Courier New" w:cs="Courier New" w:hint="default"/>
      </w:rPr>
    </w:lvl>
    <w:lvl w:ilvl="5" w:tplc="080C0005" w:tentative="1">
      <w:start w:val="1"/>
      <w:numFmt w:val="bullet"/>
      <w:lvlText w:val=""/>
      <w:lvlJc w:val="left"/>
      <w:pPr>
        <w:tabs>
          <w:tab w:val="num" w:pos="5029"/>
        </w:tabs>
        <w:ind w:left="5029" w:hanging="360"/>
      </w:pPr>
      <w:rPr>
        <w:rFonts w:ascii="Wingdings" w:hAnsi="Wingdings" w:hint="default"/>
      </w:rPr>
    </w:lvl>
    <w:lvl w:ilvl="6" w:tplc="080C0001" w:tentative="1">
      <w:start w:val="1"/>
      <w:numFmt w:val="bullet"/>
      <w:lvlText w:val=""/>
      <w:lvlJc w:val="left"/>
      <w:pPr>
        <w:tabs>
          <w:tab w:val="num" w:pos="5749"/>
        </w:tabs>
        <w:ind w:left="5749" w:hanging="360"/>
      </w:pPr>
      <w:rPr>
        <w:rFonts w:ascii="Symbol" w:hAnsi="Symbol" w:hint="default"/>
      </w:rPr>
    </w:lvl>
    <w:lvl w:ilvl="7" w:tplc="080C0003" w:tentative="1">
      <w:start w:val="1"/>
      <w:numFmt w:val="bullet"/>
      <w:lvlText w:val="o"/>
      <w:lvlJc w:val="left"/>
      <w:pPr>
        <w:tabs>
          <w:tab w:val="num" w:pos="6469"/>
        </w:tabs>
        <w:ind w:left="6469" w:hanging="360"/>
      </w:pPr>
      <w:rPr>
        <w:rFonts w:ascii="Courier New" w:hAnsi="Courier New" w:cs="Courier New" w:hint="default"/>
      </w:rPr>
    </w:lvl>
    <w:lvl w:ilvl="8" w:tplc="080C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1FFE0784"/>
    <w:multiLevelType w:val="hybridMultilevel"/>
    <w:tmpl w:val="E3E0C4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9" w15:restartNumberingAfterBreak="0">
    <w:nsid w:val="201D348F"/>
    <w:multiLevelType w:val="hybridMultilevel"/>
    <w:tmpl w:val="8B105A6A"/>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0" w15:restartNumberingAfterBreak="0">
    <w:nsid w:val="205D46C1"/>
    <w:multiLevelType w:val="hybridMultilevel"/>
    <w:tmpl w:val="37E24004"/>
    <w:lvl w:ilvl="0" w:tplc="FFFFFFFF">
      <w:start w:val="1"/>
      <w:numFmt w:val="decimal"/>
      <w:lvlText w:val="(%1)"/>
      <w:lvlJc w:val="left"/>
      <w:pPr>
        <w:tabs>
          <w:tab w:val="num" w:pos="360"/>
        </w:tabs>
        <w:ind w:left="360" w:hanging="360"/>
      </w:pPr>
      <w:rPr>
        <w:rFonts w:ascii="Times New Roman" w:hAnsi="Times New Roman" w:cs="Times New Roman" w:hint="default"/>
        <w:i w:val="0"/>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1"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7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73"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4" w15:restartNumberingAfterBreak="0">
    <w:nsid w:val="23B75E84"/>
    <w:multiLevelType w:val="hybridMultilevel"/>
    <w:tmpl w:val="EA16F786"/>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5" w15:restartNumberingAfterBreak="0">
    <w:nsid w:val="24187668"/>
    <w:multiLevelType w:val="hybridMultilevel"/>
    <w:tmpl w:val="6924E70E"/>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76"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77" w15:restartNumberingAfterBreak="0">
    <w:nsid w:val="26C46CFB"/>
    <w:multiLevelType w:val="multilevel"/>
    <w:tmpl w:val="AA228E12"/>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277C7FB8"/>
    <w:multiLevelType w:val="hybridMultilevel"/>
    <w:tmpl w:val="A7E21860"/>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9" w15:restartNumberingAfterBreak="0">
    <w:nsid w:val="27CE4860"/>
    <w:multiLevelType w:val="singleLevel"/>
    <w:tmpl w:val="293435FC"/>
    <w:lvl w:ilvl="0">
      <w:start w:val="2"/>
      <w:numFmt w:val="decimal"/>
      <w:lvlText w:val="%1."/>
      <w:lvlJc w:val="left"/>
      <w:pPr>
        <w:tabs>
          <w:tab w:val="num" w:pos="851"/>
        </w:tabs>
        <w:ind w:left="851" w:hanging="851"/>
      </w:pPr>
    </w:lvl>
  </w:abstractNum>
  <w:abstractNum w:abstractNumId="80" w15:restartNumberingAfterBreak="0">
    <w:nsid w:val="283B0D2A"/>
    <w:multiLevelType w:val="hybridMultilevel"/>
    <w:tmpl w:val="7ED43106"/>
    <w:lvl w:ilvl="0" w:tplc="080C000F">
      <w:start w:val="1"/>
      <w:numFmt w:val="decimal"/>
      <w:lvlText w:val="%1."/>
      <w:lvlJc w:val="left"/>
      <w:pPr>
        <w:tabs>
          <w:tab w:val="num" w:pos="1287"/>
        </w:tabs>
        <w:ind w:left="1287" w:hanging="360"/>
      </w:pPr>
    </w:lvl>
    <w:lvl w:ilvl="1" w:tplc="080C0019" w:tentative="1">
      <w:start w:val="1"/>
      <w:numFmt w:val="lowerLetter"/>
      <w:lvlText w:val="%2."/>
      <w:lvlJc w:val="left"/>
      <w:pPr>
        <w:tabs>
          <w:tab w:val="num" w:pos="2007"/>
        </w:tabs>
        <w:ind w:left="2007" w:hanging="360"/>
      </w:pPr>
    </w:lvl>
    <w:lvl w:ilvl="2" w:tplc="080C001B" w:tentative="1">
      <w:start w:val="1"/>
      <w:numFmt w:val="lowerRoman"/>
      <w:lvlText w:val="%3."/>
      <w:lvlJc w:val="right"/>
      <w:pPr>
        <w:tabs>
          <w:tab w:val="num" w:pos="2727"/>
        </w:tabs>
        <w:ind w:left="2727" w:hanging="180"/>
      </w:pPr>
    </w:lvl>
    <w:lvl w:ilvl="3" w:tplc="080C000F" w:tentative="1">
      <w:start w:val="1"/>
      <w:numFmt w:val="decimal"/>
      <w:lvlText w:val="%4."/>
      <w:lvlJc w:val="left"/>
      <w:pPr>
        <w:tabs>
          <w:tab w:val="num" w:pos="3447"/>
        </w:tabs>
        <w:ind w:left="3447" w:hanging="360"/>
      </w:pPr>
    </w:lvl>
    <w:lvl w:ilvl="4" w:tplc="080C0019" w:tentative="1">
      <w:start w:val="1"/>
      <w:numFmt w:val="lowerLetter"/>
      <w:lvlText w:val="%5."/>
      <w:lvlJc w:val="left"/>
      <w:pPr>
        <w:tabs>
          <w:tab w:val="num" w:pos="4167"/>
        </w:tabs>
        <w:ind w:left="4167" w:hanging="360"/>
      </w:pPr>
    </w:lvl>
    <w:lvl w:ilvl="5" w:tplc="080C001B" w:tentative="1">
      <w:start w:val="1"/>
      <w:numFmt w:val="lowerRoman"/>
      <w:lvlText w:val="%6."/>
      <w:lvlJc w:val="right"/>
      <w:pPr>
        <w:tabs>
          <w:tab w:val="num" w:pos="4887"/>
        </w:tabs>
        <w:ind w:left="4887" w:hanging="180"/>
      </w:pPr>
    </w:lvl>
    <w:lvl w:ilvl="6" w:tplc="080C000F" w:tentative="1">
      <w:start w:val="1"/>
      <w:numFmt w:val="decimal"/>
      <w:lvlText w:val="%7."/>
      <w:lvlJc w:val="left"/>
      <w:pPr>
        <w:tabs>
          <w:tab w:val="num" w:pos="5607"/>
        </w:tabs>
        <w:ind w:left="5607" w:hanging="360"/>
      </w:pPr>
    </w:lvl>
    <w:lvl w:ilvl="7" w:tplc="080C0019" w:tentative="1">
      <w:start w:val="1"/>
      <w:numFmt w:val="lowerLetter"/>
      <w:lvlText w:val="%8."/>
      <w:lvlJc w:val="left"/>
      <w:pPr>
        <w:tabs>
          <w:tab w:val="num" w:pos="6327"/>
        </w:tabs>
        <w:ind w:left="6327" w:hanging="360"/>
      </w:pPr>
    </w:lvl>
    <w:lvl w:ilvl="8" w:tplc="080C001B" w:tentative="1">
      <w:start w:val="1"/>
      <w:numFmt w:val="lowerRoman"/>
      <w:lvlText w:val="%9."/>
      <w:lvlJc w:val="right"/>
      <w:pPr>
        <w:tabs>
          <w:tab w:val="num" w:pos="7047"/>
        </w:tabs>
        <w:ind w:left="7047" w:hanging="180"/>
      </w:pPr>
    </w:lvl>
  </w:abstractNum>
  <w:abstractNum w:abstractNumId="81" w15:restartNumberingAfterBreak="0">
    <w:nsid w:val="28AF6C14"/>
    <w:multiLevelType w:val="multilevel"/>
    <w:tmpl w:val="F3A8067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2" w15:restartNumberingAfterBreak="0">
    <w:nsid w:val="2928214F"/>
    <w:multiLevelType w:val="hybridMultilevel"/>
    <w:tmpl w:val="F594B914"/>
    <w:lvl w:ilvl="0" w:tplc="3D8A3BB4">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29B54FB5"/>
    <w:multiLevelType w:val="hybridMultilevel"/>
    <w:tmpl w:val="D7CE783C"/>
    <w:lvl w:ilvl="0" w:tplc="4FD6435C">
      <w:start w:val="1"/>
      <w:numFmt w:val="bullet"/>
      <w:lvlText w:val=""/>
      <w:lvlJc w:val="left"/>
      <w:pPr>
        <w:tabs>
          <w:tab w:val="num" w:pos="360"/>
        </w:tabs>
        <w:ind w:left="360" w:hanging="360"/>
      </w:pPr>
      <w:rPr>
        <w:rFonts w:ascii="Symbol" w:hAnsi="Symbol" w:hint="default"/>
        <w:color w:val="auto"/>
      </w:rPr>
    </w:lvl>
    <w:lvl w:ilvl="1" w:tplc="080C0003" w:tentative="1">
      <w:start w:val="1"/>
      <w:numFmt w:val="bullet"/>
      <w:lvlText w:val="o"/>
      <w:lvlJc w:val="left"/>
      <w:pPr>
        <w:tabs>
          <w:tab w:val="num" w:pos="-53"/>
        </w:tabs>
        <w:ind w:left="-53" w:hanging="360"/>
      </w:pPr>
      <w:rPr>
        <w:rFonts w:ascii="Courier New" w:hAnsi="Courier New" w:cs="Courier New" w:hint="default"/>
      </w:rPr>
    </w:lvl>
    <w:lvl w:ilvl="2" w:tplc="080C0005" w:tentative="1">
      <w:start w:val="1"/>
      <w:numFmt w:val="bullet"/>
      <w:lvlText w:val=""/>
      <w:lvlJc w:val="left"/>
      <w:pPr>
        <w:tabs>
          <w:tab w:val="num" w:pos="667"/>
        </w:tabs>
        <w:ind w:left="667" w:hanging="360"/>
      </w:pPr>
      <w:rPr>
        <w:rFonts w:ascii="Wingdings" w:hAnsi="Wingdings" w:hint="default"/>
      </w:rPr>
    </w:lvl>
    <w:lvl w:ilvl="3" w:tplc="080C0001" w:tentative="1">
      <w:start w:val="1"/>
      <w:numFmt w:val="bullet"/>
      <w:lvlText w:val=""/>
      <w:lvlJc w:val="left"/>
      <w:pPr>
        <w:tabs>
          <w:tab w:val="num" w:pos="1387"/>
        </w:tabs>
        <w:ind w:left="1387" w:hanging="360"/>
      </w:pPr>
      <w:rPr>
        <w:rFonts w:ascii="Symbol" w:hAnsi="Symbol" w:hint="default"/>
      </w:rPr>
    </w:lvl>
    <w:lvl w:ilvl="4" w:tplc="080C0003" w:tentative="1">
      <w:start w:val="1"/>
      <w:numFmt w:val="bullet"/>
      <w:lvlText w:val="o"/>
      <w:lvlJc w:val="left"/>
      <w:pPr>
        <w:tabs>
          <w:tab w:val="num" w:pos="2107"/>
        </w:tabs>
        <w:ind w:left="2107" w:hanging="360"/>
      </w:pPr>
      <w:rPr>
        <w:rFonts w:ascii="Courier New" w:hAnsi="Courier New" w:cs="Courier New" w:hint="default"/>
      </w:rPr>
    </w:lvl>
    <w:lvl w:ilvl="5" w:tplc="080C0005" w:tentative="1">
      <w:start w:val="1"/>
      <w:numFmt w:val="bullet"/>
      <w:lvlText w:val=""/>
      <w:lvlJc w:val="left"/>
      <w:pPr>
        <w:tabs>
          <w:tab w:val="num" w:pos="2827"/>
        </w:tabs>
        <w:ind w:left="2827" w:hanging="360"/>
      </w:pPr>
      <w:rPr>
        <w:rFonts w:ascii="Wingdings" w:hAnsi="Wingdings" w:hint="default"/>
      </w:rPr>
    </w:lvl>
    <w:lvl w:ilvl="6" w:tplc="080C0001" w:tentative="1">
      <w:start w:val="1"/>
      <w:numFmt w:val="bullet"/>
      <w:lvlText w:val=""/>
      <w:lvlJc w:val="left"/>
      <w:pPr>
        <w:tabs>
          <w:tab w:val="num" w:pos="3547"/>
        </w:tabs>
        <w:ind w:left="3547" w:hanging="360"/>
      </w:pPr>
      <w:rPr>
        <w:rFonts w:ascii="Symbol" w:hAnsi="Symbol" w:hint="default"/>
      </w:rPr>
    </w:lvl>
    <w:lvl w:ilvl="7" w:tplc="080C0003" w:tentative="1">
      <w:start w:val="1"/>
      <w:numFmt w:val="bullet"/>
      <w:lvlText w:val="o"/>
      <w:lvlJc w:val="left"/>
      <w:pPr>
        <w:tabs>
          <w:tab w:val="num" w:pos="4267"/>
        </w:tabs>
        <w:ind w:left="4267" w:hanging="360"/>
      </w:pPr>
      <w:rPr>
        <w:rFonts w:ascii="Courier New" w:hAnsi="Courier New" w:cs="Courier New" w:hint="default"/>
      </w:rPr>
    </w:lvl>
    <w:lvl w:ilvl="8" w:tplc="080C0005" w:tentative="1">
      <w:start w:val="1"/>
      <w:numFmt w:val="bullet"/>
      <w:lvlText w:val=""/>
      <w:lvlJc w:val="left"/>
      <w:pPr>
        <w:tabs>
          <w:tab w:val="num" w:pos="4987"/>
        </w:tabs>
        <w:ind w:left="4987" w:hanging="360"/>
      </w:pPr>
      <w:rPr>
        <w:rFonts w:ascii="Wingdings" w:hAnsi="Wingdings" w:hint="default"/>
      </w:rPr>
    </w:lvl>
  </w:abstractNum>
  <w:abstractNum w:abstractNumId="84" w15:restartNumberingAfterBreak="0">
    <w:nsid w:val="2A3B4A26"/>
    <w:multiLevelType w:val="multilevel"/>
    <w:tmpl w:val="0E481DD4"/>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85" w15:restartNumberingAfterBreak="0">
    <w:nsid w:val="2A983691"/>
    <w:multiLevelType w:val="hybridMultilevel"/>
    <w:tmpl w:val="A6547458"/>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6" w15:restartNumberingAfterBreak="0">
    <w:nsid w:val="2B6569E1"/>
    <w:multiLevelType w:val="multilevel"/>
    <w:tmpl w:val="25CC7454"/>
    <w:lvl w:ilvl="0">
      <w:start w:val="1"/>
      <w:numFmt w:val="lowerLetter"/>
      <w:lvlText w:val="(%1)"/>
      <w:lvlJc w:val="left"/>
      <w:pPr>
        <w:tabs>
          <w:tab w:val="num" w:pos="567"/>
        </w:tabs>
        <w:ind w:left="567"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2C1011B2"/>
    <w:multiLevelType w:val="hybridMultilevel"/>
    <w:tmpl w:val="9EB0672C"/>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8" w15:restartNumberingAfterBreak="0">
    <w:nsid w:val="2CB270B6"/>
    <w:multiLevelType w:val="hybridMultilevel"/>
    <w:tmpl w:val="84229C6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90" w15:restartNumberingAfterBreak="0">
    <w:nsid w:val="2D6B0E17"/>
    <w:multiLevelType w:val="hybridMultilevel"/>
    <w:tmpl w:val="6958F19A"/>
    <w:lvl w:ilvl="0" w:tplc="5A6C38B0">
      <w:start w:val="1"/>
      <w:numFmt w:val="decimal"/>
      <w:lvlText w:val="(%1)"/>
      <w:lvlJc w:val="left"/>
      <w:pPr>
        <w:tabs>
          <w:tab w:val="num" w:pos="680"/>
        </w:tabs>
        <w:ind w:left="624" w:hanging="624"/>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91" w15:restartNumberingAfterBreak="0">
    <w:nsid w:val="2D7170C1"/>
    <w:multiLevelType w:val="multilevel"/>
    <w:tmpl w:val="AB7C63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2"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93" w15:restartNumberingAfterBreak="0">
    <w:nsid w:val="2DC46CA5"/>
    <w:multiLevelType w:val="multilevel"/>
    <w:tmpl w:val="27C29292"/>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2E227DA2"/>
    <w:multiLevelType w:val="hybridMultilevel"/>
    <w:tmpl w:val="F66AE0D6"/>
    <w:lvl w:ilvl="0" w:tplc="E98E9A84">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95"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96" w15:restartNumberingAfterBreak="0">
    <w:nsid w:val="2E750863"/>
    <w:multiLevelType w:val="hybridMultilevel"/>
    <w:tmpl w:val="E12E5BB6"/>
    <w:lvl w:ilvl="0" w:tplc="FFFFFFFF">
      <w:start w:val="1"/>
      <w:numFmt w:val="lowerLetter"/>
      <w:lvlText w:val="%1)"/>
      <w:lvlJc w:val="left"/>
      <w:pPr>
        <w:tabs>
          <w:tab w:val="num" w:pos="1647"/>
        </w:tabs>
        <w:ind w:left="1647" w:hanging="360"/>
      </w:pPr>
      <w:rPr>
        <w:rFonts w:hint="default"/>
      </w:rPr>
    </w:lvl>
    <w:lvl w:ilvl="1" w:tplc="080C0019" w:tentative="1">
      <w:start w:val="1"/>
      <w:numFmt w:val="lowerLetter"/>
      <w:lvlText w:val="%2."/>
      <w:lvlJc w:val="left"/>
      <w:pPr>
        <w:tabs>
          <w:tab w:val="num" w:pos="2007"/>
        </w:tabs>
        <w:ind w:left="2007" w:hanging="360"/>
      </w:pPr>
    </w:lvl>
    <w:lvl w:ilvl="2" w:tplc="080C001B" w:tentative="1">
      <w:start w:val="1"/>
      <w:numFmt w:val="lowerRoman"/>
      <w:lvlText w:val="%3."/>
      <w:lvlJc w:val="right"/>
      <w:pPr>
        <w:tabs>
          <w:tab w:val="num" w:pos="2727"/>
        </w:tabs>
        <w:ind w:left="2727" w:hanging="180"/>
      </w:pPr>
    </w:lvl>
    <w:lvl w:ilvl="3" w:tplc="080C000F" w:tentative="1">
      <w:start w:val="1"/>
      <w:numFmt w:val="decimal"/>
      <w:lvlText w:val="%4."/>
      <w:lvlJc w:val="left"/>
      <w:pPr>
        <w:tabs>
          <w:tab w:val="num" w:pos="3447"/>
        </w:tabs>
        <w:ind w:left="3447" w:hanging="360"/>
      </w:pPr>
    </w:lvl>
    <w:lvl w:ilvl="4" w:tplc="080C0019" w:tentative="1">
      <w:start w:val="1"/>
      <w:numFmt w:val="lowerLetter"/>
      <w:lvlText w:val="%5."/>
      <w:lvlJc w:val="left"/>
      <w:pPr>
        <w:tabs>
          <w:tab w:val="num" w:pos="4167"/>
        </w:tabs>
        <w:ind w:left="4167" w:hanging="360"/>
      </w:pPr>
    </w:lvl>
    <w:lvl w:ilvl="5" w:tplc="080C001B" w:tentative="1">
      <w:start w:val="1"/>
      <w:numFmt w:val="lowerRoman"/>
      <w:lvlText w:val="%6."/>
      <w:lvlJc w:val="right"/>
      <w:pPr>
        <w:tabs>
          <w:tab w:val="num" w:pos="4887"/>
        </w:tabs>
        <w:ind w:left="4887" w:hanging="180"/>
      </w:pPr>
    </w:lvl>
    <w:lvl w:ilvl="6" w:tplc="080C000F" w:tentative="1">
      <w:start w:val="1"/>
      <w:numFmt w:val="decimal"/>
      <w:lvlText w:val="%7."/>
      <w:lvlJc w:val="left"/>
      <w:pPr>
        <w:tabs>
          <w:tab w:val="num" w:pos="5607"/>
        </w:tabs>
        <w:ind w:left="5607" w:hanging="360"/>
      </w:pPr>
    </w:lvl>
    <w:lvl w:ilvl="7" w:tplc="080C0019" w:tentative="1">
      <w:start w:val="1"/>
      <w:numFmt w:val="lowerLetter"/>
      <w:lvlText w:val="%8."/>
      <w:lvlJc w:val="left"/>
      <w:pPr>
        <w:tabs>
          <w:tab w:val="num" w:pos="6327"/>
        </w:tabs>
        <w:ind w:left="6327" w:hanging="360"/>
      </w:pPr>
    </w:lvl>
    <w:lvl w:ilvl="8" w:tplc="080C001B" w:tentative="1">
      <w:start w:val="1"/>
      <w:numFmt w:val="lowerRoman"/>
      <w:lvlText w:val="%9."/>
      <w:lvlJc w:val="right"/>
      <w:pPr>
        <w:tabs>
          <w:tab w:val="num" w:pos="7047"/>
        </w:tabs>
        <w:ind w:left="7047" w:hanging="180"/>
      </w:pPr>
    </w:lvl>
  </w:abstractNum>
  <w:abstractNum w:abstractNumId="97" w15:restartNumberingAfterBreak="0">
    <w:nsid w:val="2EAB1A35"/>
    <w:multiLevelType w:val="hybridMultilevel"/>
    <w:tmpl w:val="C6D683BE"/>
    <w:lvl w:ilvl="0" w:tplc="FFFFFFFF">
      <w:start w:val="1"/>
      <w:numFmt w:val="decimal"/>
      <w:lvlText w:val="%1."/>
      <w:lvlJc w:val="left"/>
      <w:pPr>
        <w:tabs>
          <w:tab w:val="num" w:pos="570"/>
        </w:tabs>
        <w:ind w:left="570" w:hanging="57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8" w15:restartNumberingAfterBreak="0">
    <w:nsid w:val="2EE372F7"/>
    <w:multiLevelType w:val="hybridMultilevel"/>
    <w:tmpl w:val="603446C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290"/>
        </w:tabs>
        <w:ind w:left="1290" w:hanging="57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9" w15:restartNumberingAfterBreak="0">
    <w:nsid w:val="2FA62AB4"/>
    <w:multiLevelType w:val="hybridMultilevel"/>
    <w:tmpl w:val="4B325656"/>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0" w15:restartNumberingAfterBreak="0">
    <w:nsid w:val="301C641E"/>
    <w:multiLevelType w:val="multilevel"/>
    <w:tmpl w:val="C9BA6E4A"/>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1"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102" w15:restartNumberingAfterBreak="0">
    <w:nsid w:val="31294172"/>
    <w:multiLevelType w:val="hybridMultilevel"/>
    <w:tmpl w:val="CA56CBFE"/>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3" w15:restartNumberingAfterBreak="0">
    <w:nsid w:val="313A4251"/>
    <w:multiLevelType w:val="hybridMultilevel"/>
    <w:tmpl w:val="27F2B1AE"/>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04" w15:restartNumberingAfterBreak="0">
    <w:nsid w:val="32017AB2"/>
    <w:multiLevelType w:val="multilevel"/>
    <w:tmpl w:val="01CE941C"/>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5" w15:restartNumberingAfterBreak="0">
    <w:nsid w:val="33F16017"/>
    <w:multiLevelType w:val="multilevel"/>
    <w:tmpl w:val="18C6CB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6"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107" w15:restartNumberingAfterBreak="0">
    <w:nsid w:val="34F55384"/>
    <w:multiLevelType w:val="multilevel"/>
    <w:tmpl w:val="A6547458"/>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8" w15:restartNumberingAfterBreak="0">
    <w:nsid w:val="351A5545"/>
    <w:multiLevelType w:val="hybridMultilevel"/>
    <w:tmpl w:val="25CC7454"/>
    <w:lvl w:ilvl="0" w:tplc="FFFFFFFF">
      <w:start w:val="1"/>
      <w:numFmt w:val="lowerLetter"/>
      <w:lvlText w:val="(%1)"/>
      <w:lvlJc w:val="left"/>
      <w:pPr>
        <w:tabs>
          <w:tab w:val="num" w:pos="567"/>
        </w:tabs>
        <w:ind w:left="567" w:hanging="56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35360CD3"/>
    <w:multiLevelType w:val="multilevel"/>
    <w:tmpl w:val="FE34C0FE"/>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10" w15:restartNumberingAfterBreak="0">
    <w:nsid w:val="357A3A9F"/>
    <w:multiLevelType w:val="hybridMultilevel"/>
    <w:tmpl w:val="5BC4C61C"/>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1"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37BB350D"/>
    <w:multiLevelType w:val="hybridMultilevel"/>
    <w:tmpl w:val="E7BEE57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3"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11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15" w15:restartNumberingAfterBreak="0">
    <w:nsid w:val="39DC6E8B"/>
    <w:multiLevelType w:val="hybridMultilevel"/>
    <w:tmpl w:val="A1CA3284"/>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6" w15:restartNumberingAfterBreak="0">
    <w:nsid w:val="3B892C06"/>
    <w:multiLevelType w:val="hybridMultilevel"/>
    <w:tmpl w:val="EEEC7216"/>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3C110621"/>
    <w:multiLevelType w:val="multilevel"/>
    <w:tmpl w:val="0124166E"/>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18" w15:restartNumberingAfterBreak="0">
    <w:nsid w:val="3D176A5E"/>
    <w:multiLevelType w:val="multilevel"/>
    <w:tmpl w:val="D4DEDA26"/>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9" w15:restartNumberingAfterBreak="0">
    <w:nsid w:val="3DC56D4D"/>
    <w:multiLevelType w:val="hybridMultilevel"/>
    <w:tmpl w:val="91304454"/>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21" w15:restartNumberingAfterBreak="0">
    <w:nsid w:val="3E0C1697"/>
    <w:multiLevelType w:val="multilevel"/>
    <w:tmpl w:val="2C4A5688"/>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2" w15:restartNumberingAfterBreak="0">
    <w:nsid w:val="3F015407"/>
    <w:multiLevelType w:val="multilevel"/>
    <w:tmpl w:val="27C29292"/>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3F2A74DE"/>
    <w:multiLevelType w:val="multilevel"/>
    <w:tmpl w:val="8BA83AB6"/>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4" w15:restartNumberingAfterBreak="0">
    <w:nsid w:val="3F6F5196"/>
    <w:multiLevelType w:val="hybridMultilevel"/>
    <w:tmpl w:val="51A69F4E"/>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5"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26" w15:restartNumberingAfterBreak="0">
    <w:nsid w:val="3FD468F8"/>
    <w:multiLevelType w:val="hybridMultilevel"/>
    <w:tmpl w:val="0124166E"/>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7" w15:restartNumberingAfterBreak="0">
    <w:nsid w:val="408B5A79"/>
    <w:multiLevelType w:val="multilevel"/>
    <w:tmpl w:val="F02665E8"/>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8" w15:restartNumberingAfterBreak="0">
    <w:nsid w:val="41AB07CC"/>
    <w:multiLevelType w:val="hybridMultilevel"/>
    <w:tmpl w:val="86EEEFEE"/>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9" w15:restartNumberingAfterBreak="0">
    <w:nsid w:val="42FD3581"/>
    <w:multiLevelType w:val="multilevel"/>
    <w:tmpl w:val="4FC8FBFA"/>
    <w:lvl w:ilvl="0">
      <w:start w:val="1"/>
      <w:numFmt w:val="decimal"/>
      <w:lvlText w:val="(%1)"/>
      <w:lvlJc w:val="left"/>
      <w:pPr>
        <w:tabs>
          <w:tab w:val="num" w:pos="680"/>
        </w:tabs>
        <w:ind w:left="62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4321140B"/>
    <w:multiLevelType w:val="singleLevel"/>
    <w:tmpl w:val="5A6C38B0"/>
    <w:lvl w:ilvl="0">
      <w:start w:val="1"/>
      <w:numFmt w:val="decimal"/>
      <w:lvlText w:val="(%1)"/>
      <w:lvlJc w:val="left"/>
      <w:pPr>
        <w:tabs>
          <w:tab w:val="num" w:pos="680"/>
        </w:tabs>
        <w:ind w:left="624" w:hanging="624"/>
      </w:pPr>
      <w:rPr>
        <w:rFonts w:hint="default"/>
        <w:b w:val="0"/>
      </w:rPr>
    </w:lvl>
  </w:abstractNum>
  <w:abstractNum w:abstractNumId="131" w15:restartNumberingAfterBreak="0">
    <w:nsid w:val="436E0A5D"/>
    <w:multiLevelType w:val="singleLevel"/>
    <w:tmpl w:val="9C807126"/>
    <w:name w:val="Tiret 2"/>
    <w:lvl w:ilvl="0">
      <w:start w:val="1"/>
      <w:numFmt w:val="bullet"/>
      <w:pStyle w:val="Par-equal"/>
      <w:lvlText w:val=""/>
      <w:lvlJc w:val="left"/>
      <w:pPr>
        <w:tabs>
          <w:tab w:val="num" w:pos="567"/>
        </w:tabs>
        <w:ind w:left="567" w:hanging="567"/>
      </w:pPr>
      <w:rPr>
        <w:rFonts w:ascii="Symbol" w:hAnsi="Symbol" w:hint="default"/>
      </w:rPr>
    </w:lvl>
  </w:abstractNum>
  <w:abstractNum w:abstractNumId="132" w15:restartNumberingAfterBreak="0">
    <w:nsid w:val="43F37EA8"/>
    <w:multiLevelType w:val="multilevel"/>
    <w:tmpl w:val="E4C02A6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3" w15:restartNumberingAfterBreak="0">
    <w:nsid w:val="44EE21C5"/>
    <w:multiLevelType w:val="hybridMultilevel"/>
    <w:tmpl w:val="AA228E12"/>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4" w15:restartNumberingAfterBreak="0">
    <w:nsid w:val="456C04D7"/>
    <w:multiLevelType w:val="hybridMultilevel"/>
    <w:tmpl w:val="BF800A48"/>
    <w:lvl w:ilvl="0" w:tplc="FFFFFFFF">
      <w:start w:val="1"/>
      <w:numFmt w:val="low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5" w15:restartNumberingAfterBreak="0">
    <w:nsid w:val="45785CBD"/>
    <w:multiLevelType w:val="multilevel"/>
    <w:tmpl w:val="708403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6"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46381B1A"/>
    <w:multiLevelType w:val="hybridMultilevel"/>
    <w:tmpl w:val="FBB0246A"/>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8" w15:restartNumberingAfterBreak="0">
    <w:nsid w:val="4643427A"/>
    <w:multiLevelType w:val="multilevel"/>
    <w:tmpl w:val="9EB0672C"/>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39" w15:restartNumberingAfterBreak="0">
    <w:nsid w:val="46765E90"/>
    <w:multiLevelType w:val="hybridMultilevel"/>
    <w:tmpl w:val="2C4A5688"/>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40" w15:restartNumberingAfterBreak="0">
    <w:nsid w:val="47345F22"/>
    <w:multiLevelType w:val="hybridMultilevel"/>
    <w:tmpl w:val="2F7E716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1" w15:restartNumberingAfterBreak="0">
    <w:nsid w:val="49977110"/>
    <w:multiLevelType w:val="hybridMultilevel"/>
    <w:tmpl w:val="2CA4F47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2" w15:restartNumberingAfterBreak="0">
    <w:nsid w:val="49B31631"/>
    <w:multiLevelType w:val="multilevel"/>
    <w:tmpl w:val="B750FC5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4B00781B"/>
    <w:multiLevelType w:val="multilevel"/>
    <w:tmpl w:val="C8285A4E"/>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5" w15:restartNumberingAfterBreak="0">
    <w:nsid w:val="4B276D29"/>
    <w:multiLevelType w:val="multilevel"/>
    <w:tmpl w:val="CF78CCB6"/>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6" w15:restartNumberingAfterBreak="0">
    <w:nsid w:val="4B831F66"/>
    <w:multiLevelType w:val="multilevel"/>
    <w:tmpl w:val="A6547458"/>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7"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148" w15:restartNumberingAfterBreak="0">
    <w:nsid w:val="4CD836C9"/>
    <w:multiLevelType w:val="hybridMultilevel"/>
    <w:tmpl w:val="4AA033A2"/>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650"/>
        </w:tabs>
        <w:ind w:left="1650" w:hanging="570"/>
      </w:pPr>
      <w:rPr>
        <w:rFonts w:hint="default"/>
      </w:rPr>
    </w:lvl>
    <w:lvl w:ilvl="2" w:tplc="FFFFFFFF">
      <w:start w:val="1"/>
      <w:numFmt w:val="lowerLetter"/>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9" w15:restartNumberingAfterBreak="0">
    <w:nsid w:val="4D0048CC"/>
    <w:multiLevelType w:val="hybridMultilevel"/>
    <w:tmpl w:val="ACB08178"/>
    <w:lvl w:ilvl="0" w:tplc="FFFFFFFF">
      <w:start w:val="1"/>
      <w:numFmt w:val="lowerLetter"/>
      <w:lvlText w:val="(%1)"/>
      <w:lvlJc w:val="left"/>
      <w:pPr>
        <w:tabs>
          <w:tab w:val="num" w:pos="1500"/>
        </w:tabs>
        <w:ind w:left="1500" w:hanging="11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0" w15:restartNumberingAfterBreak="0">
    <w:nsid w:val="4DE20B33"/>
    <w:multiLevelType w:val="hybridMultilevel"/>
    <w:tmpl w:val="A648B174"/>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4EDE5E1E"/>
    <w:multiLevelType w:val="hybridMultilevel"/>
    <w:tmpl w:val="D7F09E5E"/>
    <w:lvl w:ilvl="0" w:tplc="FFFFFFFF">
      <w:start w:val="1"/>
      <w:numFmt w:val="lowerLetter"/>
      <w:lvlText w:val="(%1)"/>
      <w:lvlJc w:val="left"/>
      <w:pPr>
        <w:tabs>
          <w:tab w:val="num" w:pos="1134"/>
        </w:tabs>
        <w:ind w:left="1134" w:hanging="567"/>
      </w:pPr>
      <w:rPr>
        <w:rFonts w:hint="default"/>
        <w:b w:val="0"/>
        <w:i w:val="0"/>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52" w15:restartNumberingAfterBreak="0">
    <w:nsid w:val="4F3A29C2"/>
    <w:multiLevelType w:val="hybridMultilevel"/>
    <w:tmpl w:val="C9BA6E4A"/>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3" w15:restartNumberingAfterBreak="0">
    <w:nsid w:val="504D5D9C"/>
    <w:multiLevelType w:val="multilevel"/>
    <w:tmpl w:val="90D6E056"/>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5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155" w15:restartNumberingAfterBreak="0">
    <w:nsid w:val="50F9145B"/>
    <w:multiLevelType w:val="hybridMultilevel"/>
    <w:tmpl w:val="21787D38"/>
    <w:lvl w:ilvl="0" w:tplc="5A6C38B0">
      <w:start w:val="1"/>
      <w:numFmt w:val="decimal"/>
      <w:lvlText w:val="(%1)"/>
      <w:lvlJc w:val="left"/>
      <w:pPr>
        <w:tabs>
          <w:tab w:val="num" w:pos="680"/>
        </w:tabs>
        <w:ind w:left="624" w:hanging="624"/>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56" w15:restartNumberingAfterBreak="0">
    <w:nsid w:val="51240C63"/>
    <w:multiLevelType w:val="multilevel"/>
    <w:tmpl w:val="E4C02A6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7"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158" w15:restartNumberingAfterBreak="0">
    <w:nsid w:val="51D21C82"/>
    <w:multiLevelType w:val="multilevel"/>
    <w:tmpl w:val="AE0C77C8"/>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9" w15:restartNumberingAfterBreak="0">
    <w:nsid w:val="523A3A2D"/>
    <w:multiLevelType w:val="hybridMultilevel"/>
    <w:tmpl w:val="418ABCAC"/>
    <w:lvl w:ilvl="0" w:tplc="FFFFFFFF">
      <w:numFmt w:val="bullet"/>
      <w:lvlText w:val="-"/>
      <w:lvlJc w:val="left"/>
      <w:pPr>
        <w:tabs>
          <w:tab w:val="num" w:pos="930"/>
        </w:tabs>
        <w:ind w:left="930" w:hanging="93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2FB1FBD"/>
    <w:multiLevelType w:val="multilevel"/>
    <w:tmpl w:val="971209B6"/>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1" w15:restartNumberingAfterBreak="0">
    <w:nsid w:val="53051F3E"/>
    <w:multiLevelType w:val="multilevel"/>
    <w:tmpl w:val="84A4EE5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53D546B4"/>
    <w:multiLevelType w:val="hybridMultilevel"/>
    <w:tmpl w:val="F0E8B672"/>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3" w15:restartNumberingAfterBreak="0">
    <w:nsid w:val="57272969"/>
    <w:multiLevelType w:val="multilevel"/>
    <w:tmpl w:val="21787D38"/>
    <w:lvl w:ilvl="0">
      <w:start w:val="1"/>
      <w:numFmt w:val="decimal"/>
      <w:lvlText w:val="(%1)"/>
      <w:lvlJc w:val="left"/>
      <w:pPr>
        <w:tabs>
          <w:tab w:val="num" w:pos="680"/>
        </w:tabs>
        <w:ind w:left="62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15:restartNumberingAfterBreak="0">
    <w:nsid w:val="57825375"/>
    <w:multiLevelType w:val="hybridMultilevel"/>
    <w:tmpl w:val="FA54F50E"/>
    <w:lvl w:ilvl="0" w:tplc="FFFFFFFF">
      <w:numFmt w:val="bullet"/>
      <w:lvlText w:val="-"/>
      <w:lvlJc w:val="left"/>
      <w:pPr>
        <w:tabs>
          <w:tab w:val="num" w:pos="930"/>
        </w:tabs>
        <w:ind w:left="930" w:hanging="93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80E5422"/>
    <w:multiLevelType w:val="multilevel"/>
    <w:tmpl w:val="8BA83AB6"/>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6" w15:restartNumberingAfterBreak="0">
    <w:nsid w:val="585C7BC6"/>
    <w:multiLevelType w:val="hybridMultilevel"/>
    <w:tmpl w:val="4FC8FBFA"/>
    <w:lvl w:ilvl="0" w:tplc="5A6C38B0">
      <w:start w:val="1"/>
      <w:numFmt w:val="decimal"/>
      <w:lvlText w:val="(%1)"/>
      <w:lvlJc w:val="left"/>
      <w:pPr>
        <w:tabs>
          <w:tab w:val="num" w:pos="680"/>
        </w:tabs>
        <w:ind w:left="624" w:hanging="624"/>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67" w15:restartNumberingAfterBreak="0">
    <w:nsid w:val="5976576E"/>
    <w:multiLevelType w:val="hybridMultilevel"/>
    <w:tmpl w:val="9C4A452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8" w15:restartNumberingAfterBreak="0">
    <w:nsid w:val="5AD86B2A"/>
    <w:multiLevelType w:val="hybridMultilevel"/>
    <w:tmpl w:val="0E9863A4"/>
    <w:lvl w:ilvl="0" w:tplc="080C0001">
      <w:start w:val="1"/>
      <w:numFmt w:val="bullet"/>
      <w:lvlText w:val=""/>
      <w:lvlJc w:val="left"/>
      <w:pPr>
        <w:tabs>
          <w:tab w:val="num" w:pos="1570"/>
        </w:tabs>
        <w:ind w:left="1570" w:hanging="360"/>
      </w:pPr>
      <w:rPr>
        <w:rFonts w:ascii="Symbol" w:hAnsi="Symbol" w:hint="default"/>
      </w:rPr>
    </w:lvl>
    <w:lvl w:ilvl="1" w:tplc="080C0003" w:tentative="1">
      <w:start w:val="1"/>
      <w:numFmt w:val="bullet"/>
      <w:lvlText w:val="o"/>
      <w:lvlJc w:val="left"/>
      <w:pPr>
        <w:tabs>
          <w:tab w:val="num" w:pos="2290"/>
        </w:tabs>
        <w:ind w:left="2290" w:hanging="360"/>
      </w:pPr>
      <w:rPr>
        <w:rFonts w:ascii="Courier New" w:hAnsi="Courier New" w:cs="Courier New" w:hint="default"/>
      </w:rPr>
    </w:lvl>
    <w:lvl w:ilvl="2" w:tplc="080C0005" w:tentative="1">
      <w:start w:val="1"/>
      <w:numFmt w:val="bullet"/>
      <w:lvlText w:val=""/>
      <w:lvlJc w:val="left"/>
      <w:pPr>
        <w:tabs>
          <w:tab w:val="num" w:pos="3010"/>
        </w:tabs>
        <w:ind w:left="3010" w:hanging="360"/>
      </w:pPr>
      <w:rPr>
        <w:rFonts w:ascii="Wingdings" w:hAnsi="Wingdings" w:hint="default"/>
      </w:rPr>
    </w:lvl>
    <w:lvl w:ilvl="3" w:tplc="080C0001" w:tentative="1">
      <w:start w:val="1"/>
      <w:numFmt w:val="bullet"/>
      <w:lvlText w:val=""/>
      <w:lvlJc w:val="left"/>
      <w:pPr>
        <w:tabs>
          <w:tab w:val="num" w:pos="3730"/>
        </w:tabs>
        <w:ind w:left="3730" w:hanging="360"/>
      </w:pPr>
      <w:rPr>
        <w:rFonts w:ascii="Symbol" w:hAnsi="Symbol" w:hint="default"/>
      </w:rPr>
    </w:lvl>
    <w:lvl w:ilvl="4" w:tplc="080C0003" w:tentative="1">
      <w:start w:val="1"/>
      <w:numFmt w:val="bullet"/>
      <w:lvlText w:val="o"/>
      <w:lvlJc w:val="left"/>
      <w:pPr>
        <w:tabs>
          <w:tab w:val="num" w:pos="4450"/>
        </w:tabs>
        <w:ind w:left="4450" w:hanging="360"/>
      </w:pPr>
      <w:rPr>
        <w:rFonts w:ascii="Courier New" w:hAnsi="Courier New" w:cs="Courier New" w:hint="default"/>
      </w:rPr>
    </w:lvl>
    <w:lvl w:ilvl="5" w:tplc="080C0005" w:tentative="1">
      <w:start w:val="1"/>
      <w:numFmt w:val="bullet"/>
      <w:lvlText w:val=""/>
      <w:lvlJc w:val="left"/>
      <w:pPr>
        <w:tabs>
          <w:tab w:val="num" w:pos="5170"/>
        </w:tabs>
        <w:ind w:left="5170" w:hanging="360"/>
      </w:pPr>
      <w:rPr>
        <w:rFonts w:ascii="Wingdings" w:hAnsi="Wingdings" w:hint="default"/>
      </w:rPr>
    </w:lvl>
    <w:lvl w:ilvl="6" w:tplc="080C0001" w:tentative="1">
      <w:start w:val="1"/>
      <w:numFmt w:val="bullet"/>
      <w:lvlText w:val=""/>
      <w:lvlJc w:val="left"/>
      <w:pPr>
        <w:tabs>
          <w:tab w:val="num" w:pos="5890"/>
        </w:tabs>
        <w:ind w:left="5890" w:hanging="360"/>
      </w:pPr>
      <w:rPr>
        <w:rFonts w:ascii="Symbol" w:hAnsi="Symbol" w:hint="default"/>
      </w:rPr>
    </w:lvl>
    <w:lvl w:ilvl="7" w:tplc="080C0003" w:tentative="1">
      <w:start w:val="1"/>
      <w:numFmt w:val="bullet"/>
      <w:lvlText w:val="o"/>
      <w:lvlJc w:val="left"/>
      <w:pPr>
        <w:tabs>
          <w:tab w:val="num" w:pos="6610"/>
        </w:tabs>
        <w:ind w:left="6610" w:hanging="360"/>
      </w:pPr>
      <w:rPr>
        <w:rFonts w:ascii="Courier New" w:hAnsi="Courier New" w:cs="Courier New" w:hint="default"/>
      </w:rPr>
    </w:lvl>
    <w:lvl w:ilvl="8" w:tplc="080C0005" w:tentative="1">
      <w:start w:val="1"/>
      <w:numFmt w:val="bullet"/>
      <w:lvlText w:val=""/>
      <w:lvlJc w:val="left"/>
      <w:pPr>
        <w:tabs>
          <w:tab w:val="num" w:pos="7330"/>
        </w:tabs>
        <w:ind w:left="7330" w:hanging="360"/>
      </w:pPr>
      <w:rPr>
        <w:rFonts w:ascii="Wingdings" w:hAnsi="Wingdings" w:hint="default"/>
      </w:rPr>
    </w:lvl>
  </w:abstractNum>
  <w:abstractNum w:abstractNumId="169" w15:restartNumberingAfterBreak="0">
    <w:nsid w:val="5ADA24FC"/>
    <w:multiLevelType w:val="hybridMultilevel"/>
    <w:tmpl w:val="07024358"/>
    <w:lvl w:ilvl="0" w:tplc="0409000F">
      <w:start w:val="1"/>
      <w:numFmt w:val="decimal"/>
      <w:lvlText w:val="%1."/>
      <w:lvlJc w:val="left"/>
      <w:pPr>
        <w:tabs>
          <w:tab w:val="num" w:pos="502"/>
        </w:tabs>
        <w:ind w:left="502" w:hanging="360"/>
      </w:pPr>
    </w:lvl>
    <w:lvl w:ilvl="1" w:tplc="080C0019" w:tentative="1">
      <w:start w:val="1"/>
      <w:numFmt w:val="lowerLetter"/>
      <w:lvlText w:val="%2."/>
      <w:lvlJc w:val="left"/>
      <w:pPr>
        <w:tabs>
          <w:tab w:val="num" w:pos="1582"/>
        </w:tabs>
        <w:ind w:left="1582" w:hanging="360"/>
      </w:pPr>
    </w:lvl>
    <w:lvl w:ilvl="2" w:tplc="080C001B" w:tentative="1">
      <w:start w:val="1"/>
      <w:numFmt w:val="lowerRoman"/>
      <w:lvlText w:val="%3."/>
      <w:lvlJc w:val="right"/>
      <w:pPr>
        <w:tabs>
          <w:tab w:val="num" w:pos="2302"/>
        </w:tabs>
        <w:ind w:left="2302" w:hanging="180"/>
      </w:pPr>
    </w:lvl>
    <w:lvl w:ilvl="3" w:tplc="080C000F" w:tentative="1">
      <w:start w:val="1"/>
      <w:numFmt w:val="decimal"/>
      <w:lvlText w:val="%4."/>
      <w:lvlJc w:val="left"/>
      <w:pPr>
        <w:tabs>
          <w:tab w:val="num" w:pos="3022"/>
        </w:tabs>
        <w:ind w:left="3022" w:hanging="360"/>
      </w:pPr>
    </w:lvl>
    <w:lvl w:ilvl="4" w:tplc="080C0019" w:tentative="1">
      <w:start w:val="1"/>
      <w:numFmt w:val="lowerLetter"/>
      <w:lvlText w:val="%5."/>
      <w:lvlJc w:val="left"/>
      <w:pPr>
        <w:tabs>
          <w:tab w:val="num" w:pos="3742"/>
        </w:tabs>
        <w:ind w:left="3742" w:hanging="360"/>
      </w:pPr>
    </w:lvl>
    <w:lvl w:ilvl="5" w:tplc="080C001B" w:tentative="1">
      <w:start w:val="1"/>
      <w:numFmt w:val="lowerRoman"/>
      <w:lvlText w:val="%6."/>
      <w:lvlJc w:val="right"/>
      <w:pPr>
        <w:tabs>
          <w:tab w:val="num" w:pos="4462"/>
        </w:tabs>
        <w:ind w:left="4462" w:hanging="180"/>
      </w:pPr>
    </w:lvl>
    <w:lvl w:ilvl="6" w:tplc="080C000F" w:tentative="1">
      <w:start w:val="1"/>
      <w:numFmt w:val="decimal"/>
      <w:lvlText w:val="%7."/>
      <w:lvlJc w:val="left"/>
      <w:pPr>
        <w:tabs>
          <w:tab w:val="num" w:pos="5182"/>
        </w:tabs>
        <w:ind w:left="5182" w:hanging="360"/>
      </w:pPr>
    </w:lvl>
    <w:lvl w:ilvl="7" w:tplc="080C0019" w:tentative="1">
      <w:start w:val="1"/>
      <w:numFmt w:val="lowerLetter"/>
      <w:lvlText w:val="%8."/>
      <w:lvlJc w:val="left"/>
      <w:pPr>
        <w:tabs>
          <w:tab w:val="num" w:pos="5902"/>
        </w:tabs>
        <w:ind w:left="5902" w:hanging="360"/>
      </w:pPr>
    </w:lvl>
    <w:lvl w:ilvl="8" w:tplc="080C001B" w:tentative="1">
      <w:start w:val="1"/>
      <w:numFmt w:val="lowerRoman"/>
      <w:lvlText w:val="%9."/>
      <w:lvlJc w:val="right"/>
      <w:pPr>
        <w:tabs>
          <w:tab w:val="num" w:pos="6622"/>
        </w:tabs>
        <w:ind w:left="6622" w:hanging="180"/>
      </w:pPr>
    </w:lvl>
  </w:abstractNum>
  <w:abstractNum w:abstractNumId="170"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171"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3" w15:restartNumberingAfterBreak="0">
    <w:nsid w:val="5D7C1E6F"/>
    <w:multiLevelType w:val="hybridMultilevel"/>
    <w:tmpl w:val="AE0C77C8"/>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4"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175" w15:restartNumberingAfterBreak="0">
    <w:nsid w:val="5E0B1267"/>
    <w:multiLevelType w:val="multilevel"/>
    <w:tmpl w:val="AE0C77C8"/>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6" w15:restartNumberingAfterBreak="0">
    <w:nsid w:val="5FFF7246"/>
    <w:multiLevelType w:val="multilevel"/>
    <w:tmpl w:val="639CBB34"/>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2010"/>
        </w:tabs>
        <w:ind w:left="2010" w:hanging="57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7" w15:restartNumberingAfterBreak="0">
    <w:nsid w:val="60392A82"/>
    <w:multiLevelType w:val="hybridMultilevel"/>
    <w:tmpl w:val="CF78CCB6"/>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8" w15:restartNumberingAfterBreak="0">
    <w:nsid w:val="60CE0D29"/>
    <w:multiLevelType w:val="hybridMultilevel"/>
    <w:tmpl w:val="0DAE118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9" w15:restartNumberingAfterBreak="0">
    <w:nsid w:val="61152416"/>
    <w:multiLevelType w:val="hybridMultilevel"/>
    <w:tmpl w:val="421CB69A"/>
    <w:lvl w:ilvl="0" w:tplc="409E6864">
      <w:start w:val="1"/>
      <w:numFmt w:val="decimal"/>
      <w:lvlText w:val="%1."/>
      <w:lvlJc w:val="left"/>
      <w:pPr>
        <w:tabs>
          <w:tab w:val="num" w:pos="570"/>
        </w:tabs>
        <w:ind w:left="570" w:hanging="570"/>
      </w:pPr>
      <w:rPr>
        <w:rFonts w:hint="default"/>
      </w:r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80" w15:restartNumberingAfterBreak="0">
    <w:nsid w:val="614C5C14"/>
    <w:multiLevelType w:val="hybridMultilevel"/>
    <w:tmpl w:val="905EDE8C"/>
    <w:lvl w:ilvl="0" w:tplc="FFFFFFFF">
      <w:start w:val="1"/>
      <w:numFmt w:val="decimal"/>
      <w:lvlText w:val="(%1)"/>
      <w:lvlJc w:val="left"/>
      <w:pPr>
        <w:tabs>
          <w:tab w:val="num" w:pos="360"/>
        </w:tabs>
        <w:ind w:left="360" w:hanging="360"/>
      </w:pPr>
      <w:rPr>
        <w:rFonts w:ascii="Times New Roman" w:hAnsi="Times New Roman" w:cs="Times New Roman" w:hint="default"/>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15:restartNumberingAfterBreak="0">
    <w:nsid w:val="62622610"/>
    <w:multiLevelType w:val="hybridMultilevel"/>
    <w:tmpl w:val="D43EC570"/>
    <w:lvl w:ilvl="0" w:tplc="FFFFFFFF">
      <w:numFmt w:val="bullet"/>
      <w:lvlText w:val="-"/>
      <w:lvlJc w:val="left"/>
      <w:pPr>
        <w:tabs>
          <w:tab w:val="num" w:pos="930"/>
        </w:tabs>
        <w:ind w:left="930" w:hanging="93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630572F2"/>
    <w:multiLevelType w:val="multilevel"/>
    <w:tmpl w:val="B6623D7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3" w15:restartNumberingAfterBreak="0">
    <w:nsid w:val="63917D48"/>
    <w:multiLevelType w:val="hybridMultilevel"/>
    <w:tmpl w:val="EEE6749C"/>
    <w:lvl w:ilvl="0" w:tplc="43DA7364">
      <w:start w:val="1"/>
      <w:numFmt w:val="lowerLetter"/>
      <w:lvlText w:val="(%1)"/>
      <w:lvlJc w:val="left"/>
      <w:pPr>
        <w:tabs>
          <w:tab w:val="num" w:pos="1134"/>
        </w:tabs>
        <w:ind w:left="1134" w:hanging="567"/>
      </w:pPr>
      <w:rPr>
        <w:rFonts w:hint="default"/>
        <w:b w:val="0"/>
        <w:i w:val="0"/>
      </w:rPr>
    </w:lvl>
    <w:lvl w:ilvl="1" w:tplc="080C0019" w:tentative="1">
      <w:start w:val="1"/>
      <w:numFmt w:val="lowerLetter"/>
      <w:lvlText w:val="%2."/>
      <w:lvlJc w:val="left"/>
      <w:pPr>
        <w:tabs>
          <w:tab w:val="num" w:pos="2007"/>
        </w:tabs>
        <w:ind w:left="2007" w:hanging="360"/>
      </w:pPr>
    </w:lvl>
    <w:lvl w:ilvl="2" w:tplc="080C001B" w:tentative="1">
      <w:start w:val="1"/>
      <w:numFmt w:val="lowerRoman"/>
      <w:lvlText w:val="%3."/>
      <w:lvlJc w:val="right"/>
      <w:pPr>
        <w:tabs>
          <w:tab w:val="num" w:pos="2727"/>
        </w:tabs>
        <w:ind w:left="2727" w:hanging="180"/>
      </w:pPr>
    </w:lvl>
    <w:lvl w:ilvl="3" w:tplc="080C000F" w:tentative="1">
      <w:start w:val="1"/>
      <w:numFmt w:val="decimal"/>
      <w:lvlText w:val="%4."/>
      <w:lvlJc w:val="left"/>
      <w:pPr>
        <w:tabs>
          <w:tab w:val="num" w:pos="3447"/>
        </w:tabs>
        <w:ind w:left="3447" w:hanging="360"/>
      </w:pPr>
    </w:lvl>
    <w:lvl w:ilvl="4" w:tplc="080C0019" w:tentative="1">
      <w:start w:val="1"/>
      <w:numFmt w:val="lowerLetter"/>
      <w:lvlText w:val="%5."/>
      <w:lvlJc w:val="left"/>
      <w:pPr>
        <w:tabs>
          <w:tab w:val="num" w:pos="4167"/>
        </w:tabs>
        <w:ind w:left="4167" w:hanging="360"/>
      </w:pPr>
    </w:lvl>
    <w:lvl w:ilvl="5" w:tplc="080C001B" w:tentative="1">
      <w:start w:val="1"/>
      <w:numFmt w:val="lowerRoman"/>
      <w:lvlText w:val="%6."/>
      <w:lvlJc w:val="right"/>
      <w:pPr>
        <w:tabs>
          <w:tab w:val="num" w:pos="4887"/>
        </w:tabs>
        <w:ind w:left="4887" w:hanging="180"/>
      </w:pPr>
    </w:lvl>
    <w:lvl w:ilvl="6" w:tplc="080C000F" w:tentative="1">
      <w:start w:val="1"/>
      <w:numFmt w:val="decimal"/>
      <w:lvlText w:val="%7."/>
      <w:lvlJc w:val="left"/>
      <w:pPr>
        <w:tabs>
          <w:tab w:val="num" w:pos="5607"/>
        </w:tabs>
        <w:ind w:left="5607" w:hanging="360"/>
      </w:pPr>
    </w:lvl>
    <w:lvl w:ilvl="7" w:tplc="080C0019" w:tentative="1">
      <w:start w:val="1"/>
      <w:numFmt w:val="lowerLetter"/>
      <w:lvlText w:val="%8."/>
      <w:lvlJc w:val="left"/>
      <w:pPr>
        <w:tabs>
          <w:tab w:val="num" w:pos="6327"/>
        </w:tabs>
        <w:ind w:left="6327" w:hanging="360"/>
      </w:pPr>
    </w:lvl>
    <w:lvl w:ilvl="8" w:tplc="080C001B" w:tentative="1">
      <w:start w:val="1"/>
      <w:numFmt w:val="lowerRoman"/>
      <w:lvlText w:val="%9."/>
      <w:lvlJc w:val="right"/>
      <w:pPr>
        <w:tabs>
          <w:tab w:val="num" w:pos="7047"/>
        </w:tabs>
        <w:ind w:left="7047" w:hanging="180"/>
      </w:pPr>
    </w:lvl>
  </w:abstractNum>
  <w:abstractNum w:abstractNumId="184"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185" w15:restartNumberingAfterBreak="0">
    <w:nsid w:val="64891701"/>
    <w:multiLevelType w:val="hybridMultilevel"/>
    <w:tmpl w:val="0E481DD4"/>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6"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187" w15:restartNumberingAfterBreak="0">
    <w:nsid w:val="664A7534"/>
    <w:multiLevelType w:val="hybridMultilevel"/>
    <w:tmpl w:val="219813C2"/>
    <w:lvl w:ilvl="0" w:tplc="5A6C38B0">
      <w:start w:val="1"/>
      <w:numFmt w:val="decimal"/>
      <w:lvlText w:val="(%1)"/>
      <w:lvlJc w:val="left"/>
      <w:pPr>
        <w:tabs>
          <w:tab w:val="num" w:pos="680"/>
        </w:tabs>
        <w:ind w:left="624" w:hanging="624"/>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88" w15:restartNumberingAfterBreak="0">
    <w:nsid w:val="66564373"/>
    <w:multiLevelType w:val="hybridMultilevel"/>
    <w:tmpl w:val="BA049CB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9" w15:restartNumberingAfterBreak="0">
    <w:nsid w:val="66AB70BA"/>
    <w:multiLevelType w:val="hybridMultilevel"/>
    <w:tmpl w:val="F02665E8"/>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90" w15:restartNumberingAfterBreak="0">
    <w:nsid w:val="6710133F"/>
    <w:multiLevelType w:val="hybridMultilevel"/>
    <w:tmpl w:val="501CD3BA"/>
    <w:lvl w:ilvl="0" w:tplc="5FA469A4">
      <w:start w:val="1"/>
      <w:numFmt w:val="decimal"/>
      <w:lvlText w:val="%1."/>
      <w:lvlJc w:val="left"/>
      <w:pPr>
        <w:tabs>
          <w:tab w:val="num" w:pos="567"/>
        </w:tabs>
        <w:ind w:left="567" w:hanging="567"/>
      </w:pPr>
      <w:rPr>
        <w:rFonts w:hint="default"/>
      </w:rPr>
    </w:lvl>
    <w:lvl w:ilvl="1" w:tplc="080C000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1" w15:restartNumberingAfterBreak="0">
    <w:nsid w:val="673A7077"/>
    <w:multiLevelType w:val="hybridMultilevel"/>
    <w:tmpl w:val="17F6A692"/>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92" w15:restartNumberingAfterBreak="0">
    <w:nsid w:val="674B78FA"/>
    <w:multiLevelType w:val="hybridMultilevel"/>
    <w:tmpl w:val="E32EFBF0"/>
    <w:lvl w:ilvl="0" w:tplc="FFFFFFFF">
      <w:numFmt w:val="bullet"/>
      <w:lvlText w:val="-"/>
      <w:lvlJc w:val="left"/>
      <w:pPr>
        <w:tabs>
          <w:tab w:val="num" w:pos="930"/>
        </w:tabs>
        <w:ind w:left="930" w:hanging="93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194" w15:restartNumberingAfterBreak="0">
    <w:nsid w:val="679A4D3C"/>
    <w:multiLevelType w:val="hybridMultilevel"/>
    <w:tmpl w:val="EE1A1F5A"/>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95" w15:restartNumberingAfterBreak="0">
    <w:nsid w:val="688222F9"/>
    <w:multiLevelType w:val="hybridMultilevel"/>
    <w:tmpl w:val="B75CC820"/>
    <w:lvl w:ilvl="0" w:tplc="FFFFFFFF">
      <w:start w:val="2"/>
      <w:numFmt w:val="bullet"/>
      <w:lvlText w:val="–"/>
      <w:lvlJc w:val="left"/>
      <w:pPr>
        <w:tabs>
          <w:tab w:val="num" w:pos="2190"/>
        </w:tabs>
        <w:ind w:left="2190" w:hanging="57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964755A"/>
    <w:multiLevelType w:val="multilevel"/>
    <w:tmpl w:val="DC7E4904"/>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97" w15:restartNumberingAfterBreak="0">
    <w:nsid w:val="6A9B7EF8"/>
    <w:multiLevelType w:val="hybridMultilevel"/>
    <w:tmpl w:val="A7CE1600"/>
    <w:lvl w:ilvl="0" w:tplc="FFFFFFFF">
      <w:numFmt w:val="bullet"/>
      <w:lvlText w:val="-"/>
      <w:lvlJc w:val="left"/>
      <w:pPr>
        <w:tabs>
          <w:tab w:val="num" w:pos="930"/>
        </w:tabs>
        <w:ind w:left="930" w:hanging="93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AF75C21"/>
    <w:multiLevelType w:val="hybridMultilevel"/>
    <w:tmpl w:val="39583E9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9" w15:restartNumberingAfterBreak="0">
    <w:nsid w:val="6B142525"/>
    <w:multiLevelType w:val="multilevel"/>
    <w:tmpl w:val="27C29292"/>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15:restartNumberingAfterBreak="0">
    <w:nsid w:val="6BA61247"/>
    <w:multiLevelType w:val="multilevel"/>
    <w:tmpl w:val="6958F19A"/>
    <w:lvl w:ilvl="0">
      <w:start w:val="1"/>
      <w:numFmt w:val="decimal"/>
      <w:lvlText w:val="(%1)"/>
      <w:lvlJc w:val="left"/>
      <w:pPr>
        <w:tabs>
          <w:tab w:val="num" w:pos="680"/>
        </w:tabs>
        <w:ind w:left="62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15:restartNumberingAfterBreak="0">
    <w:nsid w:val="6BAE2DC8"/>
    <w:multiLevelType w:val="hybridMultilevel"/>
    <w:tmpl w:val="44FC04D0"/>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2" w15:restartNumberingAfterBreak="0">
    <w:nsid w:val="6C716F39"/>
    <w:multiLevelType w:val="multilevel"/>
    <w:tmpl w:val="EEEC7216"/>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03" w15:restartNumberingAfterBreak="0">
    <w:nsid w:val="6CF961E6"/>
    <w:multiLevelType w:val="hybridMultilevel"/>
    <w:tmpl w:val="DC7E4904"/>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4" w15:restartNumberingAfterBreak="0">
    <w:nsid w:val="6D7D2D5F"/>
    <w:multiLevelType w:val="hybridMultilevel"/>
    <w:tmpl w:val="6C28D8A4"/>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5" w15:restartNumberingAfterBreak="0">
    <w:nsid w:val="6D8962F8"/>
    <w:multiLevelType w:val="hybridMultilevel"/>
    <w:tmpl w:val="1068E5FE"/>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6" w15:restartNumberingAfterBreak="0">
    <w:nsid w:val="6DF40800"/>
    <w:multiLevelType w:val="hybridMultilevel"/>
    <w:tmpl w:val="3314FD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08" w15:restartNumberingAfterBreak="0">
    <w:nsid w:val="6E6279CF"/>
    <w:multiLevelType w:val="hybridMultilevel"/>
    <w:tmpl w:val="7400BF7A"/>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09" w15:restartNumberingAfterBreak="0">
    <w:nsid w:val="70693B23"/>
    <w:multiLevelType w:val="multilevel"/>
    <w:tmpl w:val="C9BA6E4A"/>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10" w15:restartNumberingAfterBreak="0">
    <w:nsid w:val="71440A96"/>
    <w:multiLevelType w:val="hybridMultilevel"/>
    <w:tmpl w:val="DA78C794"/>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4FD6435C">
      <w:start w:val="1"/>
      <w:numFmt w:val="bullet"/>
      <w:lvlText w:val=""/>
      <w:lvlJc w:val="left"/>
      <w:pPr>
        <w:tabs>
          <w:tab w:val="num" w:pos="2007"/>
        </w:tabs>
        <w:ind w:left="2007" w:hanging="360"/>
      </w:pPr>
      <w:rPr>
        <w:rFonts w:ascii="Symbol" w:hAnsi="Symbol" w:hint="default"/>
        <w:color w:val="auto"/>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11" w15:restartNumberingAfterBreak="0">
    <w:nsid w:val="722A113C"/>
    <w:multiLevelType w:val="multilevel"/>
    <w:tmpl w:val="8B105A6A"/>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12" w15:restartNumberingAfterBreak="0">
    <w:nsid w:val="72B564B8"/>
    <w:multiLevelType w:val="hybridMultilevel"/>
    <w:tmpl w:val="8BA83AB6"/>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13" w15:restartNumberingAfterBreak="0">
    <w:nsid w:val="72ED2C76"/>
    <w:multiLevelType w:val="hybridMultilevel"/>
    <w:tmpl w:val="B3D0BC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4" w15:restartNumberingAfterBreak="0">
    <w:nsid w:val="73E150AD"/>
    <w:multiLevelType w:val="hybridMultilevel"/>
    <w:tmpl w:val="046612E0"/>
    <w:lvl w:ilvl="0" w:tplc="FFFFFFFF">
      <w:start w:val="1"/>
      <w:numFmt w:val="lowerLetter"/>
      <w:lvlText w:val="(%1)"/>
      <w:lvlJc w:val="left"/>
      <w:pPr>
        <w:tabs>
          <w:tab w:val="num" w:pos="927"/>
        </w:tabs>
        <w:ind w:left="927" w:hanging="567"/>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5" w15:restartNumberingAfterBreak="0">
    <w:nsid w:val="744A0DF4"/>
    <w:multiLevelType w:val="multilevel"/>
    <w:tmpl w:val="59A0E8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6" w15:restartNumberingAfterBreak="0">
    <w:nsid w:val="74E665D9"/>
    <w:multiLevelType w:val="hybridMultilevel"/>
    <w:tmpl w:val="2FB6ADA8"/>
    <w:lvl w:ilvl="0" w:tplc="FFFFFFFF">
      <w:start w:val="1"/>
      <w:numFmt w:val="lowerLetter"/>
      <w:lvlText w:val="(%1)"/>
      <w:lvlJc w:val="left"/>
      <w:pPr>
        <w:tabs>
          <w:tab w:val="num" w:pos="927"/>
        </w:tabs>
        <w:ind w:left="927" w:hanging="567"/>
      </w:pPr>
      <w:rPr>
        <w:rFonts w:hint="default"/>
        <w:b w:val="0"/>
        <w:i w:val="0"/>
      </w:rPr>
    </w:lvl>
    <w:lvl w:ilvl="1" w:tplc="FFFFFFFF">
      <w:start w:val="1"/>
      <w:numFmt w:val="lowerLetter"/>
      <w:lvlText w:val="%2."/>
      <w:lvlJc w:val="left"/>
      <w:pPr>
        <w:tabs>
          <w:tab w:val="num" w:pos="1800"/>
        </w:tabs>
        <w:ind w:left="1800" w:hanging="360"/>
      </w:pPr>
      <w:rPr>
        <w:rFonts w:hint="default"/>
        <w:b w:val="0"/>
        <w:i w:val="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7" w15:restartNumberingAfterBreak="0">
    <w:nsid w:val="754246FC"/>
    <w:multiLevelType w:val="multilevel"/>
    <w:tmpl w:val="FBB0246A"/>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18" w15:restartNumberingAfterBreak="0">
    <w:nsid w:val="754644EE"/>
    <w:multiLevelType w:val="hybridMultilevel"/>
    <w:tmpl w:val="DE2A9BF4"/>
    <w:lvl w:ilvl="0" w:tplc="FFFFFFFF">
      <w:start w:val="1"/>
      <w:numFmt w:val="lowerLetter"/>
      <w:lvlText w:val="(%1)"/>
      <w:lvlJc w:val="left"/>
      <w:pPr>
        <w:tabs>
          <w:tab w:val="num" w:pos="927"/>
        </w:tabs>
        <w:ind w:left="927" w:hanging="567"/>
      </w:pPr>
      <w:rPr>
        <w:rFonts w:hint="default"/>
        <w:b w:val="0"/>
        <w:i w:val="0"/>
      </w:rPr>
    </w:lvl>
    <w:lvl w:ilvl="1" w:tplc="FFFFFFFF">
      <w:start w:val="1"/>
      <w:numFmt w:val="lowerLetter"/>
      <w:lvlText w:val="%2."/>
      <w:lvlJc w:val="left"/>
      <w:pPr>
        <w:tabs>
          <w:tab w:val="num" w:pos="1440"/>
        </w:tabs>
        <w:ind w:left="1440" w:hanging="36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15:restartNumberingAfterBreak="0">
    <w:nsid w:val="757D10DB"/>
    <w:multiLevelType w:val="multilevel"/>
    <w:tmpl w:val="219813C2"/>
    <w:lvl w:ilvl="0">
      <w:start w:val="1"/>
      <w:numFmt w:val="decimal"/>
      <w:lvlText w:val="(%1)"/>
      <w:lvlJc w:val="left"/>
      <w:pPr>
        <w:tabs>
          <w:tab w:val="num" w:pos="680"/>
        </w:tabs>
        <w:ind w:left="62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75B1544C"/>
    <w:multiLevelType w:val="multilevel"/>
    <w:tmpl w:val="BFA25F92"/>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2010"/>
        </w:tabs>
        <w:ind w:left="2010" w:hanging="570"/>
      </w:pPr>
      <w:rPr>
        <w:rFonts w:hint="default"/>
      </w:rPr>
    </w:lvl>
    <w:lvl w:ilvl="2">
      <w:start w:val="1"/>
      <w:numFmt w:val="lowerLetter"/>
      <w:lvlText w:val="(%3)"/>
      <w:lvlJc w:val="left"/>
      <w:pPr>
        <w:tabs>
          <w:tab w:val="num" w:pos="2910"/>
        </w:tabs>
        <w:ind w:left="2910" w:hanging="57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1" w15:restartNumberingAfterBreak="0">
    <w:nsid w:val="760560EF"/>
    <w:multiLevelType w:val="hybridMultilevel"/>
    <w:tmpl w:val="971209B6"/>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22" w15:restartNumberingAfterBreak="0">
    <w:nsid w:val="76543A86"/>
    <w:multiLevelType w:val="multilevel"/>
    <w:tmpl w:val="A7E21860"/>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23" w15:restartNumberingAfterBreak="0">
    <w:nsid w:val="778D2187"/>
    <w:multiLevelType w:val="hybridMultilevel"/>
    <w:tmpl w:val="DC84575E"/>
    <w:lvl w:ilvl="0" w:tplc="FFFFFFFF">
      <w:start w:val="1"/>
      <w:numFmt w:val="decimal"/>
      <w:lvlText w:val="(%1)"/>
      <w:lvlJc w:val="left"/>
      <w:pPr>
        <w:tabs>
          <w:tab w:val="num" w:pos="360"/>
        </w:tabs>
        <w:ind w:left="360" w:hanging="360"/>
      </w:pPr>
      <w:rPr>
        <w:rFonts w:ascii="Times New Roman" w:hAnsi="Times New Roman" w:cs="Times New Roman" w:hint="default"/>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4" w15:restartNumberingAfterBreak="0">
    <w:nsid w:val="77B477BF"/>
    <w:multiLevelType w:val="multilevel"/>
    <w:tmpl w:val="2C4A5688"/>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25" w15:restartNumberingAfterBreak="0">
    <w:nsid w:val="78970D24"/>
    <w:multiLevelType w:val="hybridMultilevel"/>
    <w:tmpl w:val="5F688054"/>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2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227" w15:restartNumberingAfterBreak="0">
    <w:nsid w:val="7A5A1CF5"/>
    <w:multiLevelType w:val="hybridMultilevel"/>
    <w:tmpl w:val="1EF045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8" w15:restartNumberingAfterBreak="0">
    <w:nsid w:val="7AF96D7B"/>
    <w:multiLevelType w:val="multilevel"/>
    <w:tmpl w:val="4AA033A2"/>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650"/>
        </w:tabs>
        <w:ind w:left="1650" w:hanging="570"/>
      </w:pPr>
      <w:rPr>
        <w:rFonts w:hint="default"/>
      </w:rPr>
    </w:lvl>
    <w:lvl w:ilvl="2">
      <w:start w:val="1"/>
      <w:numFmt w:val="lowerLetter"/>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7C092F3E"/>
    <w:multiLevelType w:val="multilevel"/>
    <w:tmpl w:val="34DA19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0" w15:restartNumberingAfterBreak="0">
    <w:nsid w:val="7C1C1CBD"/>
    <w:multiLevelType w:val="hybridMultilevel"/>
    <w:tmpl w:val="835850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1" w15:restartNumberingAfterBreak="0">
    <w:nsid w:val="7CE359EF"/>
    <w:multiLevelType w:val="hybridMultilevel"/>
    <w:tmpl w:val="E896692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2" w15:restartNumberingAfterBreak="0">
    <w:nsid w:val="7CE6570A"/>
    <w:multiLevelType w:val="multilevel"/>
    <w:tmpl w:val="F0E8B672"/>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33" w15:restartNumberingAfterBreak="0">
    <w:nsid w:val="7D475F28"/>
    <w:multiLevelType w:val="multilevel"/>
    <w:tmpl w:val="9EB0672C"/>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34" w15:restartNumberingAfterBreak="0">
    <w:nsid w:val="7D7B354F"/>
    <w:multiLevelType w:val="hybridMultilevel"/>
    <w:tmpl w:val="C060A05E"/>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5" w15:restartNumberingAfterBreak="0">
    <w:nsid w:val="7DFD219B"/>
    <w:multiLevelType w:val="hybridMultilevel"/>
    <w:tmpl w:val="E54E9516"/>
    <w:lvl w:ilvl="0" w:tplc="FFFFFFFF">
      <w:start w:val="2"/>
      <w:numFmt w:val="decimal"/>
      <w:lvlText w:val="%1."/>
      <w:lvlJc w:val="left"/>
      <w:pPr>
        <w:tabs>
          <w:tab w:val="num" w:pos="360"/>
        </w:tabs>
        <w:ind w:left="36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36" w15:restartNumberingAfterBreak="0">
    <w:nsid w:val="7EA140C5"/>
    <w:multiLevelType w:val="hybridMultilevel"/>
    <w:tmpl w:val="CD024A10"/>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37" w15:restartNumberingAfterBreak="0">
    <w:nsid w:val="7EAB2D65"/>
    <w:multiLevelType w:val="multilevel"/>
    <w:tmpl w:val="A1CA3284"/>
    <w:lvl w:ilvl="0">
      <w:numFmt w:val="bullet"/>
      <w:lvlText w:val="-"/>
      <w:lvlJc w:val="left"/>
      <w:pPr>
        <w:tabs>
          <w:tab w:val="num" w:pos="1497"/>
        </w:tabs>
        <w:ind w:left="1497" w:hanging="930"/>
      </w:pPr>
      <w:rPr>
        <w:rFonts w:ascii="Times New Roman" w:eastAsia="Times New Roman" w:hAnsi="Times New Roman" w:cs="Times New Roman" w:hint="default"/>
      </w:rPr>
    </w:lvl>
    <w:lvl w:ilvl="1">
      <w:start w:val="2"/>
      <w:numFmt w:val="bullet"/>
      <w:lvlText w:val="–"/>
      <w:lvlJc w:val="left"/>
      <w:pPr>
        <w:tabs>
          <w:tab w:val="num" w:pos="2217"/>
        </w:tabs>
        <w:ind w:left="2217" w:hanging="570"/>
      </w:pPr>
      <w:rPr>
        <w:rFonts w:ascii="Times New Roman" w:eastAsia="Times New Roman" w:hAnsi="Times New Roman"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38" w15:restartNumberingAfterBreak="0">
    <w:nsid w:val="7F8E3D8A"/>
    <w:multiLevelType w:val="hybridMultilevel"/>
    <w:tmpl w:val="72E060E2"/>
    <w:lvl w:ilvl="0" w:tplc="FFFFFFFF">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2"/>
      <w:numFmt w:val="bullet"/>
      <w:lvlText w:val="–"/>
      <w:lvlJc w:val="left"/>
      <w:pPr>
        <w:tabs>
          <w:tab w:val="num" w:pos="2217"/>
        </w:tabs>
        <w:ind w:left="2217" w:hanging="57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16cid:durableId="1624388202">
    <w:abstractNumId w:val="9"/>
  </w:num>
  <w:num w:numId="2" w16cid:durableId="1340497560">
    <w:abstractNumId w:val="7"/>
  </w:num>
  <w:num w:numId="3" w16cid:durableId="949580716">
    <w:abstractNumId w:val="6"/>
  </w:num>
  <w:num w:numId="4" w16cid:durableId="1720741896">
    <w:abstractNumId w:val="5"/>
  </w:num>
  <w:num w:numId="5" w16cid:durableId="531500162">
    <w:abstractNumId w:val="4"/>
  </w:num>
  <w:num w:numId="6" w16cid:durableId="410086263">
    <w:abstractNumId w:val="8"/>
  </w:num>
  <w:num w:numId="7" w16cid:durableId="85270572">
    <w:abstractNumId w:val="3"/>
  </w:num>
  <w:num w:numId="8" w16cid:durableId="19359501">
    <w:abstractNumId w:val="2"/>
  </w:num>
  <w:num w:numId="9" w16cid:durableId="914777691">
    <w:abstractNumId w:val="1"/>
  </w:num>
  <w:num w:numId="10" w16cid:durableId="1850097519">
    <w:abstractNumId w:val="0"/>
  </w:num>
  <w:num w:numId="11" w16cid:durableId="1093622199">
    <w:abstractNumId w:val="113"/>
  </w:num>
  <w:num w:numId="12" w16cid:durableId="345641236">
    <w:abstractNumId w:val="193"/>
  </w:num>
  <w:num w:numId="13" w16cid:durableId="1564951959">
    <w:abstractNumId w:val="184"/>
  </w:num>
  <w:num w:numId="14" w16cid:durableId="2119830522">
    <w:abstractNumId w:val="136"/>
  </w:num>
  <w:num w:numId="15" w16cid:durableId="691149454">
    <w:abstractNumId w:val="43"/>
  </w:num>
  <w:num w:numId="16" w16cid:durableId="2105227248">
    <w:abstractNumId w:val="147"/>
  </w:num>
  <w:num w:numId="17" w16cid:durableId="699816023">
    <w:abstractNumId w:val="95"/>
  </w:num>
  <w:num w:numId="18" w16cid:durableId="1134178896">
    <w:abstractNumId w:val="71"/>
  </w:num>
  <w:num w:numId="19" w16cid:durableId="1878620246">
    <w:abstractNumId w:val="45"/>
  </w:num>
  <w:num w:numId="20" w16cid:durableId="1227374043">
    <w:abstractNumId w:val="45"/>
  </w:num>
  <w:num w:numId="21" w16cid:durableId="1019624083">
    <w:abstractNumId w:val="45"/>
  </w:num>
  <w:num w:numId="22" w16cid:durableId="1605532120">
    <w:abstractNumId w:val="45"/>
  </w:num>
  <w:num w:numId="23" w16cid:durableId="735933422">
    <w:abstractNumId w:val="45"/>
  </w:num>
  <w:num w:numId="24" w16cid:durableId="831873811">
    <w:abstractNumId w:val="45"/>
  </w:num>
  <w:num w:numId="25" w16cid:durableId="478960306">
    <w:abstractNumId w:val="45"/>
  </w:num>
  <w:num w:numId="26" w16cid:durableId="464853219">
    <w:abstractNumId w:val="45"/>
  </w:num>
  <w:num w:numId="27" w16cid:durableId="1917402154">
    <w:abstractNumId w:val="45"/>
  </w:num>
  <w:num w:numId="28" w16cid:durableId="1690793789">
    <w:abstractNumId w:val="45"/>
  </w:num>
  <w:num w:numId="29" w16cid:durableId="596982786">
    <w:abstractNumId w:val="45"/>
  </w:num>
  <w:num w:numId="30" w16cid:durableId="1585988146">
    <w:abstractNumId w:val="45"/>
  </w:num>
  <w:num w:numId="31" w16cid:durableId="831457105">
    <w:abstractNumId w:val="45"/>
  </w:num>
  <w:num w:numId="32" w16cid:durableId="1385521153">
    <w:abstractNumId w:val="45"/>
  </w:num>
  <w:num w:numId="33" w16cid:durableId="1651981041">
    <w:abstractNumId w:val="45"/>
  </w:num>
  <w:num w:numId="34" w16cid:durableId="2087222286">
    <w:abstractNumId w:val="45"/>
  </w:num>
  <w:num w:numId="35" w16cid:durableId="185412062">
    <w:abstractNumId w:val="45"/>
  </w:num>
  <w:num w:numId="36" w16cid:durableId="1420254372">
    <w:abstractNumId w:val="45"/>
  </w:num>
  <w:num w:numId="37" w16cid:durableId="1445493671">
    <w:abstractNumId w:val="171"/>
  </w:num>
  <w:num w:numId="38" w16cid:durableId="282997994">
    <w:abstractNumId w:val="174"/>
  </w:num>
  <w:num w:numId="39" w16cid:durableId="885989692">
    <w:abstractNumId w:val="143"/>
  </w:num>
  <w:num w:numId="40" w16cid:durableId="861942016">
    <w:abstractNumId w:val="157"/>
  </w:num>
  <w:num w:numId="41" w16cid:durableId="374504153">
    <w:abstractNumId w:val="111"/>
  </w:num>
  <w:num w:numId="42" w16cid:durableId="563179393">
    <w:abstractNumId w:val="226"/>
  </w:num>
  <w:num w:numId="43" w16cid:durableId="1745686690">
    <w:abstractNumId w:val="131"/>
  </w:num>
  <w:num w:numId="44" w16cid:durableId="1192956647">
    <w:abstractNumId w:val="106"/>
  </w:num>
  <w:num w:numId="45" w16cid:durableId="1476600275">
    <w:abstractNumId w:val="114"/>
  </w:num>
  <w:num w:numId="46" w16cid:durableId="1114401019">
    <w:abstractNumId w:val="207"/>
  </w:num>
  <w:num w:numId="47" w16cid:durableId="1034186405">
    <w:abstractNumId w:val="29"/>
  </w:num>
  <w:num w:numId="48" w16cid:durableId="2098551640">
    <w:abstractNumId w:val="72"/>
  </w:num>
  <w:num w:numId="49" w16cid:durableId="48845230">
    <w:abstractNumId w:val="45"/>
  </w:num>
  <w:num w:numId="50" w16cid:durableId="1477145440">
    <w:abstractNumId w:val="45"/>
  </w:num>
  <w:num w:numId="51" w16cid:durableId="193884146">
    <w:abstractNumId w:val="45"/>
  </w:num>
  <w:num w:numId="52" w16cid:durableId="1722048510">
    <w:abstractNumId w:val="45"/>
  </w:num>
  <w:num w:numId="53" w16cid:durableId="1807157667">
    <w:abstractNumId w:val="45"/>
  </w:num>
  <w:num w:numId="54" w16cid:durableId="1563952830">
    <w:abstractNumId w:val="45"/>
  </w:num>
  <w:num w:numId="55" w16cid:durableId="1490055815">
    <w:abstractNumId w:val="45"/>
  </w:num>
  <w:num w:numId="56" w16cid:durableId="59445042">
    <w:abstractNumId w:val="45"/>
  </w:num>
  <w:num w:numId="57" w16cid:durableId="663704033">
    <w:abstractNumId w:val="45"/>
  </w:num>
  <w:num w:numId="58" w16cid:durableId="1505432821">
    <w:abstractNumId w:val="226"/>
  </w:num>
  <w:num w:numId="59" w16cid:durableId="1019620859">
    <w:abstractNumId w:val="131"/>
  </w:num>
  <w:num w:numId="60" w16cid:durableId="1066152066">
    <w:abstractNumId w:val="106"/>
  </w:num>
  <w:num w:numId="61" w16cid:durableId="965043051">
    <w:abstractNumId w:val="114"/>
  </w:num>
  <w:num w:numId="62" w16cid:durableId="1554849194">
    <w:abstractNumId w:val="207"/>
  </w:num>
  <w:num w:numId="63" w16cid:durableId="1259144640">
    <w:abstractNumId w:val="29"/>
  </w:num>
  <w:num w:numId="64" w16cid:durableId="1122924561">
    <w:abstractNumId w:val="72"/>
  </w:num>
  <w:num w:numId="65" w16cid:durableId="1835488844">
    <w:abstractNumId w:val="101"/>
  </w:num>
  <w:num w:numId="66" w16cid:durableId="1474832832">
    <w:abstractNumId w:val="41"/>
  </w:num>
  <w:num w:numId="67" w16cid:durableId="1597131700">
    <w:abstractNumId w:val="95"/>
  </w:num>
  <w:num w:numId="68" w16cid:durableId="237518780">
    <w:abstractNumId w:val="125"/>
  </w:num>
  <w:num w:numId="69" w16cid:durableId="1322154584">
    <w:abstractNumId w:val="89"/>
  </w:num>
  <w:num w:numId="70" w16cid:durableId="1283733719">
    <w:abstractNumId w:val="92"/>
  </w:num>
  <w:num w:numId="71" w16cid:durableId="1132017603">
    <w:abstractNumId w:val="89"/>
  </w:num>
  <w:num w:numId="72" w16cid:durableId="1843739699">
    <w:abstractNumId w:val="45"/>
  </w:num>
  <w:num w:numId="73" w16cid:durableId="702873620">
    <w:abstractNumId w:val="45"/>
  </w:num>
  <w:num w:numId="74" w16cid:durableId="799304604">
    <w:abstractNumId w:val="45"/>
  </w:num>
  <w:num w:numId="75" w16cid:durableId="510805339">
    <w:abstractNumId w:val="45"/>
  </w:num>
  <w:num w:numId="76" w16cid:durableId="2081827904">
    <w:abstractNumId w:val="45"/>
  </w:num>
  <w:num w:numId="77" w16cid:durableId="1615869913">
    <w:abstractNumId w:val="45"/>
  </w:num>
  <w:num w:numId="78" w16cid:durableId="983460990">
    <w:abstractNumId w:val="45"/>
  </w:num>
  <w:num w:numId="79" w16cid:durableId="1960522673">
    <w:abstractNumId w:val="45"/>
  </w:num>
  <w:num w:numId="80" w16cid:durableId="959336270">
    <w:abstractNumId w:val="45"/>
  </w:num>
  <w:num w:numId="81" w16cid:durableId="829298175">
    <w:abstractNumId w:val="226"/>
  </w:num>
  <w:num w:numId="82" w16cid:durableId="441536973">
    <w:abstractNumId w:val="72"/>
  </w:num>
  <w:num w:numId="83" w16cid:durableId="1655912299">
    <w:abstractNumId w:val="131"/>
  </w:num>
  <w:num w:numId="84" w16cid:durableId="840507994">
    <w:abstractNumId w:val="106"/>
  </w:num>
  <w:num w:numId="85" w16cid:durableId="302857610">
    <w:abstractNumId w:val="89"/>
  </w:num>
  <w:num w:numId="86" w16cid:durableId="529145933">
    <w:abstractNumId w:val="92"/>
  </w:num>
  <w:num w:numId="87" w16cid:durableId="1914851458">
    <w:abstractNumId w:val="89"/>
  </w:num>
  <w:num w:numId="88" w16cid:durableId="1459185379">
    <w:abstractNumId w:val="29"/>
  </w:num>
  <w:num w:numId="89" w16cid:durableId="1467432092">
    <w:abstractNumId w:val="207"/>
  </w:num>
  <w:num w:numId="90" w16cid:durableId="1962495035">
    <w:abstractNumId w:val="120"/>
  </w:num>
  <w:num w:numId="91" w16cid:durableId="855076642">
    <w:abstractNumId w:val="125"/>
  </w:num>
  <w:num w:numId="92" w16cid:durableId="955017585">
    <w:abstractNumId w:val="92"/>
  </w:num>
  <w:num w:numId="93" w16cid:durableId="1727412956">
    <w:abstractNumId w:val="72"/>
  </w:num>
  <w:num w:numId="94" w16cid:durableId="1196503788">
    <w:abstractNumId w:val="131"/>
  </w:num>
  <w:num w:numId="95" w16cid:durableId="1177118203">
    <w:abstractNumId w:val="226"/>
  </w:num>
  <w:num w:numId="96" w16cid:durableId="488834131">
    <w:abstractNumId w:val="114"/>
  </w:num>
  <w:num w:numId="97" w16cid:durableId="262227322">
    <w:abstractNumId w:val="76"/>
  </w:num>
  <w:num w:numId="98" w16cid:durableId="542063518">
    <w:abstractNumId w:val="76"/>
  </w:num>
  <w:num w:numId="99" w16cid:durableId="1482963964">
    <w:abstractNumId w:val="76"/>
  </w:num>
  <w:num w:numId="100" w16cid:durableId="2049912926">
    <w:abstractNumId w:val="76"/>
  </w:num>
  <w:num w:numId="101" w16cid:durableId="1327173688">
    <w:abstractNumId w:val="76"/>
  </w:num>
  <w:num w:numId="102" w16cid:durableId="1666711784">
    <w:abstractNumId w:val="76"/>
  </w:num>
  <w:num w:numId="103" w16cid:durableId="1680081673">
    <w:abstractNumId w:val="76"/>
  </w:num>
  <w:num w:numId="104" w16cid:durableId="545332349">
    <w:abstractNumId w:val="76"/>
  </w:num>
  <w:num w:numId="105" w16cid:durableId="266234496">
    <w:abstractNumId w:val="76"/>
  </w:num>
  <w:num w:numId="106" w16cid:durableId="198666597">
    <w:abstractNumId w:val="76"/>
  </w:num>
  <w:num w:numId="107" w16cid:durableId="562182246">
    <w:abstractNumId w:val="76"/>
  </w:num>
  <w:num w:numId="108" w16cid:durableId="1587567080">
    <w:abstractNumId w:val="76"/>
  </w:num>
  <w:num w:numId="109" w16cid:durableId="1913806862">
    <w:abstractNumId w:val="76"/>
  </w:num>
  <w:num w:numId="110" w16cid:durableId="1101224255">
    <w:abstractNumId w:val="45"/>
  </w:num>
  <w:num w:numId="111" w16cid:durableId="367413284">
    <w:abstractNumId w:val="45"/>
  </w:num>
  <w:num w:numId="112" w16cid:durableId="1248810131">
    <w:abstractNumId w:val="45"/>
  </w:num>
  <w:num w:numId="113" w16cid:durableId="1628702728">
    <w:abstractNumId w:val="45"/>
  </w:num>
  <w:num w:numId="114" w16cid:durableId="1184131760">
    <w:abstractNumId w:val="45"/>
  </w:num>
  <w:num w:numId="115" w16cid:durableId="1023483598">
    <w:abstractNumId w:val="45"/>
  </w:num>
  <w:num w:numId="116" w16cid:durableId="36861323">
    <w:abstractNumId w:val="45"/>
  </w:num>
  <w:num w:numId="117" w16cid:durableId="803474514">
    <w:abstractNumId w:val="45"/>
  </w:num>
  <w:num w:numId="118" w16cid:durableId="1344091441">
    <w:abstractNumId w:val="45"/>
  </w:num>
  <w:num w:numId="119" w16cid:durableId="1747846375">
    <w:abstractNumId w:val="45"/>
  </w:num>
  <w:num w:numId="120" w16cid:durableId="1271669675">
    <w:abstractNumId w:val="45"/>
  </w:num>
  <w:num w:numId="121" w16cid:durableId="209147716">
    <w:abstractNumId w:val="45"/>
  </w:num>
  <w:num w:numId="122" w16cid:durableId="425348319">
    <w:abstractNumId w:val="45"/>
  </w:num>
  <w:num w:numId="123" w16cid:durableId="1199007043">
    <w:abstractNumId w:val="45"/>
  </w:num>
  <w:num w:numId="124" w16cid:durableId="391973132">
    <w:abstractNumId w:val="45"/>
  </w:num>
  <w:num w:numId="125" w16cid:durableId="1178538018">
    <w:abstractNumId w:val="45"/>
  </w:num>
  <w:num w:numId="126" w16cid:durableId="543719156">
    <w:abstractNumId w:val="45"/>
  </w:num>
  <w:num w:numId="127" w16cid:durableId="820193816">
    <w:abstractNumId w:val="45"/>
  </w:num>
  <w:num w:numId="128" w16cid:durableId="240139013">
    <w:abstractNumId w:val="120"/>
  </w:num>
  <w:num w:numId="129" w16cid:durableId="1708137161">
    <w:abstractNumId w:val="106"/>
  </w:num>
  <w:num w:numId="130" w16cid:durableId="1469737060">
    <w:abstractNumId w:val="45"/>
  </w:num>
  <w:num w:numId="131" w16cid:durableId="339821458">
    <w:abstractNumId w:val="45"/>
  </w:num>
  <w:num w:numId="132" w16cid:durableId="2143570656">
    <w:abstractNumId w:val="45"/>
  </w:num>
  <w:num w:numId="133" w16cid:durableId="1192382176">
    <w:abstractNumId w:val="45"/>
  </w:num>
  <w:num w:numId="134" w16cid:durableId="853107431">
    <w:abstractNumId w:val="45"/>
  </w:num>
  <w:num w:numId="135" w16cid:durableId="241456692">
    <w:abstractNumId w:val="45"/>
  </w:num>
  <w:num w:numId="136" w16cid:durableId="1365788337">
    <w:abstractNumId w:val="45"/>
  </w:num>
  <w:num w:numId="137" w16cid:durableId="846404994">
    <w:abstractNumId w:val="45"/>
  </w:num>
  <w:num w:numId="138" w16cid:durableId="1171216250">
    <w:abstractNumId w:val="45"/>
  </w:num>
  <w:num w:numId="139" w16cid:durableId="728922729">
    <w:abstractNumId w:val="226"/>
  </w:num>
  <w:num w:numId="140" w16cid:durableId="1766263467">
    <w:abstractNumId w:val="72"/>
  </w:num>
  <w:num w:numId="141" w16cid:durableId="3367149">
    <w:abstractNumId w:val="131"/>
  </w:num>
  <w:num w:numId="142" w16cid:durableId="782072527">
    <w:abstractNumId w:val="114"/>
  </w:num>
  <w:num w:numId="143" w16cid:durableId="678431365">
    <w:abstractNumId w:val="125"/>
  </w:num>
  <w:num w:numId="144" w16cid:durableId="1272318674">
    <w:abstractNumId w:val="207"/>
  </w:num>
  <w:num w:numId="145" w16cid:durableId="1454010580">
    <w:abstractNumId w:val="120"/>
  </w:num>
  <w:num w:numId="146" w16cid:durableId="1344941598">
    <w:abstractNumId w:val="89"/>
  </w:num>
  <w:num w:numId="147" w16cid:durableId="1901401958">
    <w:abstractNumId w:val="92"/>
  </w:num>
  <w:num w:numId="148" w16cid:durableId="1773816135">
    <w:abstractNumId w:val="29"/>
  </w:num>
  <w:num w:numId="149" w16cid:durableId="1880698836">
    <w:abstractNumId w:val="45"/>
  </w:num>
  <w:num w:numId="150" w16cid:durableId="179397332">
    <w:abstractNumId w:val="170"/>
  </w:num>
  <w:num w:numId="151" w16cid:durableId="786582913">
    <w:abstractNumId w:val="154"/>
  </w:num>
  <w:num w:numId="152" w16cid:durableId="136920806">
    <w:abstractNumId w:val="92"/>
  </w:num>
  <w:num w:numId="153" w16cid:durableId="955646867">
    <w:abstractNumId w:val="172"/>
  </w:num>
  <w:num w:numId="154" w16cid:durableId="1055348298">
    <w:abstractNumId w:val="172"/>
  </w:num>
  <w:num w:numId="155" w16cid:durableId="245384366">
    <w:abstractNumId w:val="172"/>
  </w:num>
  <w:num w:numId="156" w16cid:durableId="189799327">
    <w:abstractNumId w:val="172"/>
  </w:num>
  <w:num w:numId="157" w16cid:durableId="1310672013">
    <w:abstractNumId w:val="73"/>
  </w:num>
  <w:num w:numId="158" w16cid:durableId="220139441">
    <w:abstractNumId w:val="73"/>
  </w:num>
  <w:num w:numId="159" w16cid:durableId="425465753">
    <w:abstractNumId w:val="73"/>
  </w:num>
  <w:num w:numId="160" w16cid:durableId="1852646664">
    <w:abstractNumId w:val="73"/>
  </w:num>
  <w:num w:numId="161" w16cid:durableId="1301495638">
    <w:abstractNumId w:val="130"/>
  </w:num>
  <w:num w:numId="162" w16cid:durableId="336813256">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488523921">
    <w:abstractNumId w:val="198"/>
  </w:num>
  <w:num w:numId="164" w16cid:durableId="863830838">
    <w:abstractNumId w:val="213"/>
  </w:num>
  <w:num w:numId="165" w16cid:durableId="1423139532">
    <w:abstractNumId w:val="28"/>
  </w:num>
  <w:num w:numId="166" w16cid:durableId="12539065">
    <w:abstractNumId w:val="70"/>
  </w:num>
  <w:num w:numId="167" w16cid:durableId="94062327">
    <w:abstractNumId w:val="180"/>
  </w:num>
  <w:num w:numId="168" w16cid:durableId="1009867402">
    <w:abstractNumId w:val="223"/>
  </w:num>
  <w:num w:numId="169" w16cid:durableId="699161421">
    <w:abstractNumId w:val="27"/>
  </w:num>
  <w:num w:numId="170" w16cid:durableId="1907758915">
    <w:abstractNumId w:val="144"/>
  </w:num>
  <w:num w:numId="171" w16cid:durableId="390078475">
    <w:abstractNumId w:val="79"/>
  </w:num>
  <w:num w:numId="172" w16cid:durableId="210757300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86274427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084132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74878098">
    <w:abstractNumId w:val="178"/>
  </w:num>
  <w:num w:numId="176" w16cid:durableId="1537114015">
    <w:abstractNumId w:val="97"/>
  </w:num>
  <w:num w:numId="177" w16cid:durableId="1408303420">
    <w:abstractNumId w:val="118"/>
  </w:num>
  <w:num w:numId="178" w16cid:durableId="2122066937">
    <w:abstractNumId w:val="235"/>
  </w:num>
  <w:num w:numId="179" w16cid:durableId="587076575">
    <w:abstractNumId w:val="81"/>
  </w:num>
  <w:num w:numId="180" w16cid:durableId="2099792828">
    <w:abstractNumId w:val="105"/>
  </w:num>
  <w:num w:numId="181" w16cid:durableId="731345367">
    <w:abstractNumId w:val="50"/>
  </w:num>
  <w:num w:numId="182" w16cid:durableId="393509867">
    <w:abstractNumId w:val="42"/>
  </w:num>
  <w:num w:numId="183" w16cid:durableId="709914617">
    <w:abstractNumId w:val="156"/>
  </w:num>
  <w:num w:numId="184" w16cid:durableId="1875845692">
    <w:abstractNumId w:val="16"/>
  </w:num>
  <w:num w:numId="185" w16cid:durableId="318389820">
    <w:abstractNumId w:val="153"/>
  </w:num>
  <w:num w:numId="186" w16cid:durableId="1325354416">
    <w:abstractNumId w:val="132"/>
  </w:num>
  <w:num w:numId="187" w16cid:durableId="786201858">
    <w:abstractNumId w:val="148"/>
  </w:num>
  <w:num w:numId="188" w16cid:durableId="363681069">
    <w:abstractNumId w:val="58"/>
  </w:num>
  <w:num w:numId="189" w16cid:durableId="1794209018">
    <w:abstractNumId w:val="18"/>
  </w:num>
  <w:num w:numId="190" w16cid:durableId="1494368145">
    <w:abstractNumId w:val="182"/>
  </w:num>
  <w:num w:numId="191" w16cid:durableId="1508717776">
    <w:abstractNumId w:val="22"/>
  </w:num>
  <w:num w:numId="192" w16cid:durableId="1419136319">
    <w:abstractNumId w:val="36"/>
  </w:num>
  <w:num w:numId="193" w16cid:durableId="624695461">
    <w:abstractNumId w:val="176"/>
  </w:num>
  <w:num w:numId="194" w16cid:durableId="567305328">
    <w:abstractNumId w:val="112"/>
  </w:num>
  <w:num w:numId="195" w16cid:durableId="1872068116">
    <w:abstractNumId w:val="194"/>
  </w:num>
  <w:num w:numId="196" w16cid:durableId="571356220">
    <w:abstractNumId w:val="225"/>
  </w:num>
  <w:num w:numId="197" w16cid:durableId="831221939">
    <w:abstractNumId w:val="124"/>
  </w:num>
  <w:num w:numId="198" w16cid:durableId="1125387156">
    <w:abstractNumId w:val="210"/>
  </w:num>
  <w:num w:numId="199" w16cid:durableId="1802841699">
    <w:abstractNumId w:val="19"/>
  </w:num>
  <w:num w:numId="200" w16cid:durableId="1481187444">
    <w:abstractNumId w:val="103"/>
  </w:num>
  <w:num w:numId="201" w16cid:durableId="865866943">
    <w:abstractNumId w:val="21"/>
  </w:num>
  <w:num w:numId="202" w16cid:durableId="176358186">
    <w:abstractNumId w:val="230"/>
  </w:num>
  <w:num w:numId="203" w16cid:durableId="384763839">
    <w:abstractNumId w:val="150"/>
  </w:num>
  <w:num w:numId="204" w16cid:durableId="1319185782">
    <w:abstractNumId w:val="51"/>
  </w:num>
  <w:num w:numId="205" w16cid:durableId="1206530532">
    <w:abstractNumId w:val="161"/>
  </w:num>
  <w:num w:numId="206" w16cid:durableId="760298552">
    <w:abstractNumId w:val="128"/>
  </w:num>
  <w:num w:numId="207" w16cid:durableId="1778713628">
    <w:abstractNumId w:val="54"/>
  </w:num>
  <w:num w:numId="208" w16cid:durableId="1202982483">
    <w:abstractNumId w:val="115"/>
  </w:num>
  <w:num w:numId="209" w16cid:durableId="1169901564">
    <w:abstractNumId w:val="57"/>
  </w:num>
  <w:num w:numId="210" w16cid:durableId="1641183170">
    <w:abstractNumId w:val="99"/>
  </w:num>
  <w:num w:numId="211" w16cid:durableId="226454710">
    <w:abstractNumId w:val="237"/>
  </w:num>
  <w:num w:numId="212" w16cid:durableId="1245719616">
    <w:abstractNumId w:val="85"/>
  </w:num>
  <w:num w:numId="213" w16cid:durableId="1065688251">
    <w:abstractNumId w:val="146"/>
  </w:num>
  <w:num w:numId="214" w16cid:durableId="1532575842">
    <w:abstractNumId w:val="110"/>
  </w:num>
  <w:num w:numId="215" w16cid:durableId="901793504">
    <w:abstractNumId w:val="192"/>
  </w:num>
  <w:num w:numId="216" w16cid:durableId="870339064">
    <w:abstractNumId w:val="107"/>
  </w:num>
  <w:num w:numId="217" w16cid:durableId="1326592177">
    <w:abstractNumId w:val="78"/>
  </w:num>
  <w:num w:numId="218" w16cid:durableId="663319189">
    <w:abstractNumId w:val="222"/>
  </w:num>
  <w:num w:numId="219" w16cid:durableId="2079477614">
    <w:abstractNumId w:val="203"/>
  </w:num>
  <w:num w:numId="220" w16cid:durableId="1843203477">
    <w:abstractNumId w:val="196"/>
  </w:num>
  <w:num w:numId="221" w16cid:durableId="1164661188">
    <w:abstractNumId w:val="119"/>
  </w:num>
  <w:num w:numId="222" w16cid:durableId="61146949">
    <w:abstractNumId w:val="12"/>
  </w:num>
  <w:num w:numId="223" w16cid:durableId="17050588">
    <w:abstractNumId w:val="133"/>
  </w:num>
  <w:num w:numId="224" w16cid:durableId="1407073603">
    <w:abstractNumId w:val="77"/>
  </w:num>
  <w:num w:numId="225" w16cid:durableId="1631479213">
    <w:abstractNumId w:val="87"/>
  </w:num>
  <w:num w:numId="226" w16cid:durableId="1640257760">
    <w:abstractNumId w:val="138"/>
  </w:num>
  <w:num w:numId="227" w16cid:durableId="1648585983">
    <w:abstractNumId w:val="49"/>
  </w:num>
  <w:num w:numId="228" w16cid:durableId="1310792539">
    <w:abstractNumId w:val="233"/>
  </w:num>
  <w:num w:numId="229" w16cid:durableId="676427021">
    <w:abstractNumId w:val="162"/>
  </w:num>
  <w:num w:numId="230" w16cid:durableId="946082752">
    <w:abstractNumId w:val="232"/>
  </w:num>
  <w:num w:numId="231" w16cid:durableId="1910798424">
    <w:abstractNumId w:val="205"/>
  </w:num>
  <w:num w:numId="232" w16cid:durableId="126899490">
    <w:abstractNumId w:val="181"/>
  </w:num>
  <w:num w:numId="233" w16cid:durableId="968097952">
    <w:abstractNumId w:val="14"/>
  </w:num>
  <w:num w:numId="234" w16cid:durableId="983200408">
    <w:abstractNumId w:val="177"/>
  </w:num>
  <w:num w:numId="235" w16cid:durableId="255215991">
    <w:abstractNumId w:val="145"/>
  </w:num>
  <w:num w:numId="236" w16cid:durableId="702361752">
    <w:abstractNumId w:val="238"/>
  </w:num>
  <w:num w:numId="237" w16cid:durableId="2051685852">
    <w:abstractNumId w:val="48"/>
  </w:num>
  <w:num w:numId="238" w16cid:durableId="1527210984">
    <w:abstractNumId w:val="173"/>
  </w:num>
  <w:num w:numId="239" w16cid:durableId="48312516">
    <w:abstractNumId w:val="158"/>
  </w:num>
  <w:num w:numId="240" w16cid:durableId="113717239">
    <w:abstractNumId w:val="201"/>
  </w:num>
  <w:num w:numId="241" w16cid:durableId="1676372268">
    <w:abstractNumId w:val="175"/>
  </w:num>
  <w:num w:numId="242" w16cid:durableId="397438297">
    <w:abstractNumId w:val="60"/>
  </w:num>
  <w:num w:numId="243" w16cid:durableId="1360281623">
    <w:abstractNumId w:val="109"/>
  </w:num>
  <w:num w:numId="244" w16cid:durableId="2019960029">
    <w:abstractNumId w:val="69"/>
  </w:num>
  <w:num w:numId="245" w16cid:durableId="2005085826">
    <w:abstractNumId w:val="211"/>
  </w:num>
  <w:num w:numId="246" w16cid:durableId="1809206898">
    <w:abstractNumId w:val="185"/>
  </w:num>
  <w:num w:numId="247" w16cid:durableId="943658844">
    <w:abstractNumId w:val="84"/>
  </w:num>
  <w:num w:numId="248" w16cid:durableId="1524979672">
    <w:abstractNumId w:val="137"/>
  </w:num>
  <w:num w:numId="249" w16cid:durableId="848906736">
    <w:abstractNumId w:val="217"/>
  </w:num>
  <w:num w:numId="250" w16cid:durableId="1291017251">
    <w:abstractNumId w:val="221"/>
  </w:num>
  <w:num w:numId="251" w16cid:durableId="1994992956">
    <w:abstractNumId w:val="32"/>
  </w:num>
  <w:num w:numId="252" w16cid:durableId="442917533">
    <w:abstractNumId w:val="46"/>
  </w:num>
  <w:num w:numId="253" w16cid:durableId="1968655608">
    <w:abstractNumId w:val="160"/>
  </w:num>
  <w:num w:numId="254" w16cid:durableId="2067873080">
    <w:abstractNumId w:val="116"/>
  </w:num>
  <w:num w:numId="255" w16cid:durableId="1418137125">
    <w:abstractNumId w:val="37"/>
  </w:num>
  <w:num w:numId="256" w16cid:durableId="1642886578">
    <w:abstractNumId w:val="202"/>
  </w:num>
  <w:num w:numId="257" w16cid:durableId="1863664566">
    <w:abstractNumId w:val="126"/>
  </w:num>
  <w:num w:numId="258" w16cid:durableId="1731347416">
    <w:abstractNumId w:val="197"/>
  </w:num>
  <w:num w:numId="259" w16cid:durableId="1989551341">
    <w:abstractNumId w:val="117"/>
  </w:num>
  <w:num w:numId="260" w16cid:durableId="1383673630">
    <w:abstractNumId w:val="139"/>
  </w:num>
  <w:num w:numId="261" w16cid:durableId="1431002093">
    <w:abstractNumId w:val="26"/>
  </w:num>
  <w:num w:numId="262" w16cid:durableId="1240941056">
    <w:abstractNumId w:val="224"/>
  </w:num>
  <w:num w:numId="263" w16cid:durableId="958488907">
    <w:abstractNumId w:val="64"/>
  </w:num>
  <w:num w:numId="264" w16cid:durableId="1106342893">
    <w:abstractNumId w:val="121"/>
  </w:num>
  <w:num w:numId="265" w16cid:durableId="755520244">
    <w:abstractNumId w:val="189"/>
  </w:num>
  <w:num w:numId="266" w16cid:durableId="774784637">
    <w:abstractNumId w:val="52"/>
  </w:num>
  <w:num w:numId="267" w16cid:durableId="1867400120">
    <w:abstractNumId w:val="59"/>
  </w:num>
  <w:num w:numId="268" w16cid:durableId="623730789">
    <w:abstractNumId w:val="127"/>
  </w:num>
  <w:num w:numId="269" w16cid:durableId="1302036092">
    <w:abstractNumId w:val="62"/>
  </w:num>
  <w:num w:numId="270" w16cid:durableId="1009599732">
    <w:abstractNumId w:val="23"/>
  </w:num>
  <w:num w:numId="271" w16cid:durableId="1983460364">
    <w:abstractNumId w:val="204"/>
  </w:num>
  <w:num w:numId="272" w16cid:durableId="1763378759">
    <w:abstractNumId w:val="104"/>
  </w:num>
  <w:num w:numId="273" w16cid:durableId="2127311672">
    <w:abstractNumId w:val="152"/>
  </w:num>
  <w:num w:numId="274" w16cid:durableId="947927541">
    <w:abstractNumId w:val="11"/>
  </w:num>
  <w:num w:numId="275" w16cid:durableId="873081991">
    <w:abstractNumId w:val="236"/>
  </w:num>
  <w:num w:numId="276" w16cid:durableId="1852333515">
    <w:abstractNumId w:val="164"/>
  </w:num>
  <w:num w:numId="277" w16cid:durableId="237709698">
    <w:abstractNumId w:val="100"/>
  </w:num>
  <w:num w:numId="278" w16cid:durableId="138377771">
    <w:abstractNumId w:val="31"/>
  </w:num>
  <w:num w:numId="279" w16cid:durableId="585041093">
    <w:abstractNumId w:val="44"/>
  </w:num>
  <w:num w:numId="280" w16cid:durableId="545026727">
    <w:abstractNumId w:val="209"/>
  </w:num>
  <w:num w:numId="281" w16cid:durableId="910508478">
    <w:abstractNumId w:val="212"/>
  </w:num>
  <w:num w:numId="282" w16cid:durableId="1780952772">
    <w:abstractNumId w:val="20"/>
  </w:num>
  <w:num w:numId="283" w16cid:durableId="1392073082">
    <w:abstractNumId w:val="30"/>
  </w:num>
  <w:num w:numId="284" w16cid:durableId="1732850056">
    <w:abstractNumId w:val="159"/>
  </w:num>
  <w:num w:numId="285" w16cid:durableId="2121297665">
    <w:abstractNumId w:val="165"/>
  </w:num>
  <w:num w:numId="286" w16cid:durableId="1112819291">
    <w:abstractNumId w:val="191"/>
  </w:num>
  <w:num w:numId="287" w16cid:durableId="1421413973">
    <w:abstractNumId w:val="123"/>
  </w:num>
  <w:num w:numId="288" w16cid:durableId="1929002089">
    <w:abstractNumId w:val="102"/>
  </w:num>
  <w:num w:numId="289" w16cid:durableId="975449203">
    <w:abstractNumId w:val="66"/>
  </w:num>
  <w:num w:numId="290" w16cid:durableId="1667707101">
    <w:abstractNumId w:val="234"/>
  </w:num>
  <w:num w:numId="291" w16cid:durableId="15508481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869949751">
    <w:abstractNumId w:val="142"/>
  </w:num>
  <w:num w:numId="293" w16cid:durableId="605160119">
    <w:abstractNumId w:val="190"/>
  </w:num>
  <w:num w:numId="294" w16cid:durableId="1582906823">
    <w:abstractNumId w:val="218"/>
  </w:num>
  <w:num w:numId="295" w16cid:durableId="1319502025">
    <w:abstractNumId w:val="47"/>
  </w:num>
  <w:num w:numId="296" w16cid:durableId="1365135175">
    <w:abstractNumId w:val="229"/>
  </w:num>
  <w:num w:numId="297" w16cid:durableId="369771468">
    <w:abstractNumId w:val="91"/>
  </w:num>
  <w:num w:numId="298" w16cid:durableId="456292151">
    <w:abstractNumId w:val="216"/>
  </w:num>
  <w:num w:numId="299" w16cid:durableId="1297183847">
    <w:abstractNumId w:val="215"/>
  </w:num>
  <w:num w:numId="300" w16cid:durableId="1841849087">
    <w:abstractNumId w:val="214"/>
  </w:num>
  <w:num w:numId="301" w16cid:durableId="215092149">
    <w:abstractNumId w:val="108"/>
  </w:num>
  <w:num w:numId="302" w16cid:durableId="1255673120">
    <w:abstractNumId w:val="86"/>
  </w:num>
  <w:num w:numId="303" w16cid:durableId="749889943">
    <w:abstractNumId w:val="68"/>
  </w:num>
  <w:num w:numId="304" w16cid:durableId="550727976">
    <w:abstractNumId w:val="206"/>
  </w:num>
  <w:num w:numId="305" w16cid:durableId="1513644755">
    <w:abstractNumId w:val="141"/>
  </w:num>
  <w:num w:numId="306" w16cid:durableId="194511362">
    <w:abstractNumId w:val="24"/>
  </w:num>
  <w:num w:numId="307" w16cid:durableId="1032536243">
    <w:abstractNumId w:val="88"/>
  </w:num>
  <w:num w:numId="308" w16cid:durableId="1613897049">
    <w:abstractNumId w:val="74"/>
  </w:num>
  <w:num w:numId="309" w16cid:durableId="367340460">
    <w:abstractNumId w:val="167"/>
  </w:num>
  <w:num w:numId="310" w16cid:durableId="690302538">
    <w:abstractNumId w:val="56"/>
  </w:num>
  <w:num w:numId="311" w16cid:durableId="465004901">
    <w:abstractNumId w:val="93"/>
  </w:num>
  <w:num w:numId="312" w16cid:durableId="455292653">
    <w:abstractNumId w:val="140"/>
  </w:num>
  <w:num w:numId="313" w16cid:durableId="1689596980">
    <w:abstractNumId w:val="227"/>
  </w:num>
  <w:num w:numId="314" w16cid:durableId="1739668263">
    <w:abstractNumId w:val="53"/>
  </w:num>
  <w:num w:numId="315" w16cid:durableId="193352782">
    <w:abstractNumId w:val="38"/>
  </w:num>
  <w:num w:numId="316" w16cid:durableId="1813132216">
    <w:abstractNumId w:val="33"/>
  </w:num>
  <w:num w:numId="317" w16cid:durableId="1520505148">
    <w:abstractNumId w:val="122"/>
  </w:num>
  <w:num w:numId="318" w16cid:durableId="1745880177">
    <w:abstractNumId w:val="188"/>
  </w:num>
  <w:num w:numId="319" w16cid:durableId="411781822">
    <w:abstractNumId w:val="134"/>
  </w:num>
  <w:num w:numId="320" w16cid:durableId="648897199">
    <w:abstractNumId w:val="199"/>
  </w:num>
  <w:num w:numId="321" w16cid:durableId="644088811">
    <w:abstractNumId w:val="98"/>
  </w:num>
  <w:num w:numId="322" w16cid:durableId="219486322">
    <w:abstractNumId w:val="149"/>
  </w:num>
  <w:num w:numId="323" w16cid:durableId="1989048039">
    <w:abstractNumId w:val="195"/>
  </w:num>
  <w:num w:numId="324" w16cid:durableId="1032851698">
    <w:abstractNumId w:val="39"/>
  </w:num>
  <w:num w:numId="325" w16cid:durableId="938367515">
    <w:abstractNumId w:val="231"/>
  </w:num>
  <w:num w:numId="326" w16cid:durableId="261690795">
    <w:abstractNumId w:val="228"/>
  </w:num>
  <w:num w:numId="327" w16cid:durableId="6519202">
    <w:abstractNumId w:val="151"/>
  </w:num>
  <w:num w:numId="328" w16cid:durableId="48966789">
    <w:abstractNumId w:val="80"/>
  </w:num>
  <w:num w:numId="329" w16cid:durableId="788086219">
    <w:abstractNumId w:val="220"/>
  </w:num>
  <w:num w:numId="330" w16cid:durableId="1431925660">
    <w:abstractNumId w:val="183"/>
  </w:num>
  <w:num w:numId="331" w16cid:durableId="1843348650">
    <w:abstractNumId w:val="96"/>
  </w:num>
  <w:num w:numId="332" w16cid:durableId="2075540473">
    <w:abstractNumId w:val="17"/>
  </w:num>
  <w:num w:numId="333" w16cid:durableId="2127918182">
    <w:abstractNumId w:val="40"/>
  </w:num>
  <w:num w:numId="334" w16cid:durableId="962348323">
    <w:abstractNumId w:val="169"/>
  </w:num>
  <w:num w:numId="335" w16cid:durableId="12928243">
    <w:abstractNumId w:val="75"/>
  </w:num>
  <w:num w:numId="336" w16cid:durableId="1329601222">
    <w:abstractNumId w:val="179"/>
  </w:num>
  <w:num w:numId="337" w16cid:durableId="1497259155">
    <w:abstractNumId w:val="168"/>
  </w:num>
  <w:num w:numId="338" w16cid:durableId="942498601">
    <w:abstractNumId w:val="63"/>
  </w:num>
  <w:num w:numId="339" w16cid:durableId="2059548772">
    <w:abstractNumId w:val="67"/>
  </w:num>
  <w:num w:numId="340" w16cid:durableId="542140166">
    <w:abstractNumId w:val="35"/>
  </w:num>
  <w:num w:numId="341" w16cid:durableId="285435272">
    <w:abstractNumId w:val="61"/>
  </w:num>
  <w:num w:numId="342" w16cid:durableId="1717461689">
    <w:abstractNumId w:val="130"/>
  </w:num>
  <w:num w:numId="343" w16cid:durableId="660429551">
    <w:abstractNumId w:val="130"/>
    <w:lvlOverride w:ilvl="0">
      <w:startOverride w:val="1"/>
    </w:lvlOverride>
  </w:num>
  <w:num w:numId="344" w16cid:durableId="1059941091">
    <w:abstractNumId w:val="130"/>
  </w:num>
  <w:num w:numId="345" w16cid:durableId="1470434324">
    <w:abstractNumId w:val="13"/>
  </w:num>
  <w:num w:numId="346" w16cid:durableId="469782800">
    <w:abstractNumId w:val="15"/>
  </w:num>
  <w:num w:numId="347" w16cid:durableId="571309169">
    <w:abstractNumId w:val="90"/>
  </w:num>
  <w:num w:numId="348" w16cid:durableId="1021055955">
    <w:abstractNumId w:val="200"/>
  </w:num>
  <w:num w:numId="349" w16cid:durableId="731734991">
    <w:abstractNumId w:val="166"/>
  </w:num>
  <w:num w:numId="350" w16cid:durableId="1336493563">
    <w:abstractNumId w:val="129"/>
  </w:num>
  <w:num w:numId="351" w16cid:durableId="1708525484">
    <w:abstractNumId w:val="187"/>
  </w:num>
  <w:num w:numId="352" w16cid:durableId="69818015">
    <w:abstractNumId w:val="219"/>
  </w:num>
  <w:num w:numId="353" w16cid:durableId="1786583246">
    <w:abstractNumId w:val="155"/>
  </w:num>
  <w:num w:numId="354" w16cid:durableId="1546677462">
    <w:abstractNumId w:val="163"/>
  </w:num>
  <w:num w:numId="355" w16cid:durableId="466162398">
    <w:abstractNumId w:val="83"/>
  </w:num>
  <w:num w:numId="356" w16cid:durableId="47263265">
    <w:abstractNumId w:val="135"/>
  </w:num>
  <w:num w:numId="357" w16cid:durableId="1939483379">
    <w:abstractNumId w:val="25"/>
  </w:num>
  <w:num w:numId="358" w16cid:durableId="1596597674">
    <w:abstractNumId w:val="55"/>
  </w:num>
  <w:num w:numId="359" w16cid:durableId="338121615">
    <w:abstractNumId w:val="94"/>
  </w:num>
  <w:num w:numId="360" w16cid:durableId="1276984016">
    <w:abstractNumId w:val="82"/>
  </w:num>
  <w:num w:numId="361" w16cid:durableId="1924099246">
    <w:abstractNumId w:val="208"/>
  </w:num>
  <w:num w:numId="362" w16cid:durableId="277568894">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EN"/>
  </w:docVars>
  <w:rsids>
    <w:rsidRoot w:val="00A12CBC"/>
    <w:rsid w:val="004D736D"/>
    <w:rsid w:val="00956E42"/>
    <w:rsid w:val="00A12C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F41ABA-7548-4F89-828C-F33C7915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Text1"/>
    <w:qFormat/>
    <w:pPr>
      <w:keepNext/>
      <w:widowControl/>
      <w:numPr>
        <w:numId w:val="157"/>
      </w:numPr>
      <w:spacing w:before="360" w:after="120" w:line="240" w:lineRule="auto"/>
      <w:jc w:val="both"/>
      <w:outlineLvl w:val="0"/>
    </w:pPr>
    <w:rPr>
      <w:b/>
      <w:smallCaps/>
    </w:rPr>
  </w:style>
  <w:style w:type="paragraph" w:styleId="Rubrik2">
    <w:name w:val="heading 2"/>
    <w:basedOn w:val="Normal"/>
    <w:next w:val="Text2"/>
    <w:qFormat/>
    <w:pPr>
      <w:keepNext/>
      <w:widowControl/>
      <w:numPr>
        <w:ilvl w:val="1"/>
        <w:numId w:val="158"/>
      </w:numPr>
      <w:spacing w:before="120" w:after="120" w:line="240" w:lineRule="auto"/>
      <w:jc w:val="both"/>
      <w:outlineLvl w:val="1"/>
    </w:pPr>
    <w:rPr>
      <w:b/>
    </w:rPr>
  </w:style>
  <w:style w:type="paragraph" w:styleId="Rubrik3">
    <w:name w:val="heading 3"/>
    <w:basedOn w:val="Normal"/>
    <w:next w:val="Text3"/>
    <w:qFormat/>
    <w:pPr>
      <w:keepNext/>
      <w:widowControl/>
      <w:numPr>
        <w:ilvl w:val="2"/>
        <w:numId w:val="159"/>
      </w:numPr>
      <w:spacing w:before="120" w:after="120" w:line="240" w:lineRule="auto"/>
      <w:jc w:val="both"/>
      <w:outlineLvl w:val="2"/>
    </w:pPr>
    <w:rPr>
      <w:i/>
    </w:rPr>
  </w:style>
  <w:style w:type="paragraph" w:styleId="Rubrik4">
    <w:name w:val="heading 4"/>
    <w:basedOn w:val="Normal"/>
    <w:next w:val="Text4"/>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fot">
    <w:name w:val="footer"/>
    <w:basedOn w:val="Normal"/>
    <w:pPr>
      <w:tabs>
        <w:tab w:val="center" w:pos="4820"/>
        <w:tab w:val="center" w:pos="7371"/>
        <w:tab w:val="right" w:pos="9639"/>
      </w:tabs>
      <w:spacing w:line="240" w:lineRule="auto"/>
    </w:pPr>
  </w:style>
  <w:style w:type="paragraph" w:customStyle="1" w:styleId="Text1">
    <w:name w:val="Text 1"/>
    <w:basedOn w:val="Normal"/>
    <w:pPr>
      <w:widowControl/>
      <w:spacing w:before="120" w:after="120" w:line="240" w:lineRule="auto"/>
      <w:ind w:left="851"/>
      <w:jc w:val="both"/>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Text2">
    <w:name w:val="Text 2"/>
    <w:basedOn w:val="Normal"/>
    <w:pPr>
      <w:widowControl/>
      <w:spacing w:before="120" w:after="120" w:line="240" w:lineRule="auto"/>
      <w:ind w:left="851"/>
      <w:jc w:val="both"/>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customStyle="1" w:styleId="Text3">
    <w:name w:val="Text 3"/>
    <w:basedOn w:val="Normal"/>
    <w:pPr>
      <w:widowControl/>
      <w:spacing w:before="120" w:after="120" w:line="240" w:lineRule="auto"/>
      <w:ind w:left="851"/>
      <w:jc w:val="both"/>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Hyperlnk">
    <w:name w:val="Hyperlink"/>
    <w:basedOn w:val="Standardstycketeckensnitt"/>
    <w:rPr>
      <w:color w:val="0000FF"/>
      <w:u w:val="single"/>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Considrant">
    <w:name w:val="Considérant"/>
    <w:basedOn w:val="Normal"/>
    <w:pPr>
      <w:widowControl/>
      <w:spacing w:before="120" w:after="120" w:line="240" w:lineRule="auto"/>
      <w:jc w:val="both"/>
    </w:pPr>
  </w:style>
  <w:style w:type="paragraph" w:customStyle="1" w:styleId="ManualConsidrant">
    <w:name w:val="Manual Considérant"/>
    <w:basedOn w:val="Normal"/>
    <w:pPr>
      <w:widowControl/>
      <w:spacing w:before="120" w:after="120" w:line="240" w:lineRule="auto"/>
      <w:ind w:left="709" w:hanging="709"/>
      <w:jc w:val="both"/>
    </w:pPr>
  </w:style>
  <w:style w:type="paragraph" w:styleId="Dokumentversikt">
    <w:name w:val="Document Map"/>
    <w:basedOn w:val="Normal"/>
    <w:semiHidden/>
    <w:pPr>
      <w:shd w:val="clear" w:color="auto" w:fill="000080"/>
    </w:pPr>
    <w:rPr>
      <w:rFonts w:ascii="Tahoma" w:hAnsi="Tahoma" w:cs="Tahoma"/>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customStyle="1" w:styleId="NormalConseil">
    <w:name w:val="NormalConseil"/>
    <w:basedOn w:val="Normal"/>
    <w:pPr>
      <w:widowControl/>
      <w:spacing w:line="240" w:lineRule="auto"/>
    </w:pPr>
  </w:style>
  <w:style w:type="paragraph" w:customStyle="1" w:styleId="Statut">
    <w:name w:val="Statut"/>
    <w:basedOn w:val="Normal"/>
    <w:next w:val="Typedudocument"/>
    <w:pPr>
      <w:widowControl/>
      <w:spacing w:before="360" w:line="240" w:lineRule="auto"/>
      <w:jc w:val="center"/>
    </w:pPr>
    <w:rPr>
      <w:lang w:eastAsia="zh-CN"/>
    </w:rPr>
  </w:style>
  <w:style w:type="paragraph" w:customStyle="1" w:styleId="Titreobjet">
    <w:name w:val="Titre objet"/>
    <w:basedOn w:val="Normal"/>
    <w:next w:val="Normal"/>
    <w:pPr>
      <w:widowControl/>
      <w:spacing w:before="360" w:after="360" w:line="240" w:lineRule="auto"/>
      <w:jc w:val="center"/>
    </w:pPr>
    <w:rPr>
      <w:b/>
      <w:bCs/>
      <w:lang w:eastAsia="zh-CN"/>
    </w:rPr>
  </w:style>
  <w:style w:type="paragraph" w:customStyle="1" w:styleId="Typedudocument">
    <w:name w:val="Type du document"/>
    <w:basedOn w:val="Normal"/>
    <w:next w:val="Normal"/>
    <w:pPr>
      <w:widowControl/>
      <w:spacing w:before="360" w:line="240" w:lineRule="auto"/>
      <w:jc w:val="center"/>
    </w:pPr>
    <w:rPr>
      <w:b/>
      <w:bCs/>
      <w:lang w:eastAsia="zh-CN"/>
    </w:rPr>
  </w:style>
  <w:style w:type="character" w:customStyle="1" w:styleId="tw4winMark">
    <w:name w:val="tw4winMark"/>
    <w:rPr>
      <w:vanish/>
      <w:color w:val="800080"/>
      <w:vertAlign w:val="subscript"/>
    </w:rPr>
  </w:style>
  <w:style w:type="paragraph" w:customStyle="1" w:styleId="ManualNumPar1">
    <w:name w:val="Manual NumPar 1"/>
    <w:basedOn w:val="Normal"/>
    <w:next w:val="Text1"/>
    <w:pPr>
      <w:widowControl/>
      <w:spacing w:before="120" w:after="120" w:line="240" w:lineRule="auto"/>
      <w:ind w:left="850" w:hanging="850"/>
      <w:jc w:val="both"/>
    </w:pPr>
    <w:rPr>
      <w:lang w:eastAsia="zh-CN"/>
    </w:rPr>
  </w:style>
  <w:style w:type="paragraph" w:customStyle="1" w:styleId="Titrearticle">
    <w:name w:val="Titre article"/>
    <w:basedOn w:val="Normal"/>
    <w:next w:val="Normal"/>
    <w:pPr>
      <w:keepNext/>
      <w:widowControl/>
      <w:spacing w:before="360" w:after="120" w:line="240" w:lineRule="auto"/>
      <w:jc w:val="center"/>
    </w:pPr>
    <w:rPr>
      <w:i/>
      <w:iCs/>
      <w:lang w:eastAsia="zh-CN"/>
    </w:rPr>
  </w:style>
  <w:style w:type="paragraph" w:customStyle="1" w:styleId="Annexetitreacte">
    <w:name w:val="Annexe titre (acte)"/>
    <w:basedOn w:val="Normal"/>
    <w:next w:val="Normal"/>
    <w:pPr>
      <w:widowControl/>
      <w:spacing w:before="120" w:after="120" w:line="240" w:lineRule="auto"/>
      <w:jc w:val="center"/>
    </w:pPr>
    <w:rPr>
      <w:b/>
      <w:bCs/>
      <w:u w:val="single"/>
      <w:lang w:eastAsia="zh-CN"/>
    </w:rPr>
  </w:style>
  <w:style w:type="paragraph" w:styleId="Numreradlista">
    <w:name w:val="List Number"/>
    <w:basedOn w:val="Normal"/>
    <w:pPr>
      <w:widowControl/>
      <w:numPr>
        <w:numId w:val="170"/>
      </w:numPr>
      <w:spacing w:before="120" w:after="120" w:line="240" w:lineRule="auto"/>
      <w:jc w:val="both"/>
    </w:pPr>
    <w:rPr>
      <w:lang w:eastAsia="en-GB"/>
    </w:rPr>
  </w:style>
  <w:style w:type="paragraph" w:customStyle="1" w:styleId="ListNumberLevel2">
    <w:name w:val="List Number (Level 2)"/>
    <w:basedOn w:val="Normal"/>
    <w:pPr>
      <w:widowControl/>
      <w:numPr>
        <w:ilvl w:val="1"/>
        <w:numId w:val="170"/>
      </w:numPr>
      <w:spacing w:before="120" w:after="120" w:line="240" w:lineRule="auto"/>
      <w:jc w:val="both"/>
    </w:pPr>
    <w:rPr>
      <w:lang w:eastAsia="en-GB"/>
    </w:rPr>
  </w:style>
  <w:style w:type="paragraph" w:customStyle="1" w:styleId="ListNumberLevel3">
    <w:name w:val="List Number (Level 3)"/>
    <w:basedOn w:val="Normal"/>
    <w:pPr>
      <w:widowControl/>
      <w:numPr>
        <w:ilvl w:val="2"/>
        <w:numId w:val="170"/>
      </w:numPr>
      <w:spacing w:before="120" w:after="120" w:line="240" w:lineRule="auto"/>
      <w:jc w:val="both"/>
    </w:pPr>
    <w:rPr>
      <w:lang w:eastAsia="en-GB"/>
    </w:rPr>
  </w:style>
  <w:style w:type="paragraph" w:customStyle="1" w:styleId="ListNumberLevel4">
    <w:name w:val="List Number (Level 4)"/>
    <w:basedOn w:val="Normal"/>
    <w:pPr>
      <w:widowControl/>
      <w:numPr>
        <w:ilvl w:val="3"/>
        <w:numId w:val="170"/>
      </w:numPr>
      <w:spacing w:before="120" w:after="120" w:line="240" w:lineRule="auto"/>
      <w:jc w:val="both"/>
    </w:pPr>
    <w:rPr>
      <w:lang w:eastAsia="en-GB"/>
    </w:rPr>
  </w:style>
  <w:style w:type="character" w:customStyle="1" w:styleId="Text1Char">
    <w:name w:val="Text 1 Char"/>
    <w:basedOn w:val="Standardstycketeckensnitt"/>
    <w:rPr>
      <w:noProof w:val="0"/>
      <w:sz w:val="24"/>
      <w:lang w:val="en-GB" w:eastAsia="fr-BE" w:bidi="ar-SA"/>
    </w:rPr>
  </w:style>
  <w:style w:type="character" w:customStyle="1" w:styleId="ManualHeading2Char1">
    <w:name w:val="Manual Heading 2 Char1"/>
    <w:basedOn w:val="Standardstycketeckensnitt"/>
    <w:rPr>
      <w:b/>
      <w:noProof w:val="0"/>
      <w:sz w:val="24"/>
      <w:lang w:val="en-GB" w:eastAsia="fr-BE" w:bidi="ar-SA"/>
    </w:rPr>
  </w:style>
  <w:style w:type="character" w:customStyle="1" w:styleId="Text1Char1">
    <w:name w:val="Text 1 Char1"/>
    <w:basedOn w:val="Standardstycketeckensnitt"/>
    <w:rPr>
      <w:noProof w:val="0"/>
      <w:sz w:val="24"/>
      <w:lang w:val="en-GB" w:eastAsia="en-GB" w:bidi="ar-SA"/>
    </w:rPr>
  </w:style>
  <w:style w:type="paragraph" w:styleId="Ballongtext">
    <w:name w:val="Balloon Text"/>
    <w:basedOn w:val="Normal"/>
    <w:semiHidden/>
    <w:rPr>
      <w:rFonts w:ascii="Tahoma" w:hAnsi="Tahoma" w:cs="Tahoma"/>
      <w:sz w:val="16"/>
      <w:szCs w:val="16"/>
    </w:rPr>
  </w:style>
  <w:style w:type="paragraph" w:customStyle="1" w:styleId="NumPar1">
    <w:name w:val="NumPar 1"/>
    <w:basedOn w:val="Normal"/>
    <w:next w:val="Text1"/>
    <w:pPr>
      <w:widowControl/>
      <w:numPr>
        <w:numId w:val="292"/>
      </w:numPr>
      <w:spacing w:before="120" w:after="120" w:line="240" w:lineRule="auto"/>
      <w:jc w:val="both"/>
    </w:pPr>
    <w:rPr>
      <w:lang w:eastAsia="en-GB"/>
    </w:rPr>
  </w:style>
  <w:style w:type="paragraph" w:customStyle="1" w:styleId="NumPar2">
    <w:name w:val="NumPar 2"/>
    <w:basedOn w:val="Normal"/>
    <w:next w:val="Text2"/>
    <w:pPr>
      <w:widowControl/>
      <w:numPr>
        <w:ilvl w:val="1"/>
        <w:numId w:val="292"/>
      </w:numPr>
      <w:spacing w:before="120" w:after="120" w:line="240" w:lineRule="auto"/>
      <w:jc w:val="both"/>
    </w:pPr>
    <w:rPr>
      <w:lang w:eastAsia="en-GB"/>
    </w:rPr>
  </w:style>
  <w:style w:type="paragraph" w:customStyle="1" w:styleId="NumPar3">
    <w:name w:val="NumPar 3"/>
    <w:basedOn w:val="Normal"/>
    <w:next w:val="Text3"/>
    <w:pPr>
      <w:widowControl/>
      <w:numPr>
        <w:ilvl w:val="2"/>
        <w:numId w:val="292"/>
      </w:numPr>
      <w:spacing w:before="120" w:after="120" w:line="240" w:lineRule="auto"/>
      <w:jc w:val="both"/>
    </w:pPr>
    <w:rPr>
      <w:lang w:eastAsia="en-GB"/>
    </w:rPr>
  </w:style>
  <w:style w:type="paragraph" w:customStyle="1" w:styleId="NumPar4">
    <w:name w:val="NumPar 4"/>
    <w:basedOn w:val="Normal"/>
    <w:next w:val="Text4"/>
    <w:pPr>
      <w:widowControl/>
      <w:numPr>
        <w:ilvl w:val="3"/>
        <w:numId w:val="292"/>
      </w:numPr>
      <w:spacing w:before="120" w:after="120" w:line="240" w:lineRule="auto"/>
      <w:jc w:val="both"/>
    </w:pPr>
    <w:rPr>
      <w:lang w:eastAsia="en-GB"/>
    </w:rPr>
  </w:style>
  <w:style w:type="paragraph" w:customStyle="1" w:styleId="Institutionquiagit">
    <w:name w:val="Institution qui agit"/>
    <w:basedOn w:val="Normal"/>
    <w:next w:val="Normal"/>
    <w:pPr>
      <w:keepNext/>
      <w:widowControl/>
      <w:spacing w:before="600" w:after="120" w:line="240" w:lineRule="auto"/>
      <w:jc w:val="both"/>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9307</Words>
  <Characters>53987</Characters>
  <Application>Microsoft Office Word</Application>
  <DocSecurity>4</DocSecurity>
  <Lines>1420</Lines>
  <Paragraphs>565</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62729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2006-05-02T10:03:00Z</cp:lastPrinted>
  <dcterms:created xsi:type="dcterms:W3CDTF">2025-12-16T23:05:00Z</dcterms:created>
  <dcterms:modified xsi:type="dcterms:W3CDTF">2025-12-16T23:05:00Z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