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5DE" w:rsidRPr="00E43D79" w:rsidRDefault="009B75DE" w:rsidP="0091445D">
      <w:pPr>
        <w:pStyle w:val="Hemstlrubrik"/>
      </w:pPr>
      <w:r w:rsidRPr="00E43D79">
        <w:t>Förslag till riksdagsbeslut</w:t>
      </w:r>
    </w:p>
    <w:p w:rsidR="009B75DE" w:rsidRPr="00E43D79" w:rsidRDefault="009B75DE" w:rsidP="009B75DE">
      <w:pPr>
        <w:pStyle w:val="Hemstlatt"/>
      </w:pPr>
      <w:r w:rsidRPr="00E43D79">
        <w:t>Riksdagen tillkännager för regeringen som sin mening vad i motionen anförs om införande av e</w:t>
      </w:r>
      <w:r w:rsidR="001A1C09" w:rsidRPr="00E43D79">
        <w:t>t</w:t>
      </w:r>
      <w:r w:rsidRPr="00E43D79">
        <w:t>t nationellt förbud mot tomgångskörning.</w:t>
      </w:r>
    </w:p>
    <w:p w:rsidR="009B75DE" w:rsidRPr="00E43D79" w:rsidRDefault="009B75DE" w:rsidP="009B75DE">
      <w:pPr>
        <w:pStyle w:val="Hemstlatt"/>
      </w:pPr>
      <w:r w:rsidRPr="00E43D79">
        <w:t>Riksdagen tillkännager för regeringen som sin mening vad i motionen anförs om ökade möjligheter att beivra överträdelser av förbudet mot tomgångskörning.</w:t>
      </w:r>
    </w:p>
    <w:p w:rsidR="00E84F25" w:rsidRPr="00E43D79" w:rsidRDefault="007C6092" w:rsidP="00E22893">
      <w:pPr>
        <w:pStyle w:val="Rubrik1"/>
      </w:pPr>
      <w:r w:rsidRPr="00E43D79">
        <w:t>Motivering</w:t>
      </w:r>
    </w:p>
    <w:p w:rsidR="009B75DE" w:rsidRPr="00E43D79" w:rsidRDefault="009B75DE" w:rsidP="009B75DE">
      <w:r w:rsidRPr="00E43D79">
        <w:t>Genom kommunala beslut är det mycket vanligt att det finns förbud mot att köra fordonsmotorer på tomgång, i de flesta fall tidsbegränsat till en minut. Diskussioner har förekommit om det berättigade i sådana förbud, och denna ganska tekniska fråga behandlas i ett antal kommunala</w:t>
      </w:r>
      <w:r w:rsidR="006A7712" w:rsidRPr="00E43D79">
        <w:t xml:space="preserve"> </w:t>
      </w:r>
      <w:r w:rsidRPr="00E43D79">
        <w:t>organ. Det är dock uppenbart att miljöskälen fortfarande överväger för att ha ett tomgångsförbud. Om tekniska skäl skulle överväga för en ändring är det lämpligt att sådana</w:t>
      </w:r>
      <w:r w:rsidR="006A7712" w:rsidRPr="00E43D79">
        <w:t xml:space="preserve"> </w:t>
      </w:r>
      <w:r w:rsidRPr="00E43D79">
        <w:t xml:space="preserve">utredningar görs och beslut fattas på statlig nivå och på EU-nivå. </w:t>
      </w:r>
    </w:p>
    <w:p w:rsidR="009B75DE" w:rsidRPr="00E43D79" w:rsidRDefault="009B75DE" w:rsidP="006A7712">
      <w:pPr>
        <w:pStyle w:val="Normaltindrag"/>
      </w:pPr>
      <w:r w:rsidRPr="00E43D79">
        <w:t>Det är</w:t>
      </w:r>
      <w:r w:rsidR="006A7712" w:rsidRPr="00E43D79">
        <w:t xml:space="preserve"> </w:t>
      </w:r>
      <w:r w:rsidRPr="00E43D79">
        <w:t>vidare praktiskt för bilförare att tomgångsbesluten görs generella över hela</w:t>
      </w:r>
      <w:r w:rsidR="006A7712" w:rsidRPr="00E43D79">
        <w:t xml:space="preserve"> </w:t>
      </w:r>
      <w:r w:rsidRPr="00E43D79">
        <w:t>landet så att föraren inte ska behöva hålla sig informerad om besl</w:t>
      </w:r>
      <w:r w:rsidRPr="00E43D79">
        <w:t>u</w:t>
      </w:r>
      <w:r w:rsidRPr="00E43D79">
        <w:t>ten i den</w:t>
      </w:r>
      <w:r w:rsidR="006A7712" w:rsidRPr="00E43D79">
        <w:t xml:space="preserve"> </w:t>
      </w:r>
      <w:r w:rsidRPr="00E43D79">
        <w:t>aktuella kommunen. Därför bör lagstiftningen ändras så att ett nati</w:t>
      </w:r>
      <w:r w:rsidRPr="00E43D79">
        <w:t>o</w:t>
      </w:r>
      <w:r w:rsidRPr="00E43D79">
        <w:t>nellt</w:t>
      </w:r>
      <w:r w:rsidR="006A7712" w:rsidRPr="00E43D79">
        <w:t xml:space="preserve"> </w:t>
      </w:r>
      <w:r w:rsidRPr="00E43D79">
        <w:t>beslut reglerar frågan om tomgångskörning.</w:t>
      </w:r>
    </w:p>
    <w:p w:rsidR="009B75DE" w:rsidRPr="00E43D79" w:rsidRDefault="009B75DE" w:rsidP="006A7712">
      <w:pPr>
        <w:pStyle w:val="Normaltindrag"/>
      </w:pPr>
      <w:r w:rsidRPr="00E43D79">
        <w:t>Gällande förbud efterlevs ibland dåligt på grund av att det är svårt att</w:t>
      </w:r>
      <w:r w:rsidR="006A7712" w:rsidRPr="00E43D79">
        <w:t xml:space="preserve"> </w:t>
      </w:r>
      <w:r w:rsidRPr="00E43D79">
        <w:t>bei</w:t>
      </w:r>
      <w:r w:rsidRPr="00E43D79">
        <w:t>v</w:t>
      </w:r>
      <w:r w:rsidRPr="00E43D79">
        <w:t>ra då en bil står på tomgång utan förare i bilen. Reglerna bör ändras så</w:t>
      </w:r>
      <w:r w:rsidR="006A7712" w:rsidRPr="00E43D79">
        <w:t xml:space="preserve"> </w:t>
      </w:r>
      <w:r w:rsidRPr="00E43D79">
        <w:t>att överträdelser i praktiken lättare kan beivras. Lämpligt är då att införa</w:t>
      </w:r>
      <w:r w:rsidR="006A7712" w:rsidRPr="00E43D79">
        <w:t xml:space="preserve"> </w:t>
      </w:r>
      <w:r w:rsidRPr="00E43D79">
        <w:t>ägara</w:t>
      </w:r>
      <w:r w:rsidRPr="00E43D79">
        <w:t>n</w:t>
      </w:r>
      <w:r w:rsidRPr="00E43D79">
        <w:t>svar på likna</w:t>
      </w:r>
      <w:r w:rsidR="0091445D" w:rsidRPr="00E43D79">
        <w:t>n</w:t>
      </w:r>
      <w:r w:rsidRPr="00E43D79">
        <w:t>de sätt som vid felparkering. Kommunala trafikvakter borde</w:t>
      </w:r>
      <w:r w:rsidR="006A7712" w:rsidRPr="00E43D79">
        <w:t xml:space="preserve"> </w:t>
      </w:r>
      <w:r w:rsidRPr="00E43D79">
        <w:t>också få möjlighet att medverka till att beivra överträdelser.</w:t>
      </w:r>
    </w:p>
    <w:p w:rsidR="000A4CA8" w:rsidRPr="00E43D79" w:rsidRDefault="009B75DE" w:rsidP="0091445D">
      <w:pPr>
        <w:pStyle w:val="Normaltindrag"/>
      </w:pPr>
      <w:r w:rsidRPr="00E43D79">
        <w:t>Snarlika motionsyrkanden har jag lämnat i januari 1995 (1994/95</w:t>
      </w:r>
      <w:r w:rsidR="006A7712" w:rsidRPr="00E43D79">
        <w:t>:T408</w:t>
      </w:r>
      <w:r w:rsidRPr="00E43D79">
        <w:t>), i</w:t>
      </w:r>
      <w:r w:rsidR="0091445D" w:rsidRPr="00E43D79">
        <w:t xml:space="preserve"> o</w:t>
      </w:r>
      <w:r w:rsidR="006A7712" w:rsidRPr="00E43D79">
        <w:t>ktober</w:t>
      </w:r>
      <w:r w:rsidRPr="00E43D79">
        <w:t xml:space="preserve"> 2002 (2002/03:T381) och i </w:t>
      </w:r>
      <w:r w:rsidR="0091445D" w:rsidRPr="00E43D79">
        <w:t>s</w:t>
      </w:r>
      <w:r w:rsidR="006A7712" w:rsidRPr="00E43D79">
        <w:t>eptember</w:t>
      </w:r>
      <w:r w:rsidRPr="00E43D79">
        <w:t xml:space="preserve"> 2003 (2003/04:T259). Dessa har behandlats i betänkande</w:t>
      </w:r>
      <w:r w:rsidR="0091445D" w:rsidRPr="00E43D79">
        <w:t>na</w:t>
      </w:r>
      <w:r w:rsidRPr="00E43D79">
        <w:t xml:space="preserve"> 1995/96</w:t>
      </w:r>
      <w:r w:rsidR="0091445D" w:rsidRPr="00E43D79">
        <w:t>:</w:t>
      </w:r>
      <w:r w:rsidR="006A7712" w:rsidRPr="00E43D79">
        <w:t>SoU1</w:t>
      </w:r>
      <w:r w:rsidRPr="00E43D79">
        <w:t>, 2002/03</w:t>
      </w:r>
      <w:r w:rsidR="006A7712" w:rsidRPr="00E43D79">
        <w:t>:TU3</w:t>
      </w:r>
      <w:r w:rsidRPr="00E43D79">
        <w:t xml:space="preserve"> respektive 2003/04</w:t>
      </w:r>
      <w:r w:rsidR="006A7712" w:rsidRPr="00E43D79">
        <w:t>:TU1</w:t>
      </w:r>
      <w:r w:rsidRPr="00E43D79">
        <w:t>. Även i andra motioner</w:t>
      </w:r>
      <w:r w:rsidR="006A7712" w:rsidRPr="00E43D79">
        <w:t xml:space="preserve"> har liknande idéer behandlats, </w:t>
      </w:r>
      <w:r w:rsidRPr="00E43D79">
        <w:t>exempe</w:t>
      </w:r>
      <w:r w:rsidRPr="00E43D79">
        <w:t>l</w:t>
      </w:r>
      <w:r w:rsidRPr="00E43D79">
        <w:t>vis 1994/95</w:t>
      </w:r>
      <w:r w:rsidR="006A7712" w:rsidRPr="00E43D79">
        <w:t>:T225</w:t>
      </w:r>
      <w:r w:rsidRPr="00E43D79">
        <w:t xml:space="preserve"> yrkande 9 och i tidigare motioner från början av</w:t>
      </w:r>
      <w:r w:rsidR="006A7712" w:rsidRPr="00E43D79">
        <w:t xml:space="preserve"> </w:t>
      </w:r>
      <w:r w:rsidRPr="00E43D79">
        <w:t>1990-talet. I betänkandena 1990/91</w:t>
      </w:r>
      <w:r w:rsidR="0091445D" w:rsidRPr="00E43D79">
        <w:t>:</w:t>
      </w:r>
      <w:r w:rsidR="006A7712" w:rsidRPr="00E43D79">
        <w:t>SoU4</w:t>
      </w:r>
      <w:r w:rsidRPr="00E43D79">
        <w:t xml:space="preserve"> och 1991/92</w:t>
      </w:r>
      <w:r w:rsidR="0091445D" w:rsidRPr="00E43D79">
        <w:t>:</w:t>
      </w:r>
      <w:r w:rsidR="006A7712" w:rsidRPr="00E43D79">
        <w:t>SoU5</w:t>
      </w:r>
      <w:r w:rsidRPr="00E43D79">
        <w:t xml:space="preserve"> utgick utskottet</w:t>
      </w:r>
      <w:r w:rsidR="006A7712" w:rsidRPr="00E43D79">
        <w:t xml:space="preserve"> </w:t>
      </w:r>
      <w:r w:rsidRPr="00E43D79">
        <w:t xml:space="preserve">från att </w:t>
      </w:r>
      <w:r w:rsidRPr="00E43D79">
        <w:lastRenderedPageBreak/>
        <w:t>regeringen följde frågan varför något initiativ från riksdagens sida</w:t>
      </w:r>
      <w:r w:rsidR="006A7712" w:rsidRPr="00E43D79">
        <w:t xml:space="preserve"> </w:t>
      </w:r>
      <w:r w:rsidRPr="00E43D79">
        <w:t>inte b</w:t>
      </w:r>
      <w:r w:rsidRPr="00E43D79">
        <w:t>e</w:t>
      </w:r>
      <w:r w:rsidRPr="00E43D79">
        <w:t>hövdes. Även i betänkandena 1995/96</w:t>
      </w:r>
      <w:r w:rsidR="006A7712" w:rsidRPr="00E43D79">
        <w:t>:SoU1</w:t>
      </w:r>
      <w:r w:rsidRPr="00E43D79">
        <w:t xml:space="preserve"> och 2002/03</w:t>
      </w:r>
      <w:r w:rsidR="006A7712" w:rsidRPr="00E43D79">
        <w:t>:TU3</w:t>
      </w:r>
      <w:r w:rsidRPr="00E43D79">
        <w:t xml:space="preserve"> utgick</w:t>
      </w:r>
      <w:r w:rsidR="006A7712" w:rsidRPr="00E43D79">
        <w:t xml:space="preserve"> </w:t>
      </w:r>
      <w:r w:rsidRPr="00E43D79">
        <w:t>utsko</w:t>
      </w:r>
      <w:r w:rsidRPr="00E43D79">
        <w:t>t</w:t>
      </w:r>
      <w:r w:rsidRPr="00E43D79">
        <w:t>tet från att regeringen följde frågan och att något initiativ från</w:t>
      </w:r>
      <w:r w:rsidR="006A7712" w:rsidRPr="00E43D79">
        <w:t xml:space="preserve"> </w:t>
      </w:r>
      <w:r w:rsidRPr="00E43D79">
        <w:t>riksdagen dä</w:t>
      </w:r>
      <w:r w:rsidRPr="00E43D79">
        <w:t>r</w:t>
      </w:r>
      <w:r w:rsidRPr="00E43D79">
        <w:t>för inte behövdes samt att frågan bereds i Regeringskansliet. Eftersom rege</w:t>
      </w:r>
      <w:r w:rsidRPr="00E43D79">
        <w:t>r</w:t>
      </w:r>
      <w:r w:rsidRPr="00E43D79">
        <w:t>ingen har följt frågan och berett den i Regeringskansliet i</w:t>
      </w:r>
      <w:r w:rsidR="006A7712" w:rsidRPr="00E43D79">
        <w:t xml:space="preserve"> </w:t>
      </w:r>
      <w:r w:rsidR="0091445D" w:rsidRPr="00E43D79">
        <w:t>c</w:t>
      </w:r>
      <w:r w:rsidRPr="00E43D79">
        <w:t>a 15 år är det nu uppenbart att det behövs ett initiativ från riksdagens sida.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1445D" w:rsidRPr="00E43D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445D" w:rsidRPr="00E43D79" w:rsidRDefault="0091445D" w:rsidP="0091445D">
            <w:pPr>
              <w:pStyle w:val="UnderskriftDatum"/>
              <w:spacing w:before="240"/>
            </w:pPr>
            <w:r w:rsidRPr="00E43D79">
              <w:t>Stockholm den 22 september 2005</w:t>
            </w:r>
          </w:p>
        </w:tc>
        <w:tc>
          <w:tcPr>
            <w:tcW w:w="3047" w:type="dxa"/>
          </w:tcPr>
          <w:p w:rsidR="0091445D" w:rsidRPr="00E43D79" w:rsidRDefault="0091445D" w:rsidP="0091445D">
            <w:pPr>
              <w:pStyle w:val="Underskrifter"/>
              <w:spacing w:before="240"/>
            </w:pPr>
          </w:p>
        </w:tc>
      </w:tr>
      <w:tr w:rsidR="0091445D" w:rsidRPr="00E43D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445D" w:rsidRPr="00E43D79" w:rsidRDefault="0091445D" w:rsidP="0091445D">
            <w:pPr>
              <w:pStyle w:val="Underskrifter"/>
            </w:pPr>
            <w:r w:rsidRPr="00E43D79">
              <w:t>Lennart Fremling (fp)</w:t>
            </w:r>
          </w:p>
        </w:tc>
        <w:tc>
          <w:tcPr>
            <w:tcW w:w="3047" w:type="dxa"/>
          </w:tcPr>
          <w:p w:rsidR="0091445D" w:rsidRPr="00E43D79" w:rsidRDefault="0091445D" w:rsidP="0091445D">
            <w:pPr>
              <w:pStyle w:val="Underskrifter"/>
            </w:pPr>
          </w:p>
        </w:tc>
      </w:tr>
    </w:tbl>
    <w:p w:rsidR="009B75DE" w:rsidRPr="00E43D79" w:rsidRDefault="009B75DE" w:rsidP="0091445D">
      <w:pPr>
        <w:pStyle w:val="Normaltindrag"/>
      </w:pPr>
    </w:p>
    <w:sectPr w:rsidR="009B75DE" w:rsidRPr="00E43D79" w:rsidSect="00914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62B" w:rsidRPr="00E43D79" w:rsidRDefault="0052062B">
      <w:r w:rsidRPr="00E43D79">
        <w:separator/>
      </w:r>
    </w:p>
  </w:endnote>
  <w:endnote w:type="continuationSeparator" w:id="0">
    <w:p w:rsidR="0052062B" w:rsidRPr="00E43D79" w:rsidRDefault="0052062B">
      <w:r w:rsidRPr="00E43D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45D" w:rsidRPr="00E43D79" w:rsidRDefault="00E43D79" w:rsidP="0091445D">
    <w:pPr>
      <w:pStyle w:val="Sidfot"/>
    </w:pPr>
    <w:r w:rsidRPr="00E43D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82667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45D" w:rsidRDefault="009144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445D" w:rsidRDefault="009144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E61" w:rsidRPr="00E43D79" w:rsidRDefault="00E43D79" w:rsidP="0091445D">
    <w:pPr>
      <w:pStyle w:val="Sidfot"/>
    </w:pPr>
    <w:r w:rsidRPr="00E43D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9319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45D" w:rsidRDefault="009144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445D" w:rsidRDefault="009144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E61" w:rsidRPr="00E43D79" w:rsidRDefault="00E43D79" w:rsidP="0091445D">
    <w:pPr>
      <w:pStyle w:val="Sidfot"/>
    </w:pPr>
    <w:r w:rsidRPr="00E43D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40392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45D" w:rsidRDefault="009144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445D" w:rsidRDefault="009144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62B" w:rsidRPr="00E43D79" w:rsidRDefault="0052062B">
      <w:r w:rsidRPr="00E43D79">
        <w:separator/>
      </w:r>
    </w:p>
  </w:footnote>
  <w:footnote w:type="continuationSeparator" w:id="0">
    <w:p w:rsidR="0052062B" w:rsidRPr="00E43D79" w:rsidRDefault="0052062B">
      <w:r w:rsidRPr="00E43D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45D" w:rsidRPr="00E43D79" w:rsidRDefault="00E43D79" w:rsidP="0091445D">
    <w:pPr>
      <w:pStyle w:val="Sidhuvud"/>
    </w:pPr>
    <w:r w:rsidRPr="00E43D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02865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45D" w:rsidRDefault="009144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445D" w:rsidRDefault="009144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E61" w:rsidRPr="00E43D79" w:rsidRDefault="00E43D79" w:rsidP="0091445D">
    <w:pPr>
      <w:pStyle w:val="Sidhuvud"/>
    </w:pPr>
    <w:r w:rsidRPr="00E43D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52652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45D" w:rsidRDefault="009144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445D" w:rsidRDefault="009144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45D" w:rsidRPr="00E43D79" w:rsidRDefault="0091445D">
    <w:pPr>
      <w:pStyle w:val="FSHNormal"/>
      <w:tabs>
        <w:tab w:val="right" w:pos="5840"/>
      </w:tabs>
    </w:pPr>
    <w:r w:rsidRPr="00E43D79">
      <w:br/>
    </w:r>
    <w:r w:rsidRPr="00E43D79">
      <w:fldChar w:fldCharType="begin" w:fldLock="1"/>
    </w:r>
    <w:r w:rsidRPr="00E43D79">
      <w:instrText xml:space="preserve"> DOCPROPERTY</w:instrText>
    </w:r>
    <w:r w:rsidRPr="00E43D79">
      <w:rPr>
        <w:sz w:val="18"/>
      </w:rPr>
      <w:instrText xml:space="preserve"> "YearUser" *\charformat </w:instrText>
    </w:r>
    <w:r w:rsidRPr="00E43D79">
      <w:fldChar w:fldCharType="separate"/>
    </w:r>
    <w:r w:rsidRPr="00E43D79">
      <w:t>2005/06</w:t>
    </w:r>
    <w:r w:rsidRPr="00E43D79">
      <w:fldChar w:fldCharType="end"/>
    </w:r>
    <w:r w:rsidRPr="00E43D79">
      <w:t xml:space="preserve"> </w:t>
    </w:r>
    <w:r w:rsidRPr="00E43D79">
      <w:tab/>
      <w:t xml:space="preserve">mnr: </w:t>
    </w:r>
    <w:r w:rsidRPr="00E43D79">
      <w:fldChar w:fldCharType="begin" w:fldLock="1"/>
    </w:r>
    <w:r w:rsidRPr="00E43D79">
      <w:instrText xml:space="preserve"> DOCPROPERTY</w:instrText>
    </w:r>
    <w:r w:rsidRPr="00E43D79">
      <w:rPr>
        <w:sz w:val="18"/>
      </w:rPr>
      <w:instrText xml:space="preserve"> "Motionsnummer" *\charformat </w:instrText>
    </w:r>
    <w:r w:rsidRPr="00E43D79">
      <w:fldChar w:fldCharType="separate"/>
    </w:r>
    <w:r w:rsidRPr="00E43D79">
      <w:t>T241</w:t>
    </w:r>
    <w:r w:rsidRPr="00E43D79">
      <w:fldChar w:fldCharType="end"/>
    </w:r>
    <w:r w:rsidRPr="00E43D79">
      <w:br/>
    </w:r>
    <w:r w:rsidRPr="00E43D79">
      <w:fldChar w:fldCharType="begin" w:fldLock="1"/>
    </w:r>
    <w:r w:rsidRPr="00E43D79">
      <w:instrText xml:space="preserve"> DOCPROPERTY</w:instrText>
    </w:r>
    <w:r w:rsidRPr="00E43D79">
      <w:rPr>
        <w:sz w:val="18"/>
      </w:rPr>
      <w:instrText xml:space="preserve"> "Samling" *\charformat </w:instrText>
    </w:r>
    <w:r w:rsidRPr="00E43D79">
      <w:fldChar w:fldCharType="end"/>
    </w:r>
    <w:r w:rsidRPr="00E43D79">
      <w:tab/>
      <w:t xml:space="preserve">pnr: </w:t>
    </w:r>
    <w:r w:rsidRPr="00E43D79">
      <w:fldChar w:fldCharType="begin" w:fldLock="1"/>
    </w:r>
    <w:r w:rsidRPr="00E43D79">
      <w:instrText xml:space="preserve"> DOCPROPERTY</w:instrText>
    </w:r>
    <w:r w:rsidRPr="00E43D79">
      <w:rPr>
        <w:sz w:val="18"/>
      </w:rPr>
      <w:instrText xml:space="preserve"> "Partinummer" *\charformat </w:instrText>
    </w:r>
    <w:r w:rsidRPr="00E43D79">
      <w:fldChar w:fldCharType="separate"/>
    </w:r>
    <w:r w:rsidRPr="00E43D79">
      <w:t>fp926</w:t>
    </w:r>
    <w:r w:rsidRPr="00E43D79">
      <w:fldChar w:fldCharType="end"/>
    </w:r>
  </w:p>
  <w:p w:rsidR="0091445D" w:rsidRPr="00E43D79" w:rsidRDefault="0091445D">
    <w:pPr>
      <w:pStyle w:val="FSHRub1"/>
    </w:pPr>
    <w:r w:rsidRPr="00E43D79">
      <w:t>Motion till riksdagen</w:t>
    </w:r>
    <w:r w:rsidRPr="00E43D79">
      <w:br/>
    </w:r>
    <w:r w:rsidRPr="00E43D79">
      <w:fldChar w:fldCharType="begin" w:fldLock="1"/>
    </w:r>
    <w:r w:rsidRPr="00E43D79">
      <w:instrText xml:space="preserve"> DOCPROPERTY "YearUser" *\charformat </w:instrText>
    </w:r>
    <w:r w:rsidRPr="00E43D79">
      <w:fldChar w:fldCharType="separate"/>
    </w:r>
    <w:r w:rsidRPr="00E43D79">
      <w:t>2005/06</w:t>
    </w:r>
    <w:r w:rsidRPr="00E43D79">
      <w:fldChar w:fldCharType="end"/>
    </w:r>
    <w:r w:rsidRPr="00E43D79">
      <w:t>:</w:t>
    </w:r>
    <w:r w:rsidRPr="00E43D79">
      <w:fldChar w:fldCharType="begin" w:fldLock="1"/>
    </w:r>
    <w:r w:rsidRPr="00E43D79">
      <w:instrText xml:space="preserve"> DOCPROPERTY "Motionsnummer" *\charformat </w:instrText>
    </w:r>
    <w:r w:rsidRPr="00E43D79">
      <w:fldChar w:fldCharType="separate"/>
    </w:r>
    <w:r w:rsidRPr="00E43D79">
      <w:t>T241</w:t>
    </w:r>
    <w:r w:rsidRPr="00E43D79">
      <w:fldChar w:fldCharType="end"/>
    </w:r>
  </w:p>
  <w:p w:rsidR="0091445D" w:rsidRPr="00E43D79" w:rsidRDefault="0091445D">
    <w:pPr>
      <w:pStyle w:val="FSHNormalS5"/>
    </w:pPr>
    <w:r w:rsidRPr="00E43D79">
      <w:fldChar w:fldCharType="begin" w:fldLock="1"/>
    </w:r>
    <w:r w:rsidRPr="00E43D79">
      <w:instrText xml:space="preserve"> DOCPROPERTY "MotionarText" *\charformat </w:instrText>
    </w:r>
    <w:r w:rsidRPr="00E43D79">
      <w:fldChar w:fldCharType="separate"/>
    </w:r>
    <w:r w:rsidRPr="00E43D79">
      <w:t>av Lennart Fremling (fp)</w:t>
    </w:r>
    <w:r w:rsidRPr="00E43D79">
      <w:fldChar w:fldCharType="end"/>
    </w:r>
    <w:r w:rsidRPr="00E43D79">
      <w:br/>
    </w:r>
    <w:r w:rsidRPr="00E43D79">
      <w:fldChar w:fldCharType="begin" w:fldLock="1"/>
    </w:r>
    <w:r w:rsidRPr="00E43D79">
      <w:instrText xml:space="preserve"> DOCPROPERTY "SvarFrasKort" *\charformat </w:instrText>
    </w:r>
    <w:r w:rsidRPr="00E43D79">
      <w:fldChar w:fldCharType="end"/>
    </w:r>
  </w:p>
  <w:p w:rsidR="0091445D" w:rsidRPr="00E43D79" w:rsidRDefault="0091445D">
    <w:pPr>
      <w:pStyle w:val="FSHTitel"/>
    </w:pPr>
    <w:r w:rsidRPr="00E43D79">
      <w:fldChar w:fldCharType="begin" w:fldLock="1"/>
    </w:r>
    <w:r w:rsidRPr="00E43D79">
      <w:instrText xml:space="preserve"> DOCPROPERTY</w:instrText>
    </w:r>
    <w:r w:rsidRPr="00E43D79">
      <w:rPr>
        <w:sz w:val="18"/>
      </w:rPr>
      <w:instrText xml:space="preserve"> "RubrikSvar" *\charformat </w:instrText>
    </w:r>
    <w:r w:rsidRPr="00E43D79">
      <w:fldChar w:fldCharType="separate"/>
    </w:r>
    <w:r w:rsidRPr="00E43D79">
      <w:t>Förbud mot tomgångskörning</w:t>
    </w:r>
    <w:r w:rsidRPr="00E43D79">
      <w:fldChar w:fldCharType="end"/>
    </w:r>
  </w:p>
  <w:p w:rsidR="0091445D" w:rsidRPr="00E43D79" w:rsidRDefault="0091445D" w:rsidP="0091445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54AAA3A"/>
    <w:lvl w:ilvl="0" w:tplc="9EC6834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7361077">
    <w:abstractNumId w:val="13"/>
  </w:num>
  <w:num w:numId="2" w16cid:durableId="88902">
    <w:abstractNumId w:val="10"/>
  </w:num>
  <w:num w:numId="3" w16cid:durableId="1158769349">
    <w:abstractNumId w:val="11"/>
  </w:num>
  <w:num w:numId="4" w16cid:durableId="1194999774">
    <w:abstractNumId w:val="12"/>
  </w:num>
  <w:num w:numId="5" w16cid:durableId="1843931813">
    <w:abstractNumId w:val="8"/>
  </w:num>
  <w:num w:numId="6" w16cid:durableId="1183740747">
    <w:abstractNumId w:val="3"/>
  </w:num>
  <w:num w:numId="7" w16cid:durableId="1223058495">
    <w:abstractNumId w:val="2"/>
  </w:num>
  <w:num w:numId="8" w16cid:durableId="356279354">
    <w:abstractNumId w:val="1"/>
  </w:num>
  <w:num w:numId="9" w16cid:durableId="1086607399">
    <w:abstractNumId w:val="0"/>
  </w:num>
  <w:num w:numId="10" w16cid:durableId="607275019">
    <w:abstractNumId w:val="9"/>
  </w:num>
  <w:num w:numId="11" w16cid:durableId="51467153">
    <w:abstractNumId w:val="7"/>
  </w:num>
  <w:num w:numId="12" w16cid:durableId="378164272">
    <w:abstractNumId w:val="6"/>
  </w:num>
  <w:num w:numId="13" w16cid:durableId="81687067">
    <w:abstractNumId w:val="5"/>
  </w:num>
  <w:num w:numId="14" w16cid:durableId="1488519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0"/>
  </w:docVars>
  <w:rsids>
    <w:rsidRoot w:val="006A7712"/>
    <w:rsid w:val="00064BC3"/>
    <w:rsid w:val="00066775"/>
    <w:rsid w:val="00072FB9"/>
    <w:rsid w:val="000A4CA8"/>
    <w:rsid w:val="00100531"/>
    <w:rsid w:val="001A1C09"/>
    <w:rsid w:val="001C0B53"/>
    <w:rsid w:val="00201DFB"/>
    <w:rsid w:val="00212FF1"/>
    <w:rsid w:val="00230193"/>
    <w:rsid w:val="0025068A"/>
    <w:rsid w:val="002818D3"/>
    <w:rsid w:val="002D11A8"/>
    <w:rsid w:val="00301154"/>
    <w:rsid w:val="004A0504"/>
    <w:rsid w:val="004E38D9"/>
    <w:rsid w:val="0052062B"/>
    <w:rsid w:val="006A7712"/>
    <w:rsid w:val="00740D6D"/>
    <w:rsid w:val="00794149"/>
    <w:rsid w:val="007B67A7"/>
    <w:rsid w:val="007C6092"/>
    <w:rsid w:val="00836E61"/>
    <w:rsid w:val="0091445D"/>
    <w:rsid w:val="009B75DE"/>
    <w:rsid w:val="00A053C6"/>
    <w:rsid w:val="00B13BF0"/>
    <w:rsid w:val="00C1285C"/>
    <w:rsid w:val="00C27B7D"/>
    <w:rsid w:val="00D95383"/>
    <w:rsid w:val="00DC6C70"/>
    <w:rsid w:val="00E22893"/>
    <w:rsid w:val="00E360DE"/>
    <w:rsid w:val="00E43D79"/>
    <w:rsid w:val="00E75D28"/>
    <w:rsid w:val="00E84F25"/>
    <w:rsid w:val="00E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E16DD9-AC06-4B30-BF9F-CA2FF27D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1445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1445D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C0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357</Words>
  <Characters>2072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T241</vt:lpstr>
    </vt:vector>
  </TitlesOfParts>
  <Company>Riksdagen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T241</dc:title>
  <dc:subject>T241</dc:subject>
  <dc:creator>Riksdagen</dc:creator>
  <cp:keywords>Riksdagen</cp:keywords>
  <dc:description/>
  <cp:lastModifiedBy>Lars Brink</cp:lastModifiedBy>
  <cp:revision>2</cp:revision>
  <cp:lastPrinted>2005-11-20T11:02:00Z</cp:lastPrinted>
  <dcterms:created xsi:type="dcterms:W3CDTF">2025-12-16T21:29:00Z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mot2000_423_2005-11-20</vt:lpwstr>
  </property>
  <property fmtid="{D5CDD505-2E9C-101B-9397-08002B2CF9AE}" pid="3" name="version">
    <vt:lpwstr>mot2000_412_2005-09-21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Förbud mot tomgångskörning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tomgångskörning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fp926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Fremling (fp)</vt:lpwstr>
  </property>
  <property fmtid="{D5CDD505-2E9C-101B-9397-08002B2CF9AE}" pid="26" name="MotionarLista">
    <vt:lpwstr>Fremling, Lennart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Fremling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20052006000001020112000009260069</vt:lpwstr>
  </property>
  <property fmtid="{D5CDD505-2E9C-101B-9397-08002B2CF9AE}" pid="47" name="datum">
    <vt:lpwstr>050922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20052006000001020112000009260069</vt:lpwstr>
  </property>
  <property fmtid="{D5CDD505-2E9C-101B-9397-08002B2CF9AE}" pid="50" name="nummer">
    <vt:lpwstr>241</vt:lpwstr>
  </property>
  <property fmtid="{D5CDD505-2E9C-101B-9397-08002B2CF9AE}" pid="51" name="utskottsbeteckning">
    <vt:lpwstr>T</vt:lpwstr>
  </property>
</Properties>
</file>