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456" w:rsidRPr="001B7456" w:rsidRDefault="001B7456">
      <w:pPr>
        <w:pStyle w:val="Frslagsrubrik"/>
      </w:pPr>
      <w:r w:rsidRPr="001B7456">
        <w:t>Förslag till riksdagsbeslut</w:t>
      </w:r>
    </w:p>
    <w:p w:rsidR="001B7456" w:rsidRPr="001B7456" w:rsidRDefault="001B7456">
      <w:pPr>
        <w:pStyle w:val="Hemstlatt"/>
      </w:pPr>
      <w:r w:rsidRPr="001B7456">
        <w:t>Riksdagen tillkännager för regeringen som sin mening vad som anförs i motionen om en översyn av turordningsregle</w:t>
      </w:r>
      <w:r w:rsidRPr="001B7456">
        <w:t>r</w:t>
      </w:r>
      <w:r w:rsidRPr="001B7456">
        <w:t>na.</w:t>
      </w:r>
    </w:p>
    <w:p w:rsidR="001B7456" w:rsidRPr="001B7456" w:rsidRDefault="001B7456">
      <w:pPr>
        <w:pStyle w:val="Rubrik1"/>
      </w:pPr>
      <w:r w:rsidRPr="001B7456">
        <w:t>Motivering</w:t>
      </w:r>
    </w:p>
    <w:p w:rsidR="001B7456" w:rsidRPr="001B7456" w:rsidRDefault="001B7456">
      <w:r w:rsidRPr="001B7456">
        <w:t>Efter den världsomspännande finanskrisen kan utläsas att Sverige, i jämföre</w:t>
      </w:r>
      <w:r w:rsidRPr="001B7456">
        <w:t>l</w:t>
      </w:r>
      <w:r w:rsidRPr="001B7456">
        <w:t>se med de flesta andra europeiska länder, klarat krisen väl. Tack vare allian</w:t>
      </w:r>
      <w:r w:rsidRPr="001B7456">
        <w:t>s</w:t>
      </w:r>
      <w:r w:rsidRPr="001B7456">
        <w:t>regeringen, genom ett tydligt ansvarstagande för de offentliga finanserna, kommer Sverige relativt oskatt att resa sig ur krisen.</w:t>
      </w:r>
    </w:p>
    <w:p w:rsidR="001B7456" w:rsidRPr="001B7456" w:rsidRDefault="001B7456">
      <w:pPr>
        <w:pStyle w:val="Normaltindrag"/>
      </w:pPr>
      <w:r w:rsidRPr="001B7456">
        <w:t>Att konjunkturen nu börjar vända märks inte minst på att utbudet av tjän</w:t>
      </w:r>
      <w:r w:rsidRPr="001B7456">
        <w:t>s</w:t>
      </w:r>
      <w:r w:rsidRPr="001B7456">
        <w:t>ter på arbetsmarknaden åter ökar. Det är viktigt att fler människor kommer i arbete för att vi ska kunna bibehålla en stabil ekonomi. För många, framför allt unga, är det dock svårt att ta sig in och hålla sig kvar på arbetsmarknaden, och ungdomsarbetslösheten är fortsatt hög i Sverige.</w:t>
      </w:r>
    </w:p>
    <w:p w:rsidR="001B7456" w:rsidRPr="001B7456" w:rsidRDefault="001B7456">
      <w:pPr>
        <w:pStyle w:val="Normaltindrag"/>
      </w:pPr>
      <w:r w:rsidRPr="001B7456">
        <w:t>Skälen till den utbredda arbetslösheten är många. En av de troligaste a</w:t>
      </w:r>
      <w:r w:rsidRPr="001B7456">
        <w:t>n</w:t>
      </w:r>
      <w:r w:rsidRPr="001B7456">
        <w:t>ledningarna torde vara de s.k. turordningsreglerna i lagen om anställning</w:t>
      </w:r>
      <w:r w:rsidRPr="001B7456">
        <w:t>s</w:t>
      </w:r>
      <w:r w:rsidRPr="001B7456">
        <w:t>skydd (LAS). Reglerna innebär att de som arbetat kortast tid på ett företag är de som först får lämna vid personalneddragningar. Detta drabbar i hög u</w:t>
      </w:r>
      <w:r w:rsidRPr="001B7456">
        <w:t>t</w:t>
      </w:r>
      <w:r w:rsidRPr="001B7456">
        <w:t>sträckning unga människor, eftersom de ofta är de som kommit till arbetspla</w:t>
      </w:r>
      <w:r w:rsidRPr="001B7456">
        <w:t>t</w:t>
      </w:r>
      <w:r w:rsidRPr="001B7456">
        <w:t>sen sist.</w:t>
      </w:r>
    </w:p>
    <w:p w:rsidR="001B7456" w:rsidRPr="001B7456" w:rsidRDefault="001B7456">
      <w:pPr>
        <w:pStyle w:val="Normaltindrag"/>
      </w:pPr>
      <w:r w:rsidRPr="001B7456">
        <w:t>Det hävdas ofta att ungdomar, även utan turordningsreglerna, skulle vara de första att lämna arbetsplatsen vid neddragning med hänsyn till att de har minst erfarenhet och därmed är minst värdefulla fö</w:t>
      </w:r>
      <w:r w:rsidRPr="001B7456">
        <w:t>r företaget. Ett sådant ta</w:t>
      </w:r>
      <w:r w:rsidRPr="001B7456">
        <w:t>n</w:t>
      </w:r>
      <w:r w:rsidRPr="001B7456">
        <w:t>kesätt ser dock bara till de kortsiktiga vinsterna. En yngre medarbetare, som initialt dessutom förmodligen har lägre lön, i början av sin karriär kan lån</w:t>
      </w:r>
      <w:r w:rsidRPr="001B7456">
        <w:t>g</w:t>
      </w:r>
      <w:r w:rsidRPr="001B7456">
        <w:t>siktigt visa sig vara långt mer värdefull för företaget än den som varit anställd under en lång period.</w:t>
      </w:r>
    </w:p>
    <w:p w:rsidR="001B7456" w:rsidRPr="001B7456" w:rsidRDefault="001B7456">
      <w:pPr>
        <w:pStyle w:val="Normaltindrag"/>
      </w:pPr>
      <w:r w:rsidRPr="001B7456">
        <w:lastRenderedPageBreak/>
        <w:t>Det finns förvisso möjlighet att göra avsteg från turordningsreglerna g</w:t>
      </w:r>
      <w:r w:rsidRPr="001B7456">
        <w:t>e</w:t>
      </w:r>
      <w:r w:rsidRPr="001B7456">
        <w:t>nom överenskommelse mellan arbetsgivare och lokala fackföreningar. Då unga har en tendens att inte vara fackligt anslutna i lika hög grad som äldre kan det ifrågasättas hur pass stor relevans sådana överenskommelser har för unga medarbetare. Det ter sig inte troligt att en facklig representant skulle förespråka att en ung, icke fackligt ansluten, medarbetare skall undantas tu</w:t>
      </w:r>
      <w:r w:rsidRPr="001B7456">
        <w:t>r</w:t>
      </w:r>
      <w:r w:rsidRPr="001B7456">
        <w:t>ordningen framför en äldre fackmedlem. Att möjligheten finns att göra avsteg från tu</w:t>
      </w:r>
      <w:r w:rsidRPr="001B7456">
        <w:t>r</w:t>
      </w:r>
      <w:r w:rsidRPr="001B7456">
        <w:t>ordningen är bra och viktig, men flexibiliteten</w:t>
      </w:r>
      <w:r w:rsidRPr="001B7456">
        <w:t xml:space="preserve"> kan göras större.</w:t>
      </w:r>
    </w:p>
    <w:p w:rsidR="001B7456" w:rsidRPr="001B7456" w:rsidRDefault="001B7456">
      <w:pPr>
        <w:pStyle w:val="Normaltindrag"/>
      </w:pPr>
      <w:r w:rsidRPr="001B7456">
        <w:t>Exempel på ökad flexibilitet kan hämtas från t.ex. Danmark. Trots närh</w:t>
      </w:r>
      <w:r w:rsidRPr="001B7456">
        <w:t>e</w:t>
      </w:r>
      <w:r w:rsidRPr="001B7456">
        <w:t>ten mellan Sverige och Danmark är skillnaden stor mellan ländernas arbet</w:t>
      </w:r>
      <w:r w:rsidRPr="001B7456">
        <w:t>s</w:t>
      </w:r>
      <w:r w:rsidRPr="001B7456">
        <w:t>löshetssiffror gällande unga. Den danska arbetsmarknaden och arbetsmar</w:t>
      </w:r>
      <w:r w:rsidRPr="001B7456">
        <w:t>k</w:t>
      </w:r>
      <w:r w:rsidRPr="001B7456">
        <w:t>nadslagstiftningen ser annorlunda ut jämfört med Sverige och det kan därför vara svårt att dra direkta paralleller. Det kan dock konstateras att danska un</w:t>
      </w:r>
      <w:r w:rsidRPr="001B7456">
        <w:t>g</w:t>
      </w:r>
      <w:r w:rsidRPr="001B7456">
        <w:t>domar generellt sett trivs bättre på sina arbetsplaster, känner en större säke</w:t>
      </w:r>
      <w:r w:rsidRPr="001B7456">
        <w:t>r</w:t>
      </w:r>
      <w:r w:rsidRPr="001B7456">
        <w:t>het och ser mer positivt på sin framtid på arbetsmarknaden än vad svenska ungdomar gör. En stor skillnad mellan de båda ländernas arb</w:t>
      </w:r>
      <w:r w:rsidRPr="001B7456">
        <w:t>etsmarknadsla</w:t>
      </w:r>
      <w:r w:rsidRPr="001B7456">
        <w:t>g</w:t>
      </w:r>
      <w:r w:rsidRPr="001B7456">
        <w:t>stiftning är att det i Danmark inte finns några turordningsregler.</w:t>
      </w:r>
    </w:p>
    <w:p w:rsidR="001B7456" w:rsidRPr="001B7456" w:rsidRDefault="001B7456">
      <w:pPr>
        <w:pStyle w:val="Normaltindrag"/>
      </w:pPr>
      <w:r w:rsidRPr="001B7456">
        <w:t>Turordningsreglerna kan även potentiellt ha en skadlig inverkan på sa</w:t>
      </w:r>
      <w:r w:rsidRPr="001B7456">
        <w:t>m</w:t>
      </w:r>
      <w:r w:rsidRPr="001B7456">
        <w:t>häll</w:t>
      </w:r>
      <w:r w:rsidRPr="001B7456">
        <w:t>s</w:t>
      </w:r>
      <w:r w:rsidRPr="001B7456">
        <w:t>ekonomin i stort. Risken finns att den kvalificerade arbetskraft som så väl behövs i företagen inte når dit. Ett sådant scenario skulle försämra föret</w:t>
      </w:r>
      <w:r w:rsidRPr="001B7456">
        <w:t>a</w:t>
      </w:r>
      <w:r w:rsidRPr="001B7456">
        <w:t>gens och Sveriges konkurrenskraft. Turordningsreglerna riskerar därmed att inte bara drabba den enskilde utan att dessutom negativt påverka tillväxten och vårt gemensamma välstånd.</w:t>
      </w:r>
    </w:p>
    <w:p w:rsidR="001B7456" w:rsidRPr="001B7456" w:rsidRDefault="001B7456">
      <w:pPr>
        <w:pStyle w:val="Normaltindrag"/>
      </w:pPr>
      <w:r w:rsidRPr="001B7456">
        <w:t>Varför ungdomsarbetslösheten är så hög i Sverige är inte en okomplicerad fråga att besvara. Orsakerna är naturligtvis många. I en strävan att sysselsät</w:t>
      </w:r>
      <w:r w:rsidRPr="001B7456">
        <w:t>t</w:t>
      </w:r>
      <w:r w:rsidRPr="001B7456">
        <w:t>ningen skall öka vore det önskvärt att se över de lagar och regler som mö</w:t>
      </w:r>
      <w:r w:rsidRPr="001B7456">
        <w:t>j</w:t>
      </w:r>
      <w:r w:rsidRPr="001B7456">
        <w:t>ligtvis kan anses hindra eller sakta ner en sådan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7456">
        <w:trPr>
          <w:cantSplit/>
        </w:trPr>
        <w:tc>
          <w:tcPr>
            <w:tcW w:w="3046" w:type="dxa"/>
          </w:tcPr>
          <w:p w:rsidR="001B7456" w:rsidRPr="001B7456" w:rsidRDefault="001B7456">
            <w:pPr>
              <w:pStyle w:val="UnderskriftDatum"/>
              <w:spacing w:before="240"/>
            </w:pPr>
            <w:r w:rsidRPr="001B7456">
              <w:t>Stockholm den 26 oktober 2010</w:t>
            </w:r>
          </w:p>
        </w:tc>
        <w:tc>
          <w:tcPr>
            <w:tcW w:w="3047" w:type="dxa"/>
          </w:tcPr>
          <w:p w:rsidR="001B7456" w:rsidRPr="001B7456" w:rsidRDefault="001B7456">
            <w:pPr>
              <w:pStyle w:val="Underskrifter"/>
              <w:spacing w:before="240"/>
            </w:pPr>
          </w:p>
        </w:tc>
      </w:tr>
      <w:tr w:rsidR="00000000" w:rsidRPr="001B7456">
        <w:trPr>
          <w:cantSplit/>
        </w:trPr>
        <w:tc>
          <w:tcPr>
            <w:tcW w:w="3046" w:type="dxa"/>
          </w:tcPr>
          <w:p w:rsidR="001B7456" w:rsidRPr="001B7456" w:rsidRDefault="001B7456">
            <w:pPr>
              <w:pStyle w:val="Underskrifter"/>
            </w:pPr>
            <w:r w:rsidRPr="001B7456">
              <w:t>Kajsa Lunderquist (M)</w:t>
            </w:r>
          </w:p>
        </w:tc>
        <w:tc>
          <w:tcPr>
            <w:tcW w:w="3046" w:type="dxa"/>
          </w:tcPr>
          <w:p w:rsidR="001B7456" w:rsidRPr="001B7456" w:rsidRDefault="001B7456">
            <w:pPr>
              <w:pStyle w:val="Underskrifter"/>
            </w:pPr>
            <w:r w:rsidRPr="001B7456">
              <w:t>Jonas Jacobsson (M)</w:t>
            </w:r>
          </w:p>
        </w:tc>
      </w:tr>
    </w:tbl>
    <w:p w:rsidR="001B7456" w:rsidRPr="001B7456" w:rsidRDefault="001B7456">
      <w:pPr>
        <w:pStyle w:val="Normaltindrag"/>
      </w:pPr>
    </w:p>
    <w:sectPr w:rsidR="00000000" w:rsidRPr="001B74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456" w:rsidRPr="001B7456" w:rsidRDefault="001B7456">
      <w:r w:rsidRPr="001B7456">
        <w:separator/>
      </w:r>
    </w:p>
  </w:endnote>
  <w:endnote w:type="continuationSeparator" w:id="0">
    <w:p w:rsidR="001B7456" w:rsidRPr="001B7456" w:rsidRDefault="001B7456">
      <w:r w:rsidRPr="001B74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456" w:rsidRPr="001B7456" w:rsidRDefault="001B7456">
    <w:pPr>
      <w:pStyle w:val="Sidfot"/>
    </w:pPr>
    <w:r w:rsidRPr="001B74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051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456" w:rsidRDefault="001B74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7456" w:rsidRDefault="001B74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456" w:rsidRPr="001B7456" w:rsidRDefault="001B7456">
    <w:pPr>
      <w:pStyle w:val="Sidfot"/>
    </w:pPr>
    <w:r w:rsidRPr="001B74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884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456" w:rsidRDefault="001B74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7456" w:rsidRDefault="001B74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456" w:rsidRPr="001B7456" w:rsidRDefault="001B7456">
    <w:pPr>
      <w:pStyle w:val="Sidfot"/>
    </w:pPr>
    <w:r w:rsidRPr="001B74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967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456" w:rsidRDefault="001B74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7456" w:rsidRDefault="001B74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456" w:rsidRPr="001B7456" w:rsidRDefault="001B7456">
      <w:r w:rsidRPr="001B7456">
        <w:separator/>
      </w:r>
    </w:p>
  </w:footnote>
  <w:footnote w:type="continuationSeparator" w:id="0">
    <w:p w:rsidR="001B7456" w:rsidRPr="001B7456" w:rsidRDefault="001B7456">
      <w:r w:rsidRPr="001B74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456" w:rsidRPr="001B7456" w:rsidRDefault="001B7456">
    <w:pPr>
      <w:pStyle w:val="Sidhuvud"/>
    </w:pPr>
    <w:r w:rsidRPr="001B74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0445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456" w:rsidRDefault="001B74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7456" w:rsidRDefault="001B74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456" w:rsidRPr="001B7456" w:rsidRDefault="001B7456">
    <w:pPr>
      <w:pStyle w:val="Sidhuvud"/>
    </w:pPr>
    <w:r w:rsidRPr="001B74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3957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456" w:rsidRDefault="001B74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7456" w:rsidRDefault="001B74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456" w:rsidRPr="001B7456" w:rsidRDefault="001B7456">
    <w:pPr>
      <w:pStyle w:val="FSHNormal"/>
      <w:tabs>
        <w:tab w:val="right" w:pos="5840"/>
      </w:tabs>
    </w:pPr>
    <w:r w:rsidRPr="001B7456">
      <w:br/>
    </w:r>
    <w:r w:rsidRPr="001B7456">
      <w:fldChar w:fldCharType="begin" w:fldLock="1"/>
    </w:r>
    <w:r w:rsidRPr="001B7456">
      <w:instrText xml:space="preserve"> DOCPROPERTY</w:instrText>
    </w:r>
    <w:r w:rsidRPr="001B7456">
      <w:rPr>
        <w:sz w:val="18"/>
      </w:rPr>
      <w:instrText xml:space="preserve"> "YearUser" *\charformat </w:instrText>
    </w:r>
    <w:r w:rsidRPr="001B7456">
      <w:fldChar w:fldCharType="separate"/>
    </w:r>
    <w:r w:rsidRPr="001B7456">
      <w:t>2010/11</w:t>
    </w:r>
    <w:r w:rsidRPr="001B7456">
      <w:fldChar w:fldCharType="end"/>
    </w:r>
    <w:r w:rsidRPr="001B7456">
      <w:t xml:space="preserve"> </w:t>
    </w:r>
    <w:r w:rsidRPr="001B7456">
      <w:tab/>
      <w:t xml:space="preserve">mnr: </w:t>
    </w:r>
    <w:r w:rsidRPr="001B7456">
      <w:fldChar w:fldCharType="begin" w:fldLock="1"/>
    </w:r>
    <w:r w:rsidRPr="001B7456">
      <w:instrText xml:space="preserve"> DOCPROPERTY</w:instrText>
    </w:r>
    <w:r w:rsidRPr="001B7456">
      <w:rPr>
        <w:sz w:val="18"/>
      </w:rPr>
      <w:instrText xml:space="preserve"> "Motionsnummer" *\charformat </w:instrText>
    </w:r>
    <w:r w:rsidRPr="001B7456">
      <w:fldChar w:fldCharType="separate"/>
    </w:r>
    <w:r w:rsidRPr="001B7456">
      <w:t>A270</w:t>
    </w:r>
    <w:r w:rsidRPr="001B7456">
      <w:fldChar w:fldCharType="end"/>
    </w:r>
    <w:r w:rsidRPr="001B7456">
      <w:br/>
    </w:r>
    <w:r w:rsidRPr="001B7456">
      <w:fldChar w:fldCharType="begin" w:fldLock="1"/>
    </w:r>
    <w:r w:rsidRPr="001B7456">
      <w:instrText xml:space="preserve"> DOCPROPERTY</w:instrText>
    </w:r>
    <w:r w:rsidRPr="001B7456">
      <w:rPr>
        <w:sz w:val="18"/>
      </w:rPr>
      <w:instrText xml:space="preserve"> "Samling" *\charformat </w:instrText>
    </w:r>
    <w:r w:rsidRPr="001B7456">
      <w:fldChar w:fldCharType="end"/>
    </w:r>
    <w:r w:rsidRPr="001B7456">
      <w:tab/>
      <w:t xml:space="preserve">pnr: </w:t>
    </w:r>
    <w:r w:rsidRPr="001B7456">
      <w:fldChar w:fldCharType="begin" w:fldLock="1"/>
    </w:r>
    <w:r w:rsidRPr="001B7456">
      <w:instrText xml:space="preserve"> DOCPROPERTY</w:instrText>
    </w:r>
    <w:r w:rsidRPr="001B7456">
      <w:rPr>
        <w:sz w:val="18"/>
      </w:rPr>
      <w:instrText xml:space="preserve"> "Partinummer" *\charformat </w:instrText>
    </w:r>
    <w:r w:rsidRPr="001B7456">
      <w:fldChar w:fldCharType="separate"/>
    </w:r>
    <w:r w:rsidRPr="001B7456">
      <w:t>M1713</w:t>
    </w:r>
    <w:r w:rsidRPr="001B7456">
      <w:fldChar w:fldCharType="end"/>
    </w:r>
  </w:p>
  <w:p w:rsidR="001B7456" w:rsidRPr="001B7456" w:rsidRDefault="001B7456">
    <w:pPr>
      <w:pStyle w:val="FSHRub1"/>
    </w:pPr>
    <w:r w:rsidRPr="001B7456">
      <w:t>Motion till riksdagen</w:t>
    </w:r>
    <w:r w:rsidRPr="001B7456">
      <w:br/>
    </w:r>
    <w:r w:rsidRPr="001B7456">
      <w:fldChar w:fldCharType="begin" w:fldLock="1"/>
    </w:r>
    <w:r w:rsidRPr="001B7456">
      <w:instrText xml:space="preserve"> DOCPROPERTY "YearUser" *\charformat </w:instrText>
    </w:r>
    <w:r w:rsidRPr="001B7456">
      <w:fldChar w:fldCharType="separate"/>
    </w:r>
    <w:r w:rsidRPr="001B7456">
      <w:t>2010/11</w:t>
    </w:r>
    <w:r w:rsidRPr="001B7456">
      <w:fldChar w:fldCharType="end"/>
    </w:r>
    <w:r w:rsidRPr="001B7456">
      <w:t>:</w:t>
    </w:r>
    <w:r w:rsidRPr="001B7456">
      <w:fldChar w:fldCharType="begin" w:fldLock="1"/>
    </w:r>
    <w:r w:rsidRPr="001B7456">
      <w:instrText xml:space="preserve"> DOCPROPERTY "Motionsnummer" *\charformat </w:instrText>
    </w:r>
    <w:r w:rsidRPr="001B7456">
      <w:fldChar w:fldCharType="separate"/>
    </w:r>
    <w:r w:rsidRPr="001B7456">
      <w:t>A270</w:t>
    </w:r>
    <w:r w:rsidRPr="001B7456">
      <w:fldChar w:fldCharType="end"/>
    </w:r>
  </w:p>
  <w:p w:rsidR="001B7456" w:rsidRPr="001B7456" w:rsidRDefault="001B7456">
    <w:pPr>
      <w:pStyle w:val="FSHNormalS5"/>
    </w:pPr>
    <w:r w:rsidRPr="001B7456">
      <w:fldChar w:fldCharType="begin" w:fldLock="1"/>
    </w:r>
    <w:r w:rsidRPr="001B7456">
      <w:instrText xml:space="preserve"> DOCPROPERTY "MotionarText" *\charformat </w:instrText>
    </w:r>
    <w:r w:rsidRPr="001B7456">
      <w:fldChar w:fldCharType="separate"/>
    </w:r>
    <w:r w:rsidRPr="001B7456">
      <w:t>av Kajsa Lunderquist och Jonas Jacobsson (M)</w:t>
    </w:r>
    <w:r w:rsidRPr="001B7456">
      <w:fldChar w:fldCharType="end"/>
    </w:r>
    <w:r w:rsidRPr="001B7456">
      <w:br/>
    </w:r>
    <w:r w:rsidRPr="001B7456">
      <w:fldChar w:fldCharType="begin" w:fldLock="1"/>
    </w:r>
    <w:r w:rsidRPr="001B7456">
      <w:instrText xml:space="preserve"> DOCPROPERTY "SvarFrasKort" *\charformat </w:instrText>
    </w:r>
    <w:r w:rsidRPr="001B7456">
      <w:fldChar w:fldCharType="end"/>
    </w:r>
  </w:p>
  <w:p w:rsidR="001B7456" w:rsidRPr="001B7456" w:rsidRDefault="001B7456">
    <w:pPr>
      <w:pStyle w:val="FSHTitel"/>
    </w:pPr>
    <w:r w:rsidRPr="001B7456">
      <w:fldChar w:fldCharType="begin" w:fldLock="1"/>
    </w:r>
    <w:r w:rsidRPr="001B7456">
      <w:instrText xml:space="preserve"> DOCPROPERTY</w:instrText>
    </w:r>
    <w:r w:rsidRPr="001B7456">
      <w:rPr>
        <w:sz w:val="18"/>
      </w:rPr>
      <w:instrText xml:space="preserve"> "RubrikSvar" *\charformat </w:instrText>
    </w:r>
    <w:r w:rsidRPr="001B7456">
      <w:fldChar w:fldCharType="separate"/>
    </w:r>
    <w:r w:rsidRPr="001B7456">
      <w:t>Översyn av turordningsreglerna i LAS</w:t>
    </w:r>
    <w:r w:rsidRPr="001B7456">
      <w:fldChar w:fldCharType="end"/>
    </w:r>
  </w:p>
  <w:p w:rsidR="001B7456" w:rsidRPr="001B7456" w:rsidRDefault="001B7456">
    <w:pPr>
      <w:pStyle w:val="Normal00"/>
    </w:pPr>
  </w:p>
  <w:p w:rsidR="001B7456" w:rsidRPr="001B7456" w:rsidRDefault="001B74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7800101">
    <w:abstractNumId w:val="3"/>
  </w:num>
  <w:num w:numId="2" w16cid:durableId="2138402414">
    <w:abstractNumId w:val="2"/>
  </w:num>
  <w:num w:numId="3" w16cid:durableId="1089614679">
    <w:abstractNumId w:val="1"/>
  </w:num>
  <w:num w:numId="4" w16cid:durableId="1593926043">
    <w:abstractNumId w:val="0"/>
  </w:num>
  <w:num w:numId="5" w16cid:durableId="929697513">
    <w:abstractNumId w:val="7"/>
  </w:num>
  <w:num w:numId="6" w16cid:durableId="748230187">
    <w:abstractNumId w:val="6"/>
  </w:num>
  <w:num w:numId="7" w16cid:durableId="704909753">
    <w:abstractNumId w:val="5"/>
  </w:num>
  <w:num w:numId="8" w16cid:durableId="746196159">
    <w:abstractNumId w:val="4"/>
  </w:num>
  <w:num w:numId="9" w16cid:durableId="1041974893">
    <w:abstractNumId w:val="8"/>
  </w:num>
  <w:num w:numId="10" w16cid:durableId="1977298438">
    <w:abstractNumId w:val="9"/>
  </w:num>
  <w:num w:numId="11" w16cid:durableId="1539002107">
    <w:abstractNumId w:val="10"/>
  </w:num>
  <w:num w:numId="12" w16cid:durableId="1215697496">
    <w:abstractNumId w:val="13"/>
  </w:num>
  <w:num w:numId="13" w16cid:durableId="1566526390">
    <w:abstractNumId w:val="15"/>
  </w:num>
  <w:num w:numId="14" w16cid:durableId="1179076323">
    <w:abstractNumId w:val="16"/>
  </w:num>
  <w:num w:numId="15" w16cid:durableId="793597199">
    <w:abstractNumId w:val="11"/>
  </w:num>
  <w:num w:numId="16" w16cid:durableId="1753114362">
    <w:abstractNumId w:val="18"/>
  </w:num>
  <w:num w:numId="17" w16cid:durableId="1057362589">
    <w:abstractNumId w:val="17"/>
  </w:num>
  <w:num w:numId="18" w16cid:durableId="876968111">
    <w:abstractNumId w:val="14"/>
  </w:num>
  <w:num w:numId="19" w16cid:durableId="542060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2F8F5C9-BAE9-4B00-85EB-69672FB46631},{0E98F31E-C4E7-47B4-B074-6DB3666449D5}"/>
  </w:docVars>
  <w:rsids>
    <w:rsidRoot w:val="00217ADA"/>
    <w:rsid w:val="001B7456"/>
    <w:rsid w:val="00217A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7616CA6-86CF-4C72-86EB-0DD68516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3158</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m1713</vt:lpstr>
    </vt:vector>
  </TitlesOfParts>
  <Company>Riksdagen</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m1713</dc:title>
  <dc:subject>m1713</dc:subject>
  <dc:creator>Riksdagen</dc:creator>
  <cp:keywords>Riksdagen</cp:keywords>
  <dc:description>Versal/gemen i partibeteckning. Gemen i tryck för 0910, versal för 1011 och nyare</dc:description>
  <cp:lastModifiedBy>Lars Brink</cp:lastModifiedBy>
  <cp:revision>2</cp:revision>
  <cp:lastPrinted>2010-11-20T09:54:00Z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turordningsreglerna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turordningsreglerna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Kajsa Lunderquist och Jonas Jacobsson (M)</vt:lpwstr>
  </property>
  <property fmtid="{D5CDD505-2E9C-101B-9397-08002B2CF9AE}" pid="26" name="MotionarLista">
    <vt:lpwstr>Lunderquist, Kajsa (M)\Jacobsson,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Kajsa Lunderquist (M), Jonas Jacobsson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20102011000000000109000017130069</vt:lpwstr>
  </property>
  <property fmtid="{D5CDD505-2E9C-101B-9397-08002B2CF9AE}" pid="47" name="datum">
    <vt:lpwstr>101026</vt:lpwstr>
  </property>
  <property fmtid="{D5CDD505-2E9C-101B-9397-08002B2CF9AE}" pid="48" name="avsändar-e-post">
    <vt:lpwstr>christine.hanefalk@riksdagen.se</vt:lpwstr>
  </property>
  <property fmtid="{D5CDD505-2E9C-101B-9397-08002B2CF9AE}" pid="49" name="id">
    <vt:lpwstr>20102011000000000109000017130069</vt:lpwstr>
  </property>
  <property fmtid="{D5CDD505-2E9C-101B-9397-08002B2CF9AE}" pid="50" name="nummer">
    <vt:lpwstr>270</vt:lpwstr>
  </property>
  <property fmtid="{D5CDD505-2E9C-101B-9397-08002B2CF9AE}" pid="51" name="utskottsbeteckning">
    <vt:lpwstr>A</vt:lpwstr>
  </property>
  <property fmtid="{D5CDD505-2E9C-101B-9397-08002B2CF9AE}" pid="52" name="GlobalUID">
    <vt:lpwstr>{7D3C8CB2-E82F-4EE2-B8C7-1B31C8F0948F}</vt:lpwstr>
  </property>
  <property fmtid="{D5CDD505-2E9C-101B-9397-08002B2CF9AE}" pid="53" name="Överföringar">
    <vt:i4>0</vt:i4>
  </property>
  <property fmtid="{D5CDD505-2E9C-101B-9397-08002B2CF9AE}" pid="54" name="Checksum">
    <vt:lpwstr>*0020195837052*</vt:lpwstr>
  </property>
  <property fmtid="{D5CDD505-2E9C-101B-9397-08002B2CF9AE}" pid="55" name="skuggnummer">
    <vt:lpwstr>1073</vt:lpwstr>
  </property>
  <property fmtid="{D5CDD505-2E9C-101B-9397-08002B2CF9AE}" pid="56" name="urixVersion">
    <vt:lpwstr>4.1.1.7</vt:lpwstr>
  </property>
  <property fmtid="{D5CDD505-2E9C-101B-9397-08002B2CF9AE}" pid="57" name="urixOrigin">
    <vt:lpwstr>101120 10:54:38.931</vt:lpwstr>
  </property>
  <property fmtid="{D5CDD505-2E9C-101B-9397-08002B2CF9AE}" pid="58" name="urixGuid">
    <vt:lpwstr>{FB240723-897C-4689-BC95-64CADBDE3055}</vt:lpwstr>
  </property>
</Properties>
</file>