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1EE62F339242EBAA124AEAEEFB1C5F"/>
        </w:placeholder>
        <w:text/>
      </w:sdtPr>
      <w:sdtEndPr/>
      <w:sdtContent>
        <w:p w:rsidRPr="009B062B" w:rsidR="00AF30DD" w:rsidP="00DA28CE" w:rsidRDefault="00AF30DD" w14:paraId="09C683B1" w14:textId="77777777">
          <w:pPr>
            <w:pStyle w:val="Rubrik1"/>
            <w:spacing w:after="300"/>
          </w:pPr>
          <w:r w:rsidRPr="009B062B">
            <w:t>Förslag till riksdagsbeslut</w:t>
          </w:r>
        </w:p>
      </w:sdtContent>
    </w:sdt>
    <w:sdt>
      <w:sdtPr>
        <w:alias w:val="Yrkande 1"/>
        <w:tag w:val="152bffb2-c7a0-4c71-ba94-f595db38a3e3"/>
        <w:id w:val="362106693"/>
        <w:lock w:val="sdtLocked"/>
      </w:sdtPr>
      <w:sdtEndPr/>
      <w:sdtContent>
        <w:p w:rsidR="00777F0E" w:rsidRDefault="00DC7DE0" w14:paraId="09C683B2" w14:textId="77777777">
          <w:pPr>
            <w:pStyle w:val="Frslagstext"/>
            <w:numPr>
              <w:ilvl w:val="0"/>
              <w:numId w:val="0"/>
            </w:numPr>
          </w:pPr>
          <w:r>
            <w:t>Riksdagen ställer sig bakom det som anförs i motionen om miljöprövning för Försvarsmakten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ACA6EC585C4C56B6433AF33BE14EB3"/>
        </w:placeholder>
        <w:text/>
      </w:sdtPr>
      <w:sdtEndPr/>
      <w:sdtContent>
        <w:p w:rsidRPr="009B062B" w:rsidR="006D79C9" w:rsidP="00333E95" w:rsidRDefault="006D79C9" w14:paraId="09C683B3" w14:textId="77777777">
          <w:pPr>
            <w:pStyle w:val="Rubrik1"/>
          </w:pPr>
          <w:r>
            <w:t>Motivering</w:t>
          </w:r>
        </w:p>
      </w:sdtContent>
    </w:sdt>
    <w:p w:rsidR="00566182" w:rsidP="00566182" w:rsidRDefault="00566182" w14:paraId="09C683B4" w14:textId="77777777">
      <w:pPr>
        <w:pStyle w:val="Normalutanindragellerluft"/>
      </w:pPr>
      <w:r>
        <w:t>Idag kan tiden för miljöprövning av skjuttillstånd för Försvarsmakten vid skjutfält dra ut på tiden och uppgå till ett och ett halvt år i vissa fall. Detta är ett problem för Försvarsmakten i en situation där skjutfälten behövs för att återuppbygga svensk försvarsförmåga. Det framstår inte som rimligt att den här typen av byråkratiska begränsningar ska lägga krokben för rikets försvar. Situationen behöver åtgärdas.</w:t>
      </w:r>
    </w:p>
    <w:p w:rsidRPr="00646227" w:rsidR="00566182" w:rsidP="00646227" w:rsidRDefault="00566182" w14:paraId="09C683B5" w14:textId="2F1CA07E">
      <w:r w:rsidRPr="00646227">
        <w:t xml:space="preserve">Idag prövas miljömål alltså i en omfattande process, vilket vi inte har några invändningar mot. Men vår ståndpunkt är att Försvarsmakten måste få ett undantag från de vanliga reglerna rörande miljöprövning med tanke på försvarets särställning som bevarare av rikets säkerhet. </w:t>
      </w:r>
      <w:r w:rsidRPr="00646227" w:rsidR="000E4611">
        <w:t>Framförallt handlar det om att minska tidsåtgången för nya ansökningar om miljö</w:t>
      </w:r>
      <w:r w:rsidRPr="00646227" w:rsidR="000E4611">
        <w:lastRenderedPageBreak/>
        <w:t>prövning när Försvarsmakten ska bygga upp ny verksamhet. När Försvarsmakten får besked om att en ny verksamhet ska byggas upp på en viss ort så måste miljöprövningsprocessen redan ha påbörjats. I princip ska alla tillstånds</w:t>
      </w:r>
      <w:r w:rsidR="00646227">
        <w:softHyphen/>
      </w:r>
      <w:bookmarkStart w:name="_GoBack" w:id="1"/>
      <w:bookmarkEnd w:id="1"/>
      <w:r w:rsidRPr="00646227" w:rsidR="000E4611">
        <w:t>förfaranden vara avklarade när väl Försvarsmaktens personal är redo att påbörja verksamheten.</w:t>
      </w:r>
    </w:p>
    <w:p w:rsidRPr="00646227" w:rsidR="00BB6339" w:rsidP="00646227" w:rsidRDefault="00566182" w14:paraId="09C683B6" w14:textId="6FFCEB47">
      <w:r w:rsidRPr="00646227">
        <w:t>För att snabba på pr</w:t>
      </w:r>
      <w:r w:rsidRPr="00646227" w:rsidR="000E4611">
        <w:t>ocessen bör regeringen utreda</w:t>
      </w:r>
      <w:r w:rsidRPr="00646227">
        <w:t xml:space="preserve"> </w:t>
      </w:r>
      <w:r w:rsidRPr="00646227" w:rsidR="000E4611">
        <w:t xml:space="preserve">möjligheterna för </w:t>
      </w:r>
      <w:r w:rsidRPr="00646227">
        <w:t xml:space="preserve">Försvarsmakten </w:t>
      </w:r>
      <w:r w:rsidRPr="00646227" w:rsidR="00AE7FA6">
        <w:t xml:space="preserve">att </w:t>
      </w:r>
      <w:r w:rsidRPr="00646227" w:rsidR="000E4611">
        <w:t>expressbehandla</w:t>
      </w:r>
      <w:r w:rsidRPr="00646227">
        <w:t xml:space="preserve"> miljöprövning rörande skjutfältsanvändning och annat</w:t>
      </w:r>
      <w:r w:rsidRPr="00646227" w:rsidR="000E4611">
        <w:t xml:space="preserve"> i enlighet med vad som sagts ovan</w:t>
      </w:r>
      <w:r w:rsidRPr="00646227">
        <w:t>. Detta bör riksdagen tillkännage som sin mening.</w:t>
      </w:r>
    </w:p>
    <w:sdt>
      <w:sdtPr>
        <w:rPr>
          <w:i/>
          <w:noProof/>
        </w:rPr>
        <w:alias w:val="CC_Underskrifter"/>
        <w:tag w:val="CC_Underskrifter"/>
        <w:id w:val="583496634"/>
        <w:lock w:val="sdtContentLocked"/>
        <w:placeholder>
          <w:docPart w:val="C7F6DDF8EAEC4253AF0D16EA10312DB2"/>
        </w:placeholder>
      </w:sdtPr>
      <w:sdtEndPr>
        <w:rPr>
          <w:i w:val="0"/>
          <w:noProof w:val="0"/>
        </w:rPr>
      </w:sdtEndPr>
      <w:sdtContent>
        <w:p w:rsidR="00184AC8" w:rsidP="00184AC8" w:rsidRDefault="00184AC8" w14:paraId="09C683B7" w14:textId="77777777"/>
        <w:p w:rsidRPr="008E0FE2" w:rsidR="004801AC" w:rsidP="00184AC8" w:rsidRDefault="00646227" w14:paraId="09C683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 </w:t>
            </w:r>
          </w:p>
        </w:tc>
      </w:tr>
    </w:tbl>
    <w:p w:rsidR="00480BB0" w:rsidRDefault="00480BB0" w14:paraId="09C683BC" w14:textId="77777777"/>
    <w:sectPr w:rsidR="00480B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683BE" w14:textId="77777777" w:rsidR="00B24CC5" w:rsidRDefault="00B24CC5" w:rsidP="000C1CAD">
      <w:pPr>
        <w:spacing w:line="240" w:lineRule="auto"/>
      </w:pPr>
      <w:r>
        <w:separator/>
      </w:r>
    </w:p>
  </w:endnote>
  <w:endnote w:type="continuationSeparator" w:id="0">
    <w:p w14:paraId="09C683BF" w14:textId="77777777" w:rsidR="00B24CC5" w:rsidRDefault="00B24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683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683C5" w14:textId="17DDB2A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62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683BC" w14:textId="77777777" w:rsidR="00B24CC5" w:rsidRDefault="00B24CC5" w:rsidP="000C1CAD">
      <w:pPr>
        <w:spacing w:line="240" w:lineRule="auto"/>
      </w:pPr>
      <w:r>
        <w:separator/>
      </w:r>
    </w:p>
  </w:footnote>
  <w:footnote w:type="continuationSeparator" w:id="0">
    <w:p w14:paraId="09C683BD" w14:textId="77777777" w:rsidR="00B24CC5" w:rsidRDefault="00B24C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C683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C683CF" wp14:anchorId="09C683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6227" w14:paraId="09C683D2" w14:textId="77777777">
                          <w:pPr>
                            <w:jc w:val="right"/>
                          </w:pPr>
                          <w:sdt>
                            <w:sdtPr>
                              <w:alias w:val="CC_Noformat_Partikod"/>
                              <w:tag w:val="CC_Noformat_Partikod"/>
                              <w:id w:val="-53464382"/>
                              <w:placeholder>
                                <w:docPart w:val="BBC13ED0860644ADBCAC95217F4D7887"/>
                              </w:placeholder>
                              <w:text/>
                            </w:sdtPr>
                            <w:sdtEndPr/>
                            <w:sdtContent>
                              <w:r w:rsidR="00566182">
                                <w:t>SD</w:t>
                              </w:r>
                            </w:sdtContent>
                          </w:sdt>
                          <w:sdt>
                            <w:sdtPr>
                              <w:alias w:val="CC_Noformat_Partinummer"/>
                              <w:tag w:val="CC_Noformat_Partinummer"/>
                              <w:id w:val="-1709555926"/>
                              <w:placeholder>
                                <w:docPart w:val="DB074135A4FA463FAF3874C6319084B3"/>
                              </w:placeholder>
                              <w:text/>
                            </w:sdtPr>
                            <w:sdtEndPr/>
                            <w:sdtContent>
                              <w:r w:rsidR="00184AC8">
                                <w:t>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C683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6227" w14:paraId="09C683D2" w14:textId="77777777">
                    <w:pPr>
                      <w:jc w:val="right"/>
                    </w:pPr>
                    <w:sdt>
                      <w:sdtPr>
                        <w:alias w:val="CC_Noformat_Partikod"/>
                        <w:tag w:val="CC_Noformat_Partikod"/>
                        <w:id w:val="-53464382"/>
                        <w:placeholder>
                          <w:docPart w:val="BBC13ED0860644ADBCAC95217F4D7887"/>
                        </w:placeholder>
                        <w:text/>
                      </w:sdtPr>
                      <w:sdtEndPr/>
                      <w:sdtContent>
                        <w:r w:rsidR="00566182">
                          <w:t>SD</w:t>
                        </w:r>
                      </w:sdtContent>
                    </w:sdt>
                    <w:sdt>
                      <w:sdtPr>
                        <w:alias w:val="CC_Noformat_Partinummer"/>
                        <w:tag w:val="CC_Noformat_Partinummer"/>
                        <w:id w:val="-1709555926"/>
                        <w:placeholder>
                          <w:docPart w:val="DB074135A4FA463FAF3874C6319084B3"/>
                        </w:placeholder>
                        <w:text/>
                      </w:sdtPr>
                      <w:sdtEndPr/>
                      <w:sdtContent>
                        <w:r w:rsidR="00184AC8">
                          <w:t>387</w:t>
                        </w:r>
                      </w:sdtContent>
                    </w:sdt>
                  </w:p>
                </w:txbxContent>
              </v:textbox>
              <w10:wrap anchorx="page"/>
            </v:shape>
          </w:pict>
        </mc:Fallback>
      </mc:AlternateContent>
    </w:r>
  </w:p>
  <w:p w:rsidRPr="00293C4F" w:rsidR="00262EA3" w:rsidP="00776B74" w:rsidRDefault="00262EA3" w14:paraId="09C683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C683C2" w14:textId="77777777">
    <w:pPr>
      <w:jc w:val="right"/>
    </w:pPr>
  </w:p>
  <w:p w:rsidR="00262EA3" w:rsidP="00776B74" w:rsidRDefault="00262EA3" w14:paraId="09C683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6227" w14:paraId="09C683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683D1" wp14:anchorId="09C683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6227" w14:paraId="09C683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6182">
          <w:t>SD</w:t>
        </w:r>
      </w:sdtContent>
    </w:sdt>
    <w:sdt>
      <w:sdtPr>
        <w:alias w:val="CC_Noformat_Partinummer"/>
        <w:tag w:val="CC_Noformat_Partinummer"/>
        <w:id w:val="-2014525982"/>
        <w:text/>
      </w:sdtPr>
      <w:sdtEndPr/>
      <w:sdtContent>
        <w:r w:rsidR="00184AC8">
          <w:t>387</w:t>
        </w:r>
      </w:sdtContent>
    </w:sdt>
  </w:p>
  <w:p w:rsidRPr="008227B3" w:rsidR="00262EA3" w:rsidP="008227B3" w:rsidRDefault="00646227" w14:paraId="09C683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6227" w14:paraId="09C683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:2319</w:t>
        </w:r>
      </w:sdtContent>
    </w:sdt>
  </w:p>
  <w:p w:rsidR="00262EA3" w:rsidP="00E03A3D" w:rsidRDefault="00646227" w14:paraId="09C683CA" w14:textId="77777777">
    <w:pPr>
      <w:pStyle w:val="Motionr"/>
    </w:pPr>
    <w:sdt>
      <w:sdtPr>
        <w:alias w:val="CC_Noformat_Avtext"/>
        <w:tag w:val="CC_Noformat_Avtext"/>
        <w:id w:val="-2020768203"/>
        <w:lock w:val="sdtContentLocked"/>
        <w15:appearance w15:val="hidden"/>
        <w:text/>
      </w:sdtPr>
      <w:sdtEndPr/>
      <w:sdtContent>
        <w:r>
          <w:t>av Roger Richtoff (SD)</w:t>
        </w:r>
      </w:sdtContent>
    </w:sdt>
  </w:p>
  <w:sdt>
    <w:sdtPr>
      <w:alias w:val="CC_Noformat_Rubtext"/>
      <w:tag w:val="CC_Noformat_Rubtext"/>
      <w:id w:val="-218060500"/>
      <w:lock w:val="sdtLocked"/>
      <w:text/>
    </w:sdtPr>
    <w:sdtEndPr/>
    <w:sdtContent>
      <w:p w:rsidR="00262EA3" w:rsidP="00283E0F" w:rsidRDefault="00566182" w14:paraId="09C683CB" w14:textId="77777777">
        <w:pPr>
          <w:pStyle w:val="FSHRub2"/>
        </w:pPr>
        <w:r>
          <w:t>Miljöprövning för Försvarsmakten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C683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61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11"/>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AC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BB0"/>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8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227"/>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F0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29"/>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A6"/>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CC"/>
    <w:rsid w:val="00B239BF"/>
    <w:rsid w:val="00B240F8"/>
    <w:rsid w:val="00B24CC5"/>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422"/>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DE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CF3"/>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683B0"/>
  <w15:chartTrackingRefBased/>
  <w15:docId w15:val="{138FB6EF-486A-46E8-8ABD-C79BE6B0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1EE62F339242EBAA124AEAEEFB1C5F"/>
        <w:category>
          <w:name w:val="Allmänt"/>
          <w:gallery w:val="placeholder"/>
        </w:category>
        <w:types>
          <w:type w:val="bbPlcHdr"/>
        </w:types>
        <w:behaviors>
          <w:behavior w:val="content"/>
        </w:behaviors>
        <w:guid w:val="{CF443F9B-F386-4380-BFB5-0E9C07E836A6}"/>
      </w:docPartPr>
      <w:docPartBody>
        <w:p w:rsidR="005E5385" w:rsidRDefault="005C5FE1">
          <w:pPr>
            <w:pStyle w:val="AC1EE62F339242EBAA124AEAEEFB1C5F"/>
          </w:pPr>
          <w:r w:rsidRPr="005A0A93">
            <w:rPr>
              <w:rStyle w:val="Platshllartext"/>
            </w:rPr>
            <w:t>Förslag till riksdagsbeslut</w:t>
          </w:r>
        </w:p>
      </w:docPartBody>
    </w:docPart>
    <w:docPart>
      <w:docPartPr>
        <w:name w:val="4EACA6EC585C4C56B6433AF33BE14EB3"/>
        <w:category>
          <w:name w:val="Allmänt"/>
          <w:gallery w:val="placeholder"/>
        </w:category>
        <w:types>
          <w:type w:val="bbPlcHdr"/>
        </w:types>
        <w:behaviors>
          <w:behavior w:val="content"/>
        </w:behaviors>
        <w:guid w:val="{C5CED1B0-3180-41A6-ACBF-340691037BA3}"/>
      </w:docPartPr>
      <w:docPartBody>
        <w:p w:rsidR="005E5385" w:rsidRDefault="005C5FE1">
          <w:pPr>
            <w:pStyle w:val="4EACA6EC585C4C56B6433AF33BE14EB3"/>
          </w:pPr>
          <w:r w:rsidRPr="005A0A93">
            <w:rPr>
              <w:rStyle w:val="Platshllartext"/>
            </w:rPr>
            <w:t>Motivering</w:t>
          </w:r>
        </w:p>
      </w:docPartBody>
    </w:docPart>
    <w:docPart>
      <w:docPartPr>
        <w:name w:val="BBC13ED0860644ADBCAC95217F4D7887"/>
        <w:category>
          <w:name w:val="Allmänt"/>
          <w:gallery w:val="placeholder"/>
        </w:category>
        <w:types>
          <w:type w:val="bbPlcHdr"/>
        </w:types>
        <w:behaviors>
          <w:behavior w:val="content"/>
        </w:behaviors>
        <w:guid w:val="{2102E62D-FCE0-40A2-81D8-3C37A9DFBA0B}"/>
      </w:docPartPr>
      <w:docPartBody>
        <w:p w:rsidR="005E5385" w:rsidRDefault="005C5FE1">
          <w:pPr>
            <w:pStyle w:val="BBC13ED0860644ADBCAC95217F4D7887"/>
          </w:pPr>
          <w:r>
            <w:rPr>
              <w:rStyle w:val="Platshllartext"/>
            </w:rPr>
            <w:t xml:space="preserve"> </w:t>
          </w:r>
        </w:p>
      </w:docPartBody>
    </w:docPart>
    <w:docPart>
      <w:docPartPr>
        <w:name w:val="DB074135A4FA463FAF3874C6319084B3"/>
        <w:category>
          <w:name w:val="Allmänt"/>
          <w:gallery w:val="placeholder"/>
        </w:category>
        <w:types>
          <w:type w:val="bbPlcHdr"/>
        </w:types>
        <w:behaviors>
          <w:behavior w:val="content"/>
        </w:behaviors>
        <w:guid w:val="{579C5256-62D4-4D9A-96E8-CFEF8B68589F}"/>
      </w:docPartPr>
      <w:docPartBody>
        <w:p w:rsidR="005E5385" w:rsidRDefault="005C5FE1">
          <w:pPr>
            <w:pStyle w:val="DB074135A4FA463FAF3874C6319084B3"/>
          </w:pPr>
          <w:r>
            <w:t xml:space="preserve"> </w:t>
          </w:r>
        </w:p>
      </w:docPartBody>
    </w:docPart>
    <w:docPart>
      <w:docPartPr>
        <w:name w:val="C7F6DDF8EAEC4253AF0D16EA10312DB2"/>
        <w:category>
          <w:name w:val="Allmänt"/>
          <w:gallery w:val="placeholder"/>
        </w:category>
        <w:types>
          <w:type w:val="bbPlcHdr"/>
        </w:types>
        <w:behaviors>
          <w:behavior w:val="content"/>
        </w:behaviors>
        <w:guid w:val="{78113065-687D-48FD-B41B-F3DCD2A57319}"/>
      </w:docPartPr>
      <w:docPartBody>
        <w:p w:rsidR="00A818A8" w:rsidRDefault="00A818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85"/>
    <w:rsid w:val="005C5FE1"/>
    <w:rsid w:val="005E5385"/>
    <w:rsid w:val="00A81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1EE62F339242EBAA124AEAEEFB1C5F">
    <w:name w:val="AC1EE62F339242EBAA124AEAEEFB1C5F"/>
  </w:style>
  <w:style w:type="paragraph" w:customStyle="1" w:styleId="774CA4A1C6764B5EBDBF0AA9E6ACAE72">
    <w:name w:val="774CA4A1C6764B5EBDBF0AA9E6ACAE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5EE7DA1A724026A3F8FCCEC409C480">
    <w:name w:val="0D5EE7DA1A724026A3F8FCCEC409C480"/>
  </w:style>
  <w:style w:type="paragraph" w:customStyle="1" w:styleId="4EACA6EC585C4C56B6433AF33BE14EB3">
    <w:name w:val="4EACA6EC585C4C56B6433AF33BE14EB3"/>
  </w:style>
  <w:style w:type="paragraph" w:customStyle="1" w:styleId="C598FC6C02C144C684060E7F17F06F66">
    <w:name w:val="C598FC6C02C144C684060E7F17F06F66"/>
  </w:style>
  <w:style w:type="paragraph" w:customStyle="1" w:styleId="EC5E31228A594224A91572D6DF04CD84">
    <w:name w:val="EC5E31228A594224A91572D6DF04CD84"/>
  </w:style>
  <w:style w:type="paragraph" w:customStyle="1" w:styleId="BBC13ED0860644ADBCAC95217F4D7887">
    <w:name w:val="BBC13ED0860644ADBCAC95217F4D7887"/>
  </w:style>
  <w:style w:type="paragraph" w:customStyle="1" w:styleId="DB074135A4FA463FAF3874C6319084B3">
    <w:name w:val="DB074135A4FA463FAF3874C631908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16397-8BD4-4D1A-A7EB-DE1ABFC23102}"/>
</file>

<file path=customXml/itemProps2.xml><?xml version="1.0" encoding="utf-8"?>
<ds:datastoreItem xmlns:ds="http://schemas.openxmlformats.org/officeDocument/2006/customXml" ds:itemID="{9DC14472-DFAD-451C-BD4A-F78D3835FA9F}"/>
</file>

<file path=customXml/itemProps3.xml><?xml version="1.0" encoding="utf-8"?>
<ds:datastoreItem xmlns:ds="http://schemas.openxmlformats.org/officeDocument/2006/customXml" ds:itemID="{83CB837A-3BC6-4DE8-ACB3-9C092366D6C7}"/>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1313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SD669 Miljöprövning för Försvarsmakten</vt:lpstr>
      <vt:lpstr>
      </vt:lpstr>
    </vt:vector>
  </TitlesOfParts>
  <Company>Sveriges riksdag</Company>
  <LinksUpToDate>false</LinksUpToDate>
  <CharactersWithSpaces>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