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B486E" w:rsidRDefault="004B68A2" w14:paraId="0B6BF57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E88F3C10FFF42919C4EDF0DBF97D78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886bd8c-349f-4801-abe9-2d1b6e3dd10f"/>
        <w:id w:val="465475609"/>
        <w:lock w:val="sdtLocked"/>
      </w:sdtPr>
      <w:sdtEndPr/>
      <w:sdtContent>
        <w:p w:rsidR="00654114" w:rsidRDefault="003E65B0" w14:paraId="5395A7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stärka skolors arbete för likabehandling samt för att motverka att hbtqi-personers rättigheter kränks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B2E7D669EE4BE692EE252DD024CCC4"/>
        </w:placeholder>
        <w:text/>
      </w:sdtPr>
      <w:sdtEndPr/>
      <w:sdtContent>
        <w:p w:rsidRPr="009B062B" w:rsidR="006D79C9" w:rsidP="00333E95" w:rsidRDefault="006D79C9" w14:paraId="1A07814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75B74" w:rsidP="00F374FA" w:rsidRDefault="003E65B0" w14:paraId="2E7A8154" w14:textId="1AD18C99">
      <w:pPr>
        <w:pStyle w:val="Normalutanindragellerluft"/>
      </w:pPr>
      <w:r>
        <w:t>Ett f</w:t>
      </w:r>
      <w:r w:rsidR="00B75B74">
        <w:t>lertal ungdomar vittnar om ett hårdare samhälle att vara öppet hbtqi-person i och där mobbning, trakasserier eller olika former av diskriminering sker i skolan på daglig basis för vissa. Trots att Sverige kommit långt vad gäller hbtqi-personers mänskliga rättigheter fortsätter hatretoriken att öka på sociala medier och alltfler hatbrott mot hbtqi</w:t>
      </w:r>
      <w:r>
        <w:t>-</w:t>
      </w:r>
      <w:r w:rsidR="00B75B74">
        <w:t>personer rapporteras in.</w:t>
      </w:r>
    </w:p>
    <w:p w:rsidR="00B75B74" w:rsidP="00B75B74" w:rsidRDefault="00B75B74" w14:paraId="59E7FE04" w14:textId="3B563F60">
      <w:r>
        <w:t>MUCF (myndigheten för ungdoms- och civilsamhällesfrågor) skrev i sin rapport ”Jag är inte ensam, det finns andra som jag” om unga hbtqi</w:t>
      </w:r>
      <w:r w:rsidR="003E65B0">
        <w:t>-</w:t>
      </w:r>
      <w:r>
        <w:t>personers levnadsvillkor att det är betydligt vanligare att hbtqi-personer utsätts för mobbning i skolan. Vidare före</w:t>
      </w:r>
      <w:r w:rsidR="00F374FA">
        <w:softHyphen/>
      </w:r>
      <w:r>
        <w:t>slog myndigheten en rad åtgärder för att stärka unga hbtqi-personer och därigenom skapa ett friare samhälle för alla.</w:t>
      </w:r>
    </w:p>
    <w:p w:rsidR="00B75B74" w:rsidP="00B75B74" w:rsidRDefault="00B75B74" w14:paraId="3408CE33" w14:textId="23AEA1BA">
      <w:r>
        <w:t xml:space="preserve">Skolan sätter grunden för alla människor, det är i skolan vi får grundkunskapen om vad för samhälle vi verkar i och vilken roll vi alla spelar i utvecklingen av samhället. I Sverige får alla unga växa upp fritt och det finns inga lagmässiga hinder för hbtqi-personer att verka. Vi ser dock att samhället blir allt hårdare och falska påståenden om hbtqi-personer och exempelvis </w:t>
      </w:r>
      <w:r w:rsidR="003E65B0">
        <w:t>p</w:t>
      </w:r>
      <w:r>
        <w:t>ride sprids på sociala medier och bidrar till ett misstänkliggörande av hbtqi-personer som i förlängningen utsätter gruppen för fara.</w:t>
      </w:r>
    </w:p>
    <w:p w:rsidR="00B75B74" w:rsidP="00B75B74" w:rsidRDefault="00B75B74" w14:paraId="50DB3FD6" w14:textId="089A3C89">
      <w:r>
        <w:t>I den ungdomspolitiska skrivelsen som överlämnades till regeringen (</w:t>
      </w:r>
      <w:r w:rsidR="003E65B0">
        <w:t>s</w:t>
      </w:r>
      <w:r>
        <w:t xml:space="preserve">kr. 2020/21:105) påpekades det att ungas mänskliga rättigheter är centrala. Vidare konstaterades det att de grundläggande rättigheter som återfinns i den svenska grundlagen samt de konventioner Sverige åtagit sig att följa ska kunna åtnjutas av alla unga. I skrivelsen påtalas även att unga hbtq-personer i högre utsträckning utsätts för diskriminering, hot och våld än andra unga och upplever mer inskränkningar i sina </w:t>
      </w:r>
      <w:r>
        <w:lastRenderedPageBreak/>
        <w:t>levnadsvillkor. Det har även konstaterats att skolan är en av de platser där det är allra vanligast att hbtqi-personer blir utsatta för diskriminering.</w:t>
      </w:r>
    </w:p>
    <w:p w:rsidR="00A31989" w:rsidP="00A31989" w:rsidRDefault="00B75B74" w14:paraId="609780E8" w14:textId="553F6723">
      <w:r>
        <w:t xml:space="preserve">Det behövs ytterligare insatser som stärker unga hbtqi-personers rättigheter och ser till att skolan och andra fysiska platser är trygga rum för dem. Vidare behöver staten ta ett större ansvar för att situationen för unga hbtqi-personer </w:t>
      </w:r>
      <w:r w:rsidR="003E65B0">
        <w:t xml:space="preserve">inte </w:t>
      </w:r>
      <w:r>
        <w:t>ska variera beroende på var i landet man bor. Det behövs insatser i tidigt stadi</w:t>
      </w:r>
      <w:r w:rsidR="003E65B0">
        <w:t>um</w:t>
      </w:r>
      <w:r>
        <w:t xml:space="preserve"> för att säkerställa ett samhälle som är fritt</w:t>
      </w:r>
      <w:r w:rsidR="003E65B0">
        <w:t xml:space="preserve"> och</w:t>
      </w:r>
      <w:r>
        <w:t xml:space="preserve"> tryggt och där alla får möjligheten att verka som fria demokratiska med</w:t>
      </w:r>
      <w:r w:rsidR="00F374FA">
        <w:softHyphen/>
      </w:r>
      <w:r>
        <w:t>borgare.</w:t>
      </w:r>
    </w:p>
    <w:p w:rsidR="00A31989" w:rsidP="00B75B74" w:rsidRDefault="00A31989" w14:paraId="02435A8D" w14:textId="7C649FE0">
      <w:r>
        <w:t>Skolornas arbete för likabehandling behöver stärkas och det bör s</w:t>
      </w:r>
      <w:r w:rsidRPr="00B75B74">
        <w:t>e</w:t>
      </w:r>
      <w:r>
        <w:t>s</w:t>
      </w:r>
      <w:r w:rsidRPr="00B75B74">
        <w:t xml:space="preserve"> över </w:t>
      </w:r>
      <w:r>
        <w:t xml:space="preserve">om </w:t>
      </w:r>
      <w:r w:rsidRPr="00B75B74">
        <w:t>speci</w:t>
      </w:r>
      <w:r w:rsidR="00F374FA">
        <w:softHyphen/>
      </w:r>
      <w:r w:rsidRPr="00B75B74">
        <w:t xml:space="preserve">fika medel </w:t>
      </w:r>
      <w:r>
        <w:t>kan</w:t>
      </w:r>
      <w:r w:rsidRPr="00B75B74">
        <w:t xml:space="preserve"> tilldelas landets skolor i syfte att öka tryggheten för unga hbtqi-personer</w:t>
      </w:r>
      <w:r>
        <w:t xml:space="preserve">. Det bör också ses </w:t>
      </w:r>
      <w:r w:rsidRPr="00B75B74">
        <w:t>över på vilket sätt kommuner kan få medel för att arbeta med att stärka unga hbtqi-personers rättigheter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0F31651F9D44D9932B6FC7EF99FA30"/>
        </w:placeholder>
      </w:sdtPr>
      <w:sdtEndPr>
        <w:rPr>
          <w:i w:val="0"/>
          <w:noProof w:val="0"/>
        </w:rPr>
      </w:sdtEndPr>
      <w:sdtContent>
        <w:p w:rsidR="00AB486E" w:rsidP="00AB486E" w:rsidRDefault="00AB486E" w14:paraId="10434162" w14:textId="77777777"/>
        <w:p w:rsidRPr="008E0FE2" w:rsidR="004801AC" w:rsidP="00AB486E" w:rsidRDefault="004B68A2" w14:paraId="48D1BD57" w14:textId="5FAEE4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Pr="003E65B0" w:rsidR="00654114" w14:paraId="721BBD61" w14:textId="77777777">
        <w:trPr>
          <w:cantSplit/>
        </w:trPr>
        <w:tc>
          <w:tcPr>
            <w:tcW w:w="50" w:type="pct"/>
            <w:vAlign w:val="bottom"/>
          </w:tcPr>
          <w:p w:rsidRPr="003E65B0" w:rsidR="00654114" w:rsidRDefault="003E65B0" w14:paraId="34CB4EC3" w14:textId="77777777">
            <w:pPr>
              <w:pStyle w:val="Underskrifter"/>
              <w:spacing w:after="0"/>
              <w:rPr>
                <w:lang w:val="en-GB"/>
              </w:rPr>
            </w:pPr>
            <w:r w:rsidRPr="003E65B0">
              <w:rPr>
                <w:lang w:val="en-GB"/>
              </w:rPr>
              <w:t>Daniel Vencu Velasquez Castro (S)</w:t>
            </w:r>
          </w:p>
        </w:tc>
        <w:tc>
          <w:tcPr>
            <w:tcW w:w="50" w:type="pct"/>
            <w:vAlign w:val="bottom"/>
          </w:tcPr>
          <w:p w:rsidRPr="003E65B0" w:rsidR="00654114" w:rsidRDefault="00654114" w14:paraId="76994C94" w14:textId="77777777">
            <w:pPr>
              <w:pStyle w:val="Underskrifter"/>
              <w:spacing w:after="0"/>
              <w:rPr>
                <w:lang w:val="en-GB"/>
              </w:rPr>
            </w:pPr>
          </w:p>
        </w:tc>
      </w:tr>
    </w:tbl>
    <w:p w:rsidRPr="003E65B0" w:rsidR="000B6632" w:rsidRDefault="000B6632" w14:paraId="4B046846" w14:textId="77777777">
      <w:pPr>
        <w:rPr>
          <w:lang w:val="en-GB"/>
        </w:rPr>
      </w:pPr>
    </w:p>
    <w:sectPr w:rsidRPr="003E65B0" w:rsidR="000B663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A353" w14:textId="77777777" w:rsidR="00D2270A" w:rsidRDefault="00D2270A" w:rsidP="000C1CAD">
      <w:pPr>
        <w:spacing w:line="240" w:lineRule="auto"/>
      </w:pPr>
      <w:r>
        <w:separator/>
      </w:r>
    </w:p>
  </w:endnote>
  <w:endnote w:type="continuationSeparator" w:id="0">
    <w:p w14:paraId="571A59E0" w14:textId="77777777" w:rsidR="00D2270A" w:rsidRDefault="00D227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BD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B6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7753" w14:textId="58BCA14B" w:rsidR="00262EA3" w:rsidRPr="00AB486E" w:rsidRDefault="00262EA3" w:rsidP="00AB48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7910" w14:textId="77777777" w:rsidR="00D2270A" w:rsidRDefault="00D2270A" w:rsidP="000C1CAD">
      <w:pPr>
        <w:spacing w:line="240" w:lineRule="auto"/>
      </w:pPr>
      <w:r>
        <w:separator/>
      </w:r>
    </w:p>
  </w:footnote>
  <w:footnote w:type="continuationSeparator" w:id="0">
    <w:p w14:paraId="734130A5" w14:textId="77777777" w:rsidR="00D2270A" w:rsidRDefault="00D227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10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C39DC0" wp14:editId="7887BB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FF5BD0" w14:textId="05DD3D35" w:rsidR="00262EA3" w:rsidRDefault="004B68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75B7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75B74">
                                <w:t>2091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C39D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8FF5BD0" w14:textId="05DD3D35" w:rsidR="00262EA3" w:rsidRDefault="004B68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75B7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75B74">
                          <w:t>2091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8DCE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CC81" w14:textId="77777777" w:rsidR="00262EA3" w:rsidRDefault="00262EA3" w:rsidP="008563AC">
    <w:pPr>
      <w:jc w:val="right"/>
    </w:pPr>
  </w:p>
  <w:p w14:paraId="691E2E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D971" w14:textId="77777777" w:rsidR="00262EA3" w:rsidRDefault="004B68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3599C2" wp14:editId="455856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54853E" w14:textId="789E2F7F" w:rsidR="00262EA3" w:rsidRDefault="004B68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48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5B7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5B74">
          <w:t>2091</w:t>
        </w:r>
      </w:sdtContent>
    </w:sdt>
  </w:p>
  <w:p w14:paraId="64885B8C" w14:textId="77777777" w:rsidR="00262EA3" w:rsidRPr="008227B3" w:rsidRDefault="004B68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2CFF02" w14:textId="44640B64" w:rsidR="00262EA3" w:rsidRPr="008227B3" w:rsidRDefault="004B68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486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486E">
          <w:t>:1008</w:t>
        </w:r>
      </w:sdtContent>
    </w:sdt>
  </w:p>
  <w:p w14:paraId="7F3FDC85" w14:textId="4B13E2DC" w:rsidR="00262EA3" w:rsidRDefault="004B68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486E">
          <w:t>av Daniel Vencu Velasquez Castro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FBD0A1" w14:textId="6F7711EC" w:rsidR="00262EA3" w:rsidRDefault="00B75B74" w:rsidP="00283E0F">
        <w:pPr>
          <w:pStyle w:val="FSHRub2"/>
        </w:pPr>
        <w:r>
          <w:t>Trygga rum för alla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7F83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70919"/>
    <w:multiLevelType w:val="hybridMultilevel"/>
    <w:tmpl w:val="69A8C1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1"/>
  </w:num>
  <w:num w:numId="8">
    <w:abstractNumId w:val="12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75B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632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21B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EE4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B0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8A2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114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989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86E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B74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70A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4FA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A03052"/>
  <w15:chartTrackingRefBased/>
  <w15:docId w15:val="{A50DAFC1-43A0-4F9B-848E-2A9CE639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75B7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4039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580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08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9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25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77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88F3C10FFF42919C4EDF0DBF97D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6A232-3D0D-4EF4-B277-E046CFF848F4}"/>
      </w:docPartPr>
      <w:docPartBody>
        <w:p w:rsidR="00056EA1" w:rsidRDefault="00032D22">
          <w:pPr>
            <w:pStyle w:val="0E88F3C10FFF42919C4EDF0DBF97D7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B2E7D669EE4BE692EE252DD024C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5F5DE-087C-490C-B523-F4692B87156C}"/>
      </w:docPartPr>
      <w:docPartBody>
        <w:p w:rsidR="00056EA1" w:rsidRDefault="00032D22">
          <w:pPr>
            <w:pStyle w:val="60B2E7D669EE4BE692EE252DD024CC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0F31651F9D44D9932B6FC7EF99F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F861F-BFB8-4095-9A40-C543BBF2F882}"/>
      </w:docPartPr>
      <w:docPartBody>
        <w:p w:rsidR="00BF62DD" w:rsidRDefault="00BF6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22"/>
    <w:rsid w:val="00032D22"/>
    <w:rsid w:val="00056EA1"/>
    <w:rsid w:val="00BF62DD"/>
    <w:rsid w:val="00E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88F3C10FFF42919C4EDF0DBF97D780">
    <w:name w:val="0E88F3C10FFF42919C4EDF0DBF97D780"/>
  </w:style>
  <w:style w:type="paragraph" w:customStyle="1" w:styleId="60B2E7D669EE4BE692EE252DD024CCC4">
    <w:name w:val="60B2E7D669EE4BE692EE252DD024C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8F0F4-1C8A-42CE-9F6D-E2DA98016A11}"/>
</file>

<file path=customXml/itemProps2.xml><?xml version="1.0" encoding="utf-8"?>
<ds:datastoreItem xmlns:ds="http://schemas.openxmlformats.org/officeDocument/2006/customXml" ds:itemID="{33F22778-1060-4AE4-9EA5-AB49C5696659}"/>
</file>

<file path=customXml/itemProps3.xml><?xml version="1.0" encoding="utf-8"?>
<ds:datastoreItem xmlns:ds="http://schemas.openxmlformats.org/officeDocument/2006/customXml" ds:itemID="{02F824FF-F19E-441E-A177-6285E389F8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2523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2959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