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C13AE">
        <w:tblPrEx>
          <w:tblCellMar>
            <w:top w:w="0" w:type="dxa"/>
            <w:bottom w:w="0" w:type="dxa"/>
          </w:tblCellMar>
        </w:tblPrEx>
        <w:trPr>
          <w:cantSplit/>
          <w:trHeight w:val="1720"/>
        </w:trPr>
        <w:tc>
          <w:tcPr>
            <w:tcW w:w="6024" w:type="dxa"/>
            <w:gridSpan w:val="2"/>
          </w:tcPr>
          <w:p w:rsidR="00A774F2" w:rsidRPr="00CC13AE" w:rsidRDefault="00A774F2">
            <w:pPr>
              <w:pStyle w:val="HuvudRubrik"/>
            </w:pPr>
            <w:r w:rsidRPr="00CC13AE">
              <w:t>Kulturutskottets betänkande</w:t>
            </w:r>
          </w:p>
          <w:p w:rsidR="00A774F2" w:rsidRPr="00CC13AE" w:rsidRDefault="00A774F2">
            <w:pPr>
              <w:pStyle w:val="HuvudRubrikRad2"/>
            </w:pPr>
            <w:bookmarkStart w:id="0" w:name="BetänkandeNr"/>
            <w:bookmarkEnd w:id="0"/>
            <w:r w:rsidRPr="00CC13AE">
              <w:t>2001/02:KrU21</w:t>
            </w:r>
          </w:p>
        </w:tc>
        <w:tc>
          <w:tcPr>
            <w:tcW w:w="1418" w:type="dxa"/>
            <w:tcBorders>
              <w:bottom w:val="nil"/>
            </w:tcBorders>
          </w:tcPr>
          <w:p w:rsidR="00A774F2" w:rsidRPr="00CC13AE" w:rsidRDefault="00CC13AE">
            <w:pPr>
              <w:spacing w:line="230" w:lineRule="auto"/>
              <w:jc w:val="center"/>
            </w:pPr>
            <w:r w:rsidRPr="00CC13A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774F2" w:rsidRPr="00CC13AE" w:rsidRDefault="00A774F2">
            <w:pPr>
              <w:pStyle w:val="Normaltindrag"/>
              <w:jc w:val="center"/>
            </w:pPr>
          </w:p>
          <w:p w:rsidR="00A774F2" w:rsidRPr="00CC13AE" w:rsidRDefault="00A774F2">
            <w:pPr>
              <w:pStyle w:val="StatusSida1"/>
            </w:pPr>
          </w:p>
          <w:p w:rsidR="00A774F2" w:rsidRPr="00CC13AE" w:rsidRDefault="00A774F2">
            <w:pPr>
              <w:pStyle w:val="UtskriftsdatumSida1"/>
              <w:framePr w:wrap="around"/>
            </w:pPr>
          </w:p>
        </w:tc>
      </w:tr>
      <w:tr w:rsidR="00000000" w:rsidRPr="00CC13AE">
        <w:tblPrEx>
          <w:tblCellMar>
            <w:top w:w="0" w:type="dxa"/>
            <w:bottom w:w="0" w:type="dxa"/>
          </w:tblCellMar>
        </w:tblPrEx>
        <w:trPr>
          <w:cantSplit/>
        </w:trPr>
        <w:tc>
          <w:tcPr>
            <w:tcW w:w="6024" w:type="dxa"/>
            <w:gridSpan w:val="2"/>
            <w:tcBorders>
              <w:bottom w:val="single" w:sz="4" w:space="0" w:color="auto"/>
            </w:tcBorders>
          </w:tcPr>
          <w:p w:rsidR="00A774F2" w:rsidRPr="00CC13AE" w:rsidRDefault="00A774F2">
            <w:pPr>
              <w:pStyle w:val="DokumentRubrik"/>
              <w:rPr>
                <w:noProof w:val="0"/>
              </w:rPr>
            </w:pPr>
            <w:bookmarkStart w:id="1" w:name="Huvudrubrik"/>
            <w:bookmarkEnd w:id="1"/>
            <w:r w:rsidRPr="00CC13AE">
              <w:rPr>
                <w:noProof w:val="0"/>
              </w:rPr>
              <w:t>Lotterier över Internet m.m.</w:t>
            </w:r>
          </w:p>
        </w:tc>
        <w:tc>
          <w:tcPr>
            <w:tcW w:w="1418" w:type="dxa"/>
            <w:tcBorders>
              <w:bottom w:val="nil"/>
            </w:tcBorders>
          </w:tcPr>
          <w:p w:rsidR="00A774F2" w:rsidRPr="00CC13AE" w:rsidRDefault="00A774F2"/>
        </w:tc>
      </w:tr>
      <w:tr w:rsidR="00000000" w:rsidRPr="00CC13AE">
        <w:tblPrEx>
          <w:tblCellMar>
            <w:top w:w="0" w:type="dxa"/>
            <w:bottom w:w="0" w:type="dxa"/>
          </w:tblCellMar>
        </w:tblPrEx>
        <w:trPr>
          <w:cantSplit/>
          <w:trHeight w:hRule="exact" w:val="360"/>
        </w:trPr>
        <w:tc>
          <w:tcPr>
            <w:tcW w:w="3012" w:type="dxa"/>
          </w:tcPr>
          <w:p w:rsidR="00A774F2" w:rsidRPr="00CC13AE" w:rsidRDefault="00A774F2"/>
        </w:tc>
        <w:tc>
          <w:tcPr>
            <w:tcW w:w="3012" w:type="dxa"/>
          </w:tcPr>
          <w:p w:rsidR="00A774F2" w:rsidRPr="00CC13AE" w:rsidRDefault="00A774F2"/>
        </w:tc>
        <w:tc>
          <w:tcPr>
            <w:tcW w:w="1418" w:type="dxa"/>
          </w:tcPr>
          <w:p w:rsidR="00A774F2" w:rsidRPr="00CC13AE" w:rsidRDefault="00A774F2"/>
        </w:tc>
      </w:tr>
    </w:tbl>
    <w:p w:rsidR="00A774F2" w:rsidRPr="00CC13AE" w:rsidRDefault="00A774F2">
      <w:pPr>
        <w:pStyle w:val="Rubrik1"/>
        <w:spacing w:after="180"/>
        <w:rPr>
          <w:noProof w:val="0"/>
        </w:rPr>
      </w:pPr>
      <w:bookmarkStart w:id="2" w:name="_Toc10009834"/>
      <w:r w:rsidRPr="00CC13AE">
        <w:rPr>
          <w:noProof w:val="0"/>
        </w:rPr>
        <w:t>Sammanfattning</w:t>
      </w:r>
      <w:bookmarkEnd w:id="2"/>
    </w:p>
    <w:p w:rsidR="00A774F2" w:rsidRPr="00CC13AE" w:rsidRDefault="00A774F2">
      <w:bookmarkStart w:id="3" w:name="TextStart"/>
      <w:bookmarkEnd w:id="3"/>
      <w:r w:rsidRPr="00CC13AE">
        <w:t>I betänkandet behandlas proposition 2001/02:153 Lotterier över Internet m.m. jämte motioner väckta dels med anledning av propositionen, dels under al</w:t>
      </w:r>
      <w:r w:rsidRPr="00CC13AE">
        <w:t>l</w:t>
      </w:r>
      <w:r w:rsidRPr="00CC13AE">
        <w:t>männa motionstiden i september 2001.</w:t>
      </w:r>
    </w:p>
    <w:p w:rsidR="00A774F2" w:rsidRPr="00CC13AE" w:rsidRDefault="00A774F2">
      <w:pPr>
        <w:pStyle w:val="Normaltindrag"/>
      </w:pPr>
      <w:r w:rsidRPr="00CC13AE">
        <w:t>I propositionen föreslås att lotterilagen (1994:1000) anpassas till den te</w:t>
      </w:r>
      <w:r w:rsidRPr="00CC13AE">
        <w:t>k</w:t>
      </w:r>
      <w:r w:rsidRPr="00CC13AE">
        <w:t>niska utvecklingen genom att det i lagen införs särskilda regler för lotterier som förmedlas med hjälp av elektromagnetiska vågor. Ändringarna innebär att föreningslivets anordnare av lotterier fortsättningsvis får möjlighet att förmedla sina lotterier även med hjälp av kommunikationstjänster såsom Internet, mobiltelefoni eller li</w:t>
      </w:r>
      <w:r w:rsidRPr="00CC13AE">
        <w:t>k</w:t>
      </w:r>
      <w:r w:rsidRPr="00CC13AE">
        <w:t>nande.</w:t>
      </w:r>
    </w:p>
    <w:p w:rsidR="00A774F2" w:rsidRPr="00CC13AE" w:rsidRDefault="00A774F2">
      <w:pPr>
        <w:pStyle w:val="Normaltindrag"/>
      </w:pPr>
      <w:r w:rsidRPr="00CC13AE">
        <w:t>Tillstånd att anordna eller förmedla lotterier med hjälp av elektromagneti</w:t>
      </w:r>
      <w:r w:rsidRPr="00CC13AE">
        <w:t>s</w:t>
      </w:r>
      <w:r w:rsidRPr="00CC13AE">
        <w:t>ka vågor föreslås i princip få ges under samma förutsättningar som gäller för de traditionella formerna av lotterier. Regeringen eller den myndighet som regeringen bestämmer föreslås vidare ges möjlighet att utfärda särskilda för</w:t>
      </w:r>
      <w:r w:rsidRPr="00CC13AE">
        <w:t>e</w:t>
      </w:r>
      <w:r w:rsidRPr="00CC13AE">
        <w:t>skrifter för sådana lotterier som förmedlas med hjälp av elektromagnetiska vågor. Frågor om tillstånd enligt de föreslagna särskilda reglerna föreslås prövas av Lotteriinspektionen.</w:t>
      </w:r>
    </w:p>
    <w:p w:rsidR="00A774F2" w:rsidRPr="00CC13AE" w:rsidRDefault="00A774F2">
      <w:pPr>
        <w:pStyle w:val="Normaltindrag"/>
      </w:pPr>
      <w:r w:rsidRPr="00CC13AE">
        <w:t xml:space="preserve">Propositionen innehåller även förslag om att utvidga förbudet för den som anordnar ett lotteri att </w:t>
      </w:r>
      <w:r w:rsidRPr="00CC13AE">
        <w:t>lämna kredit för insatser i lotteriet till att även omfatta den som är ombud för anordnaren. Vidare föreslås att det för lotterier som bedrivs i flera län skall ges möjlighet att beräkna vinsternas värde med bea</w:t>
      </w:r>
      <w:r w:rsidRPr="00CC13AE">
        <w:t>k</w:t>
      </w:r>
      <w:r w:rsidRPr="00CC13AE">
        <w:t xml:space="preserve">tande av ett sannolikt vinstutfall. </w:t>
      </w:r>
    </w:p>
    <w:p w:rsidR="00A774F2" w:rsidRPr="00CC13AE" w:rsidRDefault="00A774F2">
      <w:pPr>
        <w:pStyle w:val="Normaltindrag"/>
      </w:pPr>
      <w:r w:rsidRPr="00CC13AE">
        <w:t>Ändringarna föreslås träda i kraft den 1 augusti 2002.</w:t>
      </w:r>
    </w:p>
    <w:p w:rsidR="00A774F2" w:rsidRPr="00CC13AE" w:rsidRDefault="00A774F2">
      <w:pPr>
        <w:pStyle w:val="Normaltindrag"/>
      </w:pPr>
      <w:r w:rsidRPr="00CC13AE">
        <w:t>Utskottet tillstyrker regeringens förslag.</w:t>
      </w:r>
    </w:p>
    <w:p w:rsidR="00A774F2" w:rsidRPr="00CC13AE" w:rsidRDefault="00A774F2">
      <w:r w:rsidRPr="00CC13AE">
        <w:t>Kulturutskottet föreslår att riksdagen med anledning av två motionsyrkanden rörande spelandets negativa sidor m.m. skall göra ett tillkännagivande till regeringen som innebär att regeringen i sin aviserade proposition om spelfr</w:t>
      </w:r>
      <w:r w:rsidRPr="00CC13AE">
        <w:t>å</w:t>
      </w:r>
      <w:r w:rsidRPr="00CC13AE">
        <w:t>gor skall lämna förslag om ökade medel till bl.a. förebyggande åtgärder för att motverka spelmissbruk och till behandling av dem som inte längre kan hant</w:t>
      </w:r>
      <w:r w:rsidRPr="00CC13AE">
        <w:t>e</w:t>
      </w:r>
      <w:r w:rsidRPr="00CC13AE">
        <w:t>ra sitt spela</w:t>
      </w:r>
      <w:r w:rsidRPr="00CC13AE">
        <w:t>n</w:t>
      </w:r>
      <w:r w:rsidRPr="00CC13AE">
        <w:t xml:space="preserve">de. </w:t>
      </w:r>
    </w:p>
    <w:p w:rsidR="00A774F2" w:rsidRPr="00CC13AE" w:rsidRDefault="00CC13AE">
      <w:r w:rsidRPr="00CC13AE">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702945</wp:posOffset>
                </wp:positionV>
                <wp:extent cx="3787140" cy="450850"/>
                <wp:effectExtent l="0" t="0" r="0" b="0"/>
                <wp:wrapTopAndBottom/>
                <wp:docPr id="1429086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4F2" w:rsidRPr="00CC13AE" w:rsidRDefault="00A774F2">
                            <w:pPr>
                              <w:spacing w:line="200" w:lineRule="exact"/>
                              <w:rPr>
                                <w:i/>
                                <w:sz w:val="16"/>
                              </w:rPr>
                            </w:pPr>
                            <w:r w:rsidRPr="00CC13AE">
                              <w:rPr>
                                <w:sz w:val="16"/>
                              </w:rPr>
                              <w:t xml:space="preserve">1 </w:t>
                            </w:r>
                            <w:r w:rsidRPr="00CC13AE">
                              <w:rPr>
                                <w:i/>
                                <w:sz w:val="16"/>
                              </w:rPr>
                              <w:t>Riksdagen 2001/02. 13 saml. KrU21</w:t>
                            </w:r>
                          </w:p>
                          <w:p w:rsidR="00A774F2" w:rsidRPr="00CC13AE" w:rsidRDefault="00A774F2">
                            <w:pPr>
                              <w:pStyle w:val="Normaltindrag"/>
                              <w:spacing w:line="200" w:lineRule="exact"/>
                              <w:ind w:firstLine="0"/>
                            </w:pPr>
                            <w:r w:rsidRPr="00CC13AE">
                              <w:rPr>
                                <w:sz w:val="16"/>
                              </w:rPr>
                              <w:t>Rättelse: S. 1 rad 3–4 nedifrån Står: Spelberoendefrågor  Rättat till: spelfrågor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4pt;margin-top:55.35pt;width:298.2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x4AEAAKEDAAAOAAAAZHJzL2Uyb0RvYy54bWysU9tu2zAMfR+wfxD0vtjOkiUz4hRdiw4D&#10;ugvQ7gNkWYqF2aJGKbGzrx8lp2m2vg17ESSSPjznkN5cjX3HDgq9AVvxYpZzpqyExthdxb8/3r1Z&#10;c+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" o:allowincell="f" filled="f" stroked="f">
                <v:textbox>
                  <w:txbxContent>
                    <w:p w:rsidR="00A774F2" w:rsidRPr="00CC13AE" w:rsidRDefault="00A774F2">
                      <w:pPr>
                        <w:spacing w:line="200" w:lineRule="exact"/>
                        <w:rPr>
                          <w:i/>
                          <w:sz w:val="16"/>
                        </w:rPr>
                      </w:pPr>
                      <w:r w:rsidRPr="00CC13AE">
                        <w:rPr>
                          <w:sz w:val="16"/>
                        </w:rPr>
                        <w:t xml:space="preserve">1 </w:t>
                      </w:r>
                      <w:r w:rsidRPr="00CC13AE">
                        <w:rPr>
                          <w:i/>
                          <w:sz w:val="16"/>
                        </w:rPr>
                        <w:t>Riksdagen 2001/02. 13 saml. KrU21</w:t>
                      </w:r>
                    </w:p>
                    <w:p w:rsidR="00A774F2" w:rsidRPr="00CC13AE" w:rsidRDefault="00A774F2">
                      <w:pPr>
                        <w:pStyle w:val="Normaltindrag"/>
                        <w:spacing w:line="200" w:lineRule="exact"/>
                        <w:ind w:firstLine="0"/>
                      </w:pPr>
                      <w:r w:rsidRPr="00CC13AE">
                        <w:rPr>
                          <w:sz w:val="16"/>
                        </w:rPr>
                        <w:t>Rättelse: S. 1 rad 3–4 nedifrån Står: Spelberoendefrågor  Rättat till: spelfrågor</w:t>
                      </w:r>
                    </w:p>
                  </w:txbxContent>
                </v:textbox>
                <w10:wrap type="topAndBottom"/>
              </v:shape>
            </w:pict>
          </mc:Fallback>
        </mc:AlternateContent>
      </w:r>
      <w:r w:rsidR="00A774F2" w:rsidRPr="00CC13AE">
        <w:br w:type="page"/>
      </w:r>
      <w:r w:rsidR="00A774F2" w:rsidRPr="00CC13AE">
        <w:lastRenderedPageBreak/>
        <w:t>Övriga motionsyrkanden behandlade i samband med propositionsförslagen avstyrks.</w:t>
      </w:r>
    </w:p>
    <w:p w:rsidR="00A774F2" w:rsidRPr="00CC13AE" w:rsidRDefault="00A774F2">
      <w:r w:rsidRPr="00CC13AE">
        <w:t>Kulturutskottet föreslår vidare att regeringen med anledning av ett motionsy</w:t>
      </w:r>
      <w:r w:rsidRPr="00CC13AE">
        <w:t>r</w:t>
      </w:r>
      <w:r w:rsidRPr="00CC13AE">
        <w:t>kande rörande A-lotterierna skall göra ett tillkännagivande om att A-lotteriernas tillstånd för testförsäljning av lotterier över Internet bör upphöra när det nuvarande tillståndet går ut den 30 juni 2002. Därmed kan enligt utskottet alla folkrörelser fr.o.m lagändringarnas ikraftträdande den 1 augusti 2002 på lika villkor ansöka om tillstånd hos Lotteriinspektionen enligt de nya b</w:t>
      </w:r>
      <w:r w:rsidRPr="00CC13AE">
        <w:t>e</w:t>
      </w:r>
      <w:r w:rsidRPr="00CC13AE">
        <w:t xml:space="preserve">stämmelserna i lotterilagen.   </w:t>
      </w:r>
    </w:p>
    <w:p w:rsidR="00A774F2" w:rsidRPr="00CC13AE" w:rsidRDefault="00A774F2">
      <w:r w:rsidRPr="00CC13AE">
        <w:t>I betänkandet finns 8 reservationer och 3 särskilda yttranden.</w:t>
      </w:r>
    </w:p>
    <w:p w:rsidR="00A774F2" w:rsidRPr="00CC13AE" w:rsidRDefault="00A774F2">
      <w:pPr>
        <w:pStyle w:val="Normaltindrag"/>
      </w:pPr>
    </w:p>
    <w:p w:rsidR="00A774F2" w:rsidRPr="00CC13AE" w:rsidRDefault="00A774F2">
      <w:pPr>
        <w:pStyle w:val="Normaltindrag"/>
        <w:sectPr w:rsidR="00000000" w:rsidRPr="00CC13A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774F2" w:rsidRPr="00CC13AE" w:rsidRDefault="00A774F2">
      <w:pPr>
        <w:pStyle w:val="Rubrik1"/>
        <w:spacing w:after="240"/>
        <w:rPr>
          <w:noProof w:val="0"/>
        </w:rPr>
      </w:pPr>
      <w:bookmarkStart w:id="4" w:name="_Toc10009835"/>
      <w:r w:rsidRPr="00CC13AE">
        <w:rPr>
          <w:noProof w:val="0"/>
        </w:rPr>
        <w:t>Innehållsförteckning</w:t>
      </w:r>
      <w:bookmarkEnd w:id="4"/>
    </w:p>
    <w:p w:rsidR="00A774F2" w:rsidRPr="00CC13AE" w:rsidRDefault="00A774F2">
      <w:pPr>
        <w:pStyle w:val="Innehll1"/>
      </w:pPr>
      <w:r w:rsidRPr="00CC13AE">
        <w:t>Sammanfattning</w:t>
      </w:r>
      <w:r w:rsidRPr="00CC13AE">
        <w:tab/>
        <w:t>1</w:t>
      </w:r>
    </w:p>
    <w:p w:rsidR="00A774F2" w:rsidRPr="00CC13AE" w:rsidRDefault="00A774F2">
      <w:pPr>
        <w:pStyle w:val="Innehll1"/>
      </w:pPr>
      <w:r w:rsidRPr="00CC13AE">
        <w:t>Innehållsförteckning</w:t>
      </w:r>
      <w:r w:rsidRPr="00CC13AE">
        <w:tab/>
        <w:t>3</w:t>
      </w:r>
    </w:p>
    <w:p w:rsidR="00A774F2" w:rsidRPr="00CC13AE" w:rsidRDefault="00A774F2">
      <w:pPr>
        <w:pStyle w:val="Innehll1"/>
      </w:pPr>
      <w:r w:rsidRPr="00CC13AE">
        <w:t>Utskottets förslag till riksdagsbeslut</w:t>
      </w:r>
      <w:r w:rsidRPr="00CC13AE">
        <w:tab/>
        <w:t>4</w:t>
      </w:r>
    </w:p>
    <w:p w:rsidR="00A774F2" w:rsidRPr="00CC13AE" w:rsidRDefault="00A774F2">
      <w:pPr>
        <w:pStyle w:val="Innehll1"/>
      </w:pPr>
      <w:r w:rsidRPr="00CC13AE">
        <w:t>Redogörelse för ärendet</w:t>
      </w:r>
      <w:r w:rsidRPr="00CC13AE">
        <w:tab/>
        <w:t>6</w:t>
      </w:r>
    </w:p>
    <w:p w:rsidR="00A774F2" w:rsidRPr="00CC13AE" w:rsidRDefault="00A774F2">
      <w:pPr>
        <w:pStyle w:val="Innehll2"/>
      </w:pPr>
      <w:r w:rsidRPr="00CC13AE">
        <w:t>Ärendet och dess beredning</w:t>
      </w:r>
      <w:r w:rsidRPr="00CC13AE">
        <w:tab/>
        <w:t>6</w:t>
      </w:r>
    </w:p>
    <w:p w:rsidR="00A774F2" w:rsidRPr="00CC13AE" w:rsidRDefault="00A774F2">
      <w:pPr>
        <w:pStyle w:val="Innehll2"/>
      </w:pPr>
      <w:r w:rsidRPr="00CC13AE">
        <w:t>Vissa bakgrundsuppgifter</w:t>
      </w:r>
      <w:r w:rsidRPr="00CC13AE">
        <w:tab/>
        <w:t>6</w:t>
      </w:r>
    </w:p>
    <w:p w:rsidR="00A774F2" w:rsidRPr="00CC13AE" w:rsidRDefault="00A774F2">
      <w:pPr>
        <w:pStyle w:val="Innehll3"/>
      </w:pPr>
      <w:r w:rsidRPr="00CC13AE">
        <w:t>Allmänt</w:t>
      </w:r>
      <w:r w:rsidRPr="00CC13AE">
        <w:tab/>
        <w:t>6</w:t>
      </w:r>
    </w:p>
    <w:p w:rsidR="00A774F2" w:rsidRPr="00CC13AE" w:rsidRDefault="00A774F2">
      <w:pPr>
        <w:pStyle w:val="Innehll3"/>
      </w:pPr>
      <w:r w:rsidRPr="00CC13AE">
        <w:t>EG-rätten</w:t>
      </w:r>
      <w:r w:rsidRPr="00CC13AE">
        <w:tab/>
        <w:t>7</w:t>
      </w:r>
    </w:p>
    <w:p w:rsidR="00A774F2" w:rsidRPr="00CC13AE" w:rsidRDefault="00A774F2">
      <w:pPr>
        <w:pStyle w:val="Innehll1"/>
      </w:pPr>
      <w:r w:rsidRPr="00CC13AE">
        <w:t>Utskottets överväganden</w:t>
      </w:r>
      <w:r w:rsidRPr="00CC13AE">
        <w:tab/>
        <w:t>8</w:t>
      </w:r>
    </w:p>
    <w:p w:rsidR="00A774F2" w:rsidRPr="00CC13AE" w:rsidRDefault="00A774F2">
      <w:pPr>
        <w:pStyle w:val="Innehll2"/>
      </w:pPr>
      <w:r w:rsidRPr="00CC13AE">
        <w:t>Tillstånd att förmedla lotterier över Internet m.m. (propositionens avsnitt 5)</w:t>
      </w:r>
      <w:r w:rsidRPr="00CC13AE">
        <w:tab/>
        <w:t>8</w:t>
      </w:r>
    </w:p>
    <w:p w:rsidR="00A774F2" w:rsidRPr="00CC13AE" w:rsidRDefault="00A774F2">
      <w:pPr>
        <w:pStyle w:val="Innehll3"/>
      </w:pPr>
      <w:r w:rsidRPr="00CC13AE">
        <w:t>Behov av särskilda bestämmelser (5.1)</w:t>
      </w:r>
      <w:r w:rsidRPr="00CC13AE">
        <w:tab/>
        <w:t>8</w:t>
      </w:r>
    </w:p>
    <w:p w:rsidR="00A774F2" w:rsidRPr="00CC13AE" w:rsidRDefault="00A774F2">
      <w:pPr>
        <w:pStyle w:val="Innehll3"/>
      </w:pPr>
      <w:r w:rsidRPr="00CC13AE">
        <w:t>De särskilda bestämmelsernas tillämpningsområde (5.2)</w:t>
      </w:r>
      <w:r w:rsidRPr="00CC13AE">
        <w:tab/>
        <w:t>9</w:t>
      </w:r>
    </w:p>
    <w:p w:rsidR="00A774F2" w:rsidRPr="00CC13AE" w:rsidRDefault="00A774F2">
      <w:pPr>
        <w:pStyle w:val="Innehll3"/>
      </w:pPr>
      <w:r w:rsidRPr="00CC13AE">
        <w:t>Lotterier som omfattas av de särskilda bestämmelserna (5.3)</w:t>
      </w:r>
      <w:r w:rsidRPr="00CC13AE">
        <w:tab/>
        <w:t>10</w:t>
      </w:r>
    </w:p>
    <w:p w:rsidR="00A774F2" w:rsidRPr="00CC13AE" w:rsidRDefault="00A774F2">
      <w:pPr>
        <w:pStyle w:val="Innehll3"/>
      </w:pPr>
      <w:r w:rsidRPr="00CC13AE">
        <w:t>Föreskrifter och tillstånd m.m. (5.4)</w:t>
      </w:r>
      <w:r w:rsidRPr="00CC13AE">
        <w:tab/>
      </w:r>
      <w:bookmarkStart w:id="5" w:name="_Hlt10348724"/>
      <w:r w:rsidRPr="00CC13AE">
        <w:t>12</w:t>
      </w:r>
      <w:bookmarkEnd w:id="5"/>
    </w:p>
    <w:p w:rsidR="00A774F2" w:rsidRPr="00CC13AE" w:rsidRDefault="00A774F2">
      <w:pPr>
        <w:pStyle w:val="Innehll4"/>
        <w:rPr>
          <w:spacing w:val="26"/>
        </w:rPr>
      </w:pPr>
      <w:r w:rsidRPr="00CC13AE">
        <w:rPr>
          <w:spacing w:val="26"/>
        </w:rPr>
        <w:t xml:space="preserve">Föreskrifter och tillstånd </w:t>
      </w:r>
      <w:r w:rsidRPr="00CC13AE">
        <w:tab/>
        <w:t>12</w:t>
      </w:r>
    </w:p>
    <w:p w:rsidR="00A774F2" w:rsidRPr="00CC13AE" w:rsidRDefault="00A774F2">
      <w:pPr>
        <w:pStyle w:val="Innehll4"/>
      </w:pPr>
      <w:r w:rsidRPr="00CC13AE">
        <w:rPr>
          <w:spacing w:val="26"/>
        </w:rPr>
        <w:t>En 18-årsgräns</w:t>
      </w:r>
      <w:r w:rsidRPr="00CC13AE">
        <w:tab/>
        <w:t>13</w:t>
      </w:r>
    </w:p>
    <w:p w:rsidR="00A774F2" w:rsidRPr="00CC13AE" w:rsidRDefault="00A774F2">
      <w:pPr>
        <w:pStyle w:val="Innehll4"/>
      </w:pPr>
      <w:r w:rsidRPr="00CC13AE">
        <w:rPr>
          <w:spacing w:val="26"/>
        </w:rPr>
        <w:t>Folkbokföring</w:t>
      </w:r>
      <w:r w:rsidRPr="00CC13AE">
        <w:tab/>
        <w:t>14</w:t>
      </w:r>
    </w:p>
    <w:p w:rsidR="00A774F2" w:rsidRPr="00CC13AE" w:rsidRDefault="00A774F2">
      <w:pPr>
        <w:pStyle w:val="Innehll4"/>
      </w:pPr>
      <w:r w:rsidRPr="00CC13AE">
        <w:rPr>
          <w:spacing w:val="26"/>
        </w:rPr>
        <w:t>Spelandets negativa sidor, spelmissbruk och reklam</w:t>
      </w:r>
      <w:r w:rsidRPr="00CC13AE">
        <w:tab/>
        <w:t>14</w:t>
      </w:r>
    </w:p>
    <w:p w:rsidR="00A774F2" w:rsidRPr="00CC13AE" w:rsidRDefault="00A774F2">
      <w:pPr>
        <w:pStyle w:val="Innehll2"/>
      </w:pPr>
      <w:r w:rsidRPr="00CC13AE">
        <w:t>Förbud för ombud att lämna kredit (propositionens avsnitt 6)</w:t>
      </w:r>
      <w:r w:rsidRPr="00CC13AE">
        <w:tab/>
        <w:t>17</w:t>
      </w:r>
    </w:p>
    <w:p w:rsidR="00A774F2" w:rsidRPr="00CC13AE" w:rsidRDefault="00A774F2">
      <w:pPr>
        <w:pStyle w:val="Innehll2"/>
      </w:pPr>
      <w:r w:rsidRPr="00CC13AE">
        <w:t xml:space="preserve">Sannolikhetsberäkning av vinsternas värde (propositionens </w:t>
      </w:r>
      <w:r w:rsidRPr="00CC13AE">
        <w:br/>
        <w:t>avsnitt 7)</w:t>
      </w:r>
      <w:r w:rsidRPr="00CC13AE">
        <w:tab/>
        <w:t>17</w:t>
      </w:r>
    </w:p>
    <w:p w:rsidR="00A774F2" w:rsidRPr="00CC13AE" w:rsidRDefault="00A774F2">
      <w:pPr>
        <w:pStyle w:val="Innehll2"/>
      </w:pPr>
      <w:r w:rsidRPr="00CC13AE">
        <w:t>Fortsatta överväganden om konkurrenssituationen på den svenska spel- och lotterimarknaden (propositionens avsnitt 8)</w:t>
      </w:r>
      <w:r w:rsidRPr="00CC13AE">
        <w:tab/>
        <w:t>19</w:t>
      </w:r>
    </w:p>
    <w:p w:rsidR="00A774F2" w:rsidRPr="00CC13AE" w:rsidRDefault="00A774F2">
      <w:pPr>
        <w:pStyle w:val="Innehll2"/>
      </w:pPr>
      <w:r w:rsidRPr="00CC13AE">
        <w:t>Lotterilagen i övrigt</w:t>
      </w:r>
      <w:r w:rsidRPr="00CC13AE">
        <w:tab/>
        <w:t>19</w:t>
      </w:r>
    </w:p>
    <w:p w:rsidR="00A774F2" w:rsidRPr="00CC13AE" w:rsidRDefault="00A774F2">
      <w:pPr>
        <w:pStyle w:val="Innehll2"/>
      </w:pPr>
      <w:r w:rsidRPr="00CC13AE">
        <w:t>Övrig lotterifråga</w:t>
      </w:r>
      <w:r w:rsidRPr="00CC13AE">
        <w:tab/>
        <w:t>20</w:t>
      </w:r>
    </w:p>
    <w:p w:rsidR="00A774F2" w:rsidRPr="00CC13AE" w:rsidRDefault="00A774F2">
      <w:pPr>
        <w:pStyle w:val="Innehll1"/>
      </w:pPr>
      <w:r w:rsidRPr="00CC13AE">
        <w:t>Reservationer</w:t>
      </w:r>
      <w:r w:rsidRPr="00CC13AE">
        <w:tab/>
        <w:t>21</w:t>
      </w:r>
    </w:p>
    <w:p w:rsidR="00A774F2" w:rsidRPr="00CC13AE" w:rsidRDefault="00A774F2">
      <w:pPr>
        <w:pStyle w:val="Innehll2"/>
        <w:tabs>
          <w:tab w:val="left" w:pos="568"/>
        </w:tabs>
      </w:pPr>
      <w:r w:rsidRPr="00CC13AE">
        <w:t>1.</w:t>
      </w:r>
      <w:r w:rsidRPr="00CC13AE">
        <w:tab/>
        <w:t>Forskning kring utvecklingen av spelmarknaden och den nya tekniken (punkt 2), (kd, fp)</w:t>
      </w:r>
      <w:r w:rsidRPr="00CC13AE">
        <w:tab/>
        <w:t>21</w:t>
      </w:r>
    </w:p>
    <w:p w:rsidR="00A774F2" w:rsidRPr="00CC13AE" w:rsidRDefault="00A774F2">
      <w:pPr>
        <w:pStyle w:val="Innehll2"/>
        <w:tabs>
          <w:tab w:val="left" w:pos="568"/>
        </w:tabs>
      </w:pPr>
      <w:r w:rsidRPr="00CC13AE">
        <w:t>2.</w:t>
      </w:r>
      <w:r w:rsidRPr="00CC13AE">
        <w:tab/>
        <w:t>En 18-årsgräns (punkt 7), (v)</w:t>
      </w:r>
      <w:r w:rsidRPr="00CC13AE">
        <w:tab/>
        <w:t>21</w:t>
      </w:r>
    </w:p>
    <w:p w:rsidR="00A774F2" w:rsidRPr="00CC13AE" w:rsidRDefault="00A774F2">
      <w:pPr>
        <w:pStyle w:val="Innehll2"/>
        <w:tabs>
          <w:tab w:val="left" w:pos="568"/>
        </w:tabs>
      </w:pPr>
      <w:r w:rsidRPr="00CC13AE">
        <w:t>3.</w:t>
      </w:r>
      <w:r w:rsidRPr="00CC13AE">
        <w:tab/>
        <w:t>Krav på folkbokföring i Sverige (punkt 8), (m, kd, c, fp)</w:t>
      </w:r>
      <w:r w:rsidRPr="00CC13AE">
        <w:tab/>
        <w:t>22</w:t>
      </w:r>
    </w:p>
    <w:p w:rsidR="00A774F2" w:rsidRPr="00CC13AE" w:rsidRDefault="00A774F2">
      <w:pPr>
        <w:pStyle w:val="Innehll2"/>
        <w:tabs>
          <w:tab w:val="left" w:pos="568"/>
        </w:tabs>
      </w:pPr>
      <w:r w:rsidRPr="00CC13AE">
        <w:t>4.</w:t>
      </w:r>
      <w:r w:rsidRPr="00CC13AE">
        <w:tab/>
        <w:t>Krav på folkbokföring i Sverige (punkt 8), (v)</w:t>
      </w:r>
      <w:r w:rsidRPr="00CC13AE">
        <w:tab/>
        <w:t>22</w:t>
      </w:r>
    </w:p>
    <w:p w:rsidR="00A774F2" w:rsidRPr="00CC13AE" w:rsidRDefault="00A774F2">
      <w:pPr>
        <w:pStyle w:val="Innehll2"/>
        <w:tabs>
          <w:tab w:val="left" w:pos="568"/>
        </w:tabs>
      </w:pPr>
      <w:r w:rsidRPr="00CC13AE">
        <w:t>5.</w:t>
      </w:r>
      <w:r w:rsidRPr="00CC13AE">
        <w:tab/>
        <w:t>Spelandets negativa sidor (punkt 9), (kd, fp)</w:t>
      </w:r>
      <w:r w:rsidRPr="00CC13AE">
        <w:tab/>
        <w:t>23</w:t>
      </w:r>
    </w:p>
    <w:p w:rsidR="00A774F2" w:rsidRPr="00CC13AE" w:rsidRDefault="00A774F2">
      <w:pPr>
        <w:pStyle w:val="Innehll2"/>
        <w:tabs>
          <w:tab w:val="left" w:pos="568"/>
        </w:tabs>
      </w:pPr>
      <w:r w:rsidRPr="00CC13AE">
        <w:t>6.</w:t>
      </w:r>
      <w:r w:rsidRPr="00CC13AE">
        <w:tab/>
        <w:t>Spelandets negativa sidor (punkt 9), (v)</w:t>
      </w:r>
      <w:r w:rsidRPr="00CC13AE">
        <w:tab/>
        <w:t>23</w:t>
      </w:r>
    </w:p>
    <w:p w:rsidR="00A774F2" w:rsidRPr="00CC13AE" w:rsidRDefault="00A774F2">
      <w:pPr>
        <w:pStyle w:val="Innehll2"/>
        <w:tabs>
          <w:tab w:val="left" w:pos="568"/>
        </w:tabs>
      </w:pPr>
      <w:r w:rsidRPr="00CC13AE">
        <w:t>7.</w:t>
      </w:r>
      <w:r w:rsidRPr="00CC13AE">
        <w:tab/>
        <w:t>Spelandets negativa sidor (punkt 9), (c)</w:t>
      </w:r>
      <w:r w:rsidRPr="00CC13AE">
        <w:tab/>
        <w:t>24</w:t>
      </w:r>
    </w:p>
    <w:p w:rsidR="00A774F2" w:rsidRPr="00CC13AE" w:rsidRDefault="00A774F2">
      <w:pPr>
        <w:pStyle w:val="Innehll2"/>
        <w:tabs>
          <w:tab w:val="left" w:pos="568"/>
        </w:tabs>
      </w:pPr>
      <w:r w:rsidRPr="00CC13AE">
        <w:t>8.</w:t>
      </w:r>
      <w:r w:rsidRPr="00CC13AE">
        <w:tab/>
        <w:t>A-lotterierna (punkt 14), (s, v)</w:t>
      </w:r>
      <w:r w:rsidRPr="00CC13AE">
        <w:tab/>
        <w:t>25</w:t>
      </w:r>
    </w:p>
    <w:p w:rsidR="00A774F2" w:rsidRPr="00CC13AE" w:rsidRDefault="00A774F2">
      <w:pPr>
        <w:pStyle w:val="Innehll1"/>
      </w:pPr>
      <w:r w:rsidRPr="00CC13AE">
        <w:t>Särskilda yttranden</w:t>
      </w:r>
      <w:r w:rsidRPr="00CC13AE">
        <w:tab/>
        <w:t>27</w:t>
      </w:r>
    </w:p>
    <w:p w:rsidR="00A774F2" w:rsidRPr="00CC13AE" w:rsidRDefault="00A774F2">
      <w:pPr>
        <w:pStyle w:val="Innehll2"/>
        <w:tabs>
          <w:tab w:val="left" w:pos="568"/>
        </w:tabs>
      </w:pPr>
      <w:r w:rsidRPr="00CC13AE">
        <w:t>1.</w:t>
      </w:r>
      <w:r w:rsidRPr="00CC13AE">
        <w:tab/>
        <w:t>En 18-årsgräns (punkt 7), (m)</w:t>
      </w:r>
      <w:r w:rsidRPr="00CC13AE">
        <w:tab/>
        <w:t>27</w:t>
      </w:r>
    </w:p>
    <w:p w:rsidR="00A774F2" w:rsidRPr="00CC13AE" w:rsidRDefault="00A774F2">
      <w:pPr>
        <w:pStyle w:val="Innehll2"/>
        <w:tabs>
          <w:tab w:val="left" w:pos="851"/>
        </w:tabs>
      </w:pPr>
      <w:r w:rsidRPr="00CC13AE">
        <w:t xml:space="preserve">2. </w:t>
      </w:r>
      <w:r w:rsidRPr="00CC13AE">
        <w:tab/>
        <w:t>Sannolikhetsberäkning av vinsternas värde (punkt 11), (m)</w:t>
      </w:r>
      <w:r w:rsidRPr="00CC13AE">
        <w:tab/>
        <w:t>27</w:t>
      </w:r>
    </w:p>
    <w:p w:rsidR="00A774F2" w:rsidRPr="00CC13AE" w:rsidRDefault="00A774F2">
      <w:pPr>
        <w:pStyle w:val="Innehll1"/>
      </w:pPr>
      <w:r w:rsidRPr="00CC13AE">
        <w:rPr>
          <w:i/>
        </w:rPr>
        <w:t xml:space="preserve">Bilaga 1 </w:t>
      </w:r>
      <w:r w:rsidRPr="00CC13AE">
        <w:t>Förteckning över behandlade förslag</w:t>
      </w:r>
      <w:r w:rsidRPr="00CC13AE">
        <w:tab/>
      </w:r>
      <w:bookmarkStart w:id="6" w:name="_Hlt10010989"/>
      <w:r w:rsidRPr="00CC13AE">
        <w:t>28</w:t>
      </w:r>
      <w:bookmarkEnd w:id="6"/>
    </w:p>
    <w:p w:rsidR="00A774F2" w:rsidRPr="00CC13AE" w:rsidRDefault="00A774F2">
      <w:pPr>
        <w:pStyle w:val="Innehll1"/>
      </w:pPr>
      <w:r w:rsidRPr="00CC13AE">
        <w:rPr>
          <w:i/>
        </w:rPr>
        <w:t xml:space="preserve">Bilaga 2 </w:t>
      </w:r>
      <w:r w:rsidRPr="00CC13AE">
        <w:t>Regeringens lagförslag</w:t>
      </w:r>
      <w:r w:rsidRPr="00CC13AE">
        <w:tab/>
        <w:t>30</w:t>
      </w:r>
    </w:p>
    <w:p w:rsidR="00A774F2" w:rsidRPr="00CC13AE" w:rsidRDefault="00A774F2">
      <w:pPr>
        <w:pStyle w:val="Innehll2"/>
      </w:pPr>
      <w:r w:rsidRPr="00CC13AE">
        <w:rPr>
          <w:snapToGrid w:val="0"/>
        </w:rPr>
        <w:t>Förslag till lag om ändring i lotterilagen (1994:1000)</w:t>
      </w:r>
      <w:r w:rsidRPr="00CC13AE">
        <w:tab/>
        <w:t>30</w:t>
      </w:r>
    </w:p>
    <w:p w:rsidR="00A774F2" w:rsidRPr="00CC13AE" w:rsidRDefault="00A774F2">
      <w:pPr>
        <w:sectPr w:rsidR="00000000" w:rsidRPr="00CC13A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774F2" w:rsidRPr="00CC13AE" w:rsidRDefault="00A774F2">
      <w:pPr>
        <w:pStyle w:val="Rubrik1"/>
        <w:rPr>
          <w:noProof w:val="0"/>
        </w:rPr>
      </w:pPr>
      <w:bookmarkStart w:id="7" w:name="_Toc10009836"/>
      <w:r w:rsidRPr="00CC13AE">
        <w:rPr>
          <w:noProof w:val="0"/>
        </w:rPr>
        <w:t>Utskottets förslag till riksdagsbeslut</w:t>
      </w:r>
      <w:bookmarkEnd w:id="7"/>
    </w:p>
    <w:p w:rsidR="00A774F2" w:rsidRPr="00CC13AE" w:rsidRDefault="00A774F2">
      <w:pPr>
        <w:pStyle w:val="Frslagspunkt"/>
        <w:spacing w:before="0"/>
        <w:rPr>
          <w:noProof w:val="0"/>
        </w:rPr>
      </w:pPr>
      <w:r w:rsidRPr="00CC13AE">
        <w:rPr>
          <w:noProof w:val="0"/>
        </w:rPr>
        <w:t>1.</w:t>
      </w:r>
      <w:r w:rsidRPr="00CC13AE">
        <w:rPr>
          <w:noProof w:val="0"/>
        </w:rPr>
        <w:tab/>
        <w:t>EU:s regelverk</w:t>
      </w:r>
    </w:p>
    <w:p w:rsidR="00A774F2" w:rsidRPr="00CC13AE" w:rsidRDefault="00A774F2">
      <w:pPr>
        <w:pStyle w:val="Frslagstext"/>
      </w:pPr>
      <w:r w:rsidRPr="00CC13AE">
        <w:t xml:space="preserve">Riksdagen avslår motion 2001/02:Kr10 yrkande 2.  </w:t>
      </w:r>
      <w:bookmarkStart w:id="8" w:name="RESPARTI001"/>
      <w:bookmarkEnd w:id="8"/>
    </w:p>
    <w:p w:rsidR="00A774F2" w:rsidRPr="00CC13AE" w:rsidRDefault="00A774F2">
      <w:pPr>
        <w:pStyle w:val="Frslagspunkt"/>
        <w:rPr>
          <w:noProof w:val="0"/>
        </w:rPr>
      </w:pPr>
      <w:bookmarkStart w:id="9" w:name="Nästa_Hpunkt"/>
      <w:bookmarkEnd w:id="9"/>
      <w:r w:rsidRPr="00CC13AE">
        <w:rPr>
          <w:noProof w:val="0"/>
        </w:rPr>
        <w:t>2.</w:t>
      </w:r>
      <w:r w:rsidRPr="00CC13AE">
        <w:rPr>
          <w:noProof w:val="0"/>
        </w:rPr>
        <w:tab/>
        <w:t>Forskning kring utvecklingen av spelmarknaden och den nya tekniken</w:t>
      </w:r>
    </w:p>
    <w:p w:rsidR="00A774F2" w:rsidRPr="00CC13AE" w:rsidRDefault="00A774F2">
      <w:pPr>
        <w:pStyle w:val="Frslagstext"/>
        <w:spacing w:line="240" w:lineRule="atLeast"/>
      </w:pPr>
      <w:r w:rsidRPr="00CC13AE">
        <w:t xml:space="preserve">Riksdagen avslår motion 2001/02:Kr11 yrkande 1.       </w:t>
      </w:r>
    </w:p>
    <w:p w:rsidR="00A774F2" w:rsidRPr="00CC13AE" w:rsidRDefault="00A774F2">
      <w:pPr>
        <w:pStyle w:val="Reservationshnvisning"/>
        <w:spacing w:line="240" w:lineRule="atLeast"/>
      </w:pPr>
      <w:r w:rsidRPr="00CC13AE">
        <w:t>Reservation 1 (kd, fp)</w:t>
      </w:r>
      <w:bookmarkStart w:id="10" w:name="RESPARTI002"/>
      <w:bookmarkEnd w:id="10"/>
    </w:p>
    <w:p w:rsidR="00A774F2" w:rsidRPr="00CC13AE" w:rsidRDefault="00A774F2">
      <w:pPr>
        <w:pStyle w:val="Frslagspunkt"/>
        <w:spacing w:before="240"/>
        <w:rPr>
          <w:noProof w:val="0"/>
        </w:rPr>
      </w:pPr>
      <w:r w:rsidRPr="00CC13AE">
        <w:rPr>
          <w:noProof w:val="0"/>
        </w:rPr>
        <w:t>3.</w:t>
      </w:r>
      <w:r w:rsidRPr="00CC13AE">
        <w:rPr>
          <w:noProof w:val="0"/>
        </w:rPr>
        <w:tab/>
        <w:t>Egentliga lotterier</w:t>
      </w:r>
    </w:p>
    <w:p w:rsidR="00A774F2" w:rsidRPr="00CC13AE" w:rsidRDefault="00A774F2">
      <w:pPr>
        <w:pStyle w:val="Frslagstext"/>
        <w:spacing w:line="240" w:lineRule="atLeast"/>
      </w:pPr>
      <w:r w:rsidRPr="00CC13AE">
        <w:t>Riksdagen antar 21 a § regeringens förslag till lag om ändring i lotteril</w:t>
      </w:r>
      <w:r w:rsidRPr="00CC13AE">
        <w:t>a</w:t>
      </w:r>
      <w:r w:rsidRPr="00CC13AE">
        <w:t xml:space="preserve">gen (1994:1000).       </w:t>
      </w:r>
      <w:bookmarkStart w:id="11" w:name="RESPARTI003"/>
      <w:bookmarkEnd w:id="11"/>
    </w:p>
    <w:p w:rsidR="00A774F2" w:rsidRPr="00CC13AE" w:rsidRDefault="00A774F2">
      <w:pPr>
        <w:pStyle w:val="Frslagspunkt"/>
        <w:rPr>
          <w:noProof w:val="0"/>
        </w:rPr>
      </w:pPr>
      <w:r w:rsidRPr="00CC13AE">
        <w:rPr>
          <w:noProof w:val="0"/>
        </w:rPr>
        <w:t>4.</w:t>
      </w:r>
      <w:r w:rsidRPr="00CC13AE">
        <w:rPr>
          <w:noProof w:val="0"/>
        </w:rPr>
        <w:tab/>
        <w:t>Tydlig reglering</w:t>
      </w:r>
    </w:p>
    <w:p w:rsidR="00A774F2" w:rsidRPr="00CC13AE" w:rsidRDefault="00A774F2">
      <w:pPr>
        <w:pStyle w:val="Frslagstext"/>
      </w:pPr>
      <w:r w:rsidRPr="00CC13AE">
        <w:t xml:space="preserve">Riksdagen avslår motion 2001/02:Kr10 yrkande 3. </w:t>
      </w:r>
    </w:p>
    <w:p w:rsidR="00A774F2" w:rsidRPr="00CC13AE" w:rsidRDefault="00A774F2">
      <w:pPr>
        <w:pStyle w:val="Frslagspunkt"/>
        <w:rPr>
          <w:noProof w:val="0"/>
        </w:rPr>
      </w:pPr>
      <w:r w:rsidRPr="00CC13AE">
        <w:rPr>
          <w:noProof w:val="0"/>
        </w:rPr>
        <w:t>5.</w:t>
      </w:r>
      <w:r w:rsidRPr="00CC13AE">
        <w:rPr>
          <w:noProof w:val="0"/>
        </w:rPr>
        <w:tab/>
        <w:t>Frågor om tillstånd</w:t>
      </w:r>
    </w:p>
    <w:p w:rsidR="00A774F2" w:rsidRPr="00CC13AE" w:rsidRDefault="00A774F2">
      <w:pPr>
        <w:pStyle w:val="Frslagstext"/>
      </w:pPr>
      <w:r w:rsidRPr="00CC13AE">
        <w:t xml:space="preserve">Riksdagen antar 41 § regeringens förslag till lag om ändring i lotterilagen (1994:1000).       </w:t>
      </w:r>
      <w:bookmarkStart w:id="12" w:name="RESPARTI005"/>
      <w:bookmarkEnd w:id="12"/>
    </w:p>
    <w:p w:rsidR="00A774F2" w:rsidRPr="00CC13AE" w:rsidRDefault="00A774F2">
      <w:pPr>
        <w:pStyle w:val="Frslagspunkt"/>
        <w:rPr>
          <w:noProof w:val="0"/>
        </w:rPr>
      </w:pPr>
      <w:r w:rsidRPr="00CC13AE">
        <w:rPr>
          <w:noProof w:val="0"/>
        </w:rPr>
        <w:t>6.</w:t>
      </w:r>
      <w:r w:rsidRPr="00CC13AE">
        <w:rPr>
          <w:noProof w:val="0"/>
        </w:rPr>
        <w:tab/>
        <w:t>Möjlighet att utfärda särskilda föreskrifter</w:t>
      </w:r>
    </w:p>
    <w:p w:rsidR="00A774F2" w:rsidRPr="00CC13AE" w:rsidRDefault="00A774F2">
      <w:pPr>
        <w:pStyle w:val="Frslagstext"/>
      </w:pPr>
      <w:r w:rsidRPr="00CC13AE">
        <w:t>Riksdagen antar 21 d § regeringens förslag till lag om ändring i lotteril</w:t>
      </w:r>
      <w:r w:rsidRPr="00CC13AE">
        <w:t>a</w:t>
      </w:r>
      <w:r w:rsidRPr="00CC13AE">
        <w:t xml:space="preserve">gen (1994:1000).       </w:t>
      </w:r>
      <w:bookmarkStart w:id="13" w:name="RESPARTI006"/>
      <w:bookmarkEnd w:id="13"/>
    </w:p>
    <w:p w:rsidR="00A774F2" w:rsidRPr="00CC13AE" w:rsidRDefault="00A774F2">
      <w:pPr>
        <w:pStyle w:val="Frslagspunkt"/>
        <w:spacing w:line="240" w:lineRule="exact"/>
        <w:rPr>
          <w:noProof w:val="0"/>
        </w:rPr>
      </w:pPr>
      <w:r w:rsidRPr="00CC13AE">
        <w:rPr>
          <w:noProof w:val="0"/>
        </w:rPr>
        <w:t>7.</w:t>
      </w:r>
      <w:r w:rsidRPr="00CC13AE">
        <w:rPr>
          <w:noProof w:val="0"/>
        </w:rPr>
        <w:tab/>
        <w:t>En 18-årsgräns</w:t>
      </w:r>
    </w:p>
    <w:p w:rsidR="00A774F2" w:rsidRPr="00CC13AE" w:rsidRDefault="00A774F2">
      <w:pPr>
        <w:pStyle w:val="Frslagstext"/>
        <w:spacing w:line="240" w:lineRule="exact"/>
      </w:pPr>
      <w:r w:rsidRPr="00CC13AE">
        <w:t xml:space="preserve">Riksdagen avslår motion 2001/02:Kr9 yrkande 1 i denna del.       </w:t>
      </w:r>
    </w:p>
    <w:p w:rsidR="00A774F2" w:rsidRPr="00CC13AE" w:rsidRDefault="00A774F2">
      <w:pPr>
        <w:pStyle w:val="Reservationshnvisning"/>
        <w:spacing w:line="240" w:lineRule="exact"/>
      </w:pPr>
      <w:r w:rsidRPr="00CC13AE">
        <w:t>Reservation 2 (v)</w:t>
      </w:r>
      <w:bookmarkStart w:id="14" w:name="RESPARTI007"/>
      <w:bookmarkEnd w:id="14"/>
    </w:p>
    <w:p w:rsidR="00A774F2" w:rsidRPr="00CC13AE" w:rsidRDefault="00A774F2">
      <w:pPr>
        <w:pStyle w:val="Frslagspunkt"/>
        <w:spacing w:before="240" w:line="240" w:lineRule="exact"/>
        <w:rPr>
          <w:noProof w:val="0"/>
        </w:rPr>
      </w:pPr>
      <w:r w:rsidRPr="00CC13AE">
        <w:rPr>
          <w:noProof w:val="0"/>
        </w:rPr>
        <w:t>8.</w:t>
      </w:r>
      <w:r w:rsidRPr="00CC13AE">
        <w:rPr>
          <w:noProof w:val="0"/>
        </w:rPr>
        <w:tab/>
        <w:t>Krav på folkbokföring i Sverige</w:t>
      </w:r>
    </w:p>
    <w:p w:rsidR="00A774F2" w:rsidRPr="00CC13AE" w:rsidRDefault="00A774F2">
      <w:pPr>
        <w:pStyle w:val="Frslagstext"/>
        <w:spacing w:line="240" w:lineRule="exact"/>
      </w:pPr>
      <w:r w:rsidRPr="00CC13AE">
        <w:t xml:space="preserve">Riksdagen avslår motionerna 2001/02:Kr9 yrkande 1 i denna del, 2001/02:Kr10 yrkande 4 och 2001/02:Kr11 yrkande 2. </w:t>
      </w:r>
    </w:p>
    <w:p w:rsidR="00A774F2" w:rsidRPr="00CC13AE" w:rsidRDefault="00A774F2">
      <w:pPr>
        <w:pStyle w:val="Reservationshnvisning"/>
        <w:spacing w:line="240" w:lineRule="exact"/>
      </w:pPr>
      <w:r w:rsidRPr="00CC13AE">
        <w:t>Reservation 3 (m, kd, c, fp)</w:t>
      </w:r>
    </w:p>
    <w:p w:rsidR="00A774F2" w:rsidRPr="00CC13AE" w:rsidRDefault="00A774F2">
      <w:pPr>
        <w:pStyle w:val="Reservationshnvisning"/>
        <w:spacing w:line="240" w:lineRule="exact"/>
      </w:pPr>
      <w:r w:rsidRPr="00CC13AE">
        <w:t>Reservation 4 (v)</w:t>
      </w:r>
      <w:bookmarkStart w:id="15" w:name="RESPARTI008"/>
      <w:bookmarkEnd w:id="15"/>
    </w:p>
    <w:p w:rsidR="00A774F2" w:rsidRPr="00CC13AE" w:rsidRDefault="00A774F2">
      <w:pPr>
        <w:pStyle w:val="Frslagspunkt"/>
        <w:spacing w:before="240" w:line="240" w:lineRule="exact"/>
        <w:rPr>
          <w:noProof w:val="0"/>
        </w:rPr>
      </w:pPr>
      <w:r w:rsidRPr="00CC13AE">
        <w:rPr>
          <w:noProof w:val="0"/>
        </w:rPr>
        <w:t>9.</w:t>
      </w:r>
      <w:r w:rsidRPr="00CC13AE">
        <w:rPr>
          <w:noProof w:val="0"/>
        </w:rPr>
        <w:tab/>
        <w:t>Spelandets negativa sidor</w:t>
      </w:r>
    </w:p>
    <w:p w:rsidR="00A774F2" w:rsidRPr="00CC13AE" w:rsidRDefault="00A774F2">
      <w:pPr>
        <w:pStyle w:val="Frslagstext"/>
        <w:spacing w:line="240" w:lineRule="exact"/>
      </w:pPr>
      <w:r w:rsidRPr="00CC13AE">
        <w:t>Riksdagen tillkännager för regeringen som sin mening vad utskottet a</w:t>
      </w:r>
      <w:r w:rsidRPr="00CC13AE">
        <w:t>n</w:t>
      </w:r>
      <w:r w:rsidRPr="00CC13AE">
        <w:t>fört om spelandets negativa sidor. Därmed bifaller riksdagen delvis m</w:t>
      </w:r>
      <w:r w:rsidRPr="00CC13AE">
        <w:t>o</w:t>
      </w:r>
      <w:r w:rsidRPr="00CC13AE">
        <w:t>tionerna 2001/02:Kr10 yrkande 7 och 2001/02:Kr11 yrkande 3 samt av</w:t>
      </w:r>
      <w:r w:rsidRPr="00CC13AE">
        <w:softHyphen/>
        <w:t xml:space="preserve">slår motionerna 2001/02:Kr9 yrkande 2, 2001/02:Kr11 yrkande 4, 2001/02:Kr244, 2001/02:Kr245, 2001/02:Kr255 yrkandena 2 och 3, 2001/02:So373 yrkande 3 och 2001/02:So627 yrkande 1.       </w:t>
      </w:r>
    </w:p>
    <w:p w:rsidR="00A774F2" w:rsidRPr="00CC13AE" w:rsidRDefault="00A774F2">
      <w:pPr>
        <w:pStyle w:val="Reservationshnvisning"/>
        <w:spacing w:line="240" w:lineRule="exact"/>
      </w:pPr>
      <w:r w:rsidRPr="00CC13AE">
        <w:t>Reservation 5 (kd, fp)</w:t>
      </w:r>
    </w:p>
    <w:p w:rsidR="00A774F2" w:rsidRPr="00CC13AE" w:rsidRDefault="00A774F2">
      <w:pPr>
        <w:pStyle w:val="Reservationshnvisning"/>
        <w:spacing w:line="240" w:lineRule="exact"/>
      </w:pPr>
      <w:r w:rsidRPr="00CC13AE">
        <w:t>Reservation 6 (v)</w:t>
      </w:r>
    </w:p>
    <w:p w:rsidR="00A774F2" w:rsidRPr="00CC13AE" w:rsidRDefault="00A774F2">
      <w:pPr>
        <w:pStyle w:val="Reservationshnvisning"/>
        <w:spacing w:line="240" w:lineRule="exact"/>
      </w:pPr>
      <w:r w:rsidRPr="00CC13AE">
        <w:t>Reservation 7 (c)</w:t>
      </w:r>
      <w:bookmarkStart w:id="16" w:name="RESPARTI009"/>
      <w:bookmarkEnd w:id="16"/>
    </w:p>
    <w:p w:rsidR="00A774F2" w:rsidRPr="00CC13AE" w:rsidRDefault="00A774F2">
      <w:pPr>
        <w:pStyle w:val="Frslagspunkt"/>
        <w:rPr>
          <w:noProof w:val="0"/>
        </w:rPr>
      </w:pPr>
      <w:r w:rsidRPr="00CC13AE">
        <w:rPr>
          <w:noProof w:val="0"/>
        </w:rPr>
        <w:t>10.</w:t>
      </w:r>
      <w:r w:rsidRPr="00CC13AE">
        <w:rPr>
          <w:noProof w:val="0"/>
        </w:rPr>
        <w:tab/>
        <w:t>Utvidgning av förbudet för den som anordnar ett lotteri att lämna kredit</w:t>
      </w:r>
    </w:p>
    <w:p w:rsidR="00A774F2" w:rsidRPr="00CC13AE" w:rsidRDefault="00A774F2">
      <w:pPr>
        <w:pStyle w:val="Frslagstext"/>
      </w:pPr>
      <w:r w:rsidRPr="00CC13AE">
        <w:t xml:space="preserve">Riksdagen antar 37 § regeringens förslag till lag om ändring i lotterilagen (1994:1000). Riksdagen avslår därmed motion 2001/02:Kr10 yrkande 5.       </w:t>
      </w:r>
      <w:bookmarkStart w:id="17" w:name="RESPARTI010"/>
      <w:bookmarkEnd w:id="17"/>
    </w:p>
    <w:p w:rsidR="00A774F2" w:rsidRPr="00CC13AE" w:rsidRDefault="00A774F2">
      <w:pPr>
        <w:pStyle w:val="Frslagspunkt"/>
        <w:rPr>
          <w:noProof w:val="0"/>
        </w:rPr>
      </w:pPr>
      <w:r w:rsidRPr="00CC13AE">
        <w:rPr>
          <w:noProof w:val="0"/>
        </w:rPr>
        <w:t>11.</w:t>
      </w:r>
      <w:r w:rsidRPr="00CC13AE">
        <w:rPr>
          <w:noProof w:val="0"/>
        </w:rPr>
        <w:tab/>
        <w:t>Sannolikhetsberäkning av vinsternas värde</w:t>
      </w:r>
    </w:p>
    <w:p w:rsidR="00A774F2" w:rsidRPr="00CC13AE" w:rsidRDefault="00A774F2">
      <w:pPr>
        <w:pStyle w:val="Frslagstext"/>
      </w:pPr>
      <w:r w:rsidRPr="00CC13AE">
        <w:t xml:space="preserve">Riksdagen antar 16 § regeringens förslag till lag om ändring i lotterilagen (1994:1000). Riksdagen avslår därmed motion 2001/02:Kr10 yrkande 6.      </w:t>
      </w:r>
      <w:bookmarkStart w:id="18" w:name="RESPARTI011"/>
      <w:bookmarkEnd w:id="18"/>
    </w:p>
    <w:p w:rsidR="00A774F2" w:rsidRPr="00CC13AE" w:rsidRDefault="00A774F2">
      <w:pPr>
        <w:pStyle w:val="Frslagspunkt"/>
        <w:rPr>
          <w:noProof w:val="0"/>
        </w:rPr>
      </w:pPr>
      <w:r w:rsidRPr="00CC13AE">
        <w:rPr>
          <w:noProof w:val="0"/>
        </w:rPr>
        <w:t>12.</w:t>
      </w:r>
      <w:r w:rsidRPr="00CC13AE">
        <w:rPr>
          <w:noProof w:val="0"/>
        </w:rPr>
        <w:tab/>
        <w:t>Internationell konkurrens på spelmarknaden från utländska spelföretag</w:t>
      </w:r>
    </w:p>
    <w:p w:rsidR="00A774F2" w:rsidRPr="00CC13AE" w:rsidRDefault="00A774F2">
      <w:pPr>
        <w:pStyle w:val="Frslagstext"/>
      </w:pPr>
      <w:r w:rsidRPr="00CC13AE">
        <w:t xml:space="preserve">Riksdagen avslår motion 2001/02:Kr323.       </w:t>
      </w:r>
      <w:bookmarkStart w:id="19" w:name="RESPARTI012"/>
      <w:bookmarkEnd w:id="19"/>
    </w:p>
    <w:p w:rsidR="00A774F2" w:rsidRPr="00CC13AE" w:rsidRDefault="00A774F2">
      <w:pPr>
        <w:pStyle w:val="Frslagspunkt"/>
        <w:rPr>
          <w:noProof w:val="0"/>
        </w:rPr>
      </w:pPr>
      <w:r w:rsidRPr="00CC13AE">
        <w:rPr>
          <w:noProof w:val="0"/>
        </w:rPr>
        <w:t>13.</w:t>
      </w:r>
      <w:r w:rsidRPr="00CC13AE">
        <w:rPr>
          <w:noProof w:val="0"/>
        </w:rPr>
        <w:tab/>
        <w:t>Lotterilagen i övrigt</w:t>
      </w:r>
    </w:p>
    <w:p w:rsidR="00A774F2" w:rsidRPr="00CC13AE" w:rsidRDefault="00A774F2">
      <w:pPr>
        <w:pStyle w:val="Frslagstext"/>
      </w:pPr>
      <w:r w:rsidRPr="00CC13AE">
        <w:t xml:space="preserve">Riksdagen antar regeringens förslag till ändringar i lotterilagen (1994:1000) i den mån den inte omfattas av vad utskottet föreslagit ovan.       </w:t>
      </w:r>
      <w:bookmarkStart w:id="20" w:name="RESPARTI013"/>
      <w:bookmarkEnd w:id="20"/>
    </w:p>
    <w:p w:rsidR="00A774F2" w:rsidRPr="00CC13AE" w:rsidRDefault="00A774F2">
      <w:pPr>
        <w:pStyle w:val="Frslagspunkt"/>
        <w:rPr>
          <w:noProof w:val="0"/>
        </w:rPr>
      </w:pPr>
      <w:r w:rsidRPr="00CC13AE">
        <w:rPr>
          <w:noProof w:val="0"/>
        </w:rPr>
        <w:t>14.</w:t>
      </w:r>
      <w:r w:rsidRPr="00CC13AE">
        <w:rPr>
          <w:noProof w:val="0"/>
        </w:rPr>
        <w:tab/>
        <w:t>A-lotterierna</w:t>
      </w:r>
    </w:p>
    <w:p w:rsidR="00A774F2" w:rsidRPr="00CC13AE" w:rsidRDefault="00A774F2">
      <w:pPr>
        <w:pStyle w:val="Frslagstext"/>
      </w:pPr>
      <w:r w:rsidRPr="00CC13AE">
        <w:t>Riksdagen tillkännager för regeringen som sin mening vad utskottet a</w:t>
      </w:r>
      <w:r w:rsidRPr="00CC13AE">
        <w:t>n</w:t>
      </w:r>
      <w:r w:rsidRPr="00CC13AE">
        <w:t>fört om A-lotterierna. Därmed bifaller riksdagen delvis motion 2001/02:</w:t>
      </w:r>
      <w:r w:rsidRPr="00CC13AE">
        <w:br/>
        <w:t xml:space="preserve">Kr10 yrkande 1.       </w:t>
      </w:r>
    </w:p>
    <w:p w:rsidR="00A774F2" w:rsidRPr="00CC13AE" w:rsidRDefault="00A774F2">
      <w:pPr>
        <w:pStyle w:val="Reservationshnvisning"/>
      </w:pPr>
      <w:r w:rsidRPr="00CC13AE">
        <w:t>Reservation 8 (s, v)</w:t>
      </w:r>
      <w:bookmarkStart w:id="21" w:name="RESPARTI014"/>
      <w:bookmarkEnd w:id="21"/>
    </w:p>
    <w:p w:rsidR="00A774F2" w:rsidRPr="00CC13AE" w:rsidRDefault="00A774F2"/>
    <w:p w:rsidR="00A774F2" w:rsidRPr="00CC13AE" w:rsidRDefault="00A774F2">
      <w:pPr>
        <w:pStyle w:val="Utskriftsdatum"/>
      </w:pPr>
      <w:r w:rsidRPr="00CC13AE">
        <w:t xml:space="preserve">Stockholm den 23 maj 2002 </w:t>
      </w:r>
    </w:p>
    <w:p w:rsidR="00A774F2" w:rsidRPr="00CC13AE" w:rsidRDefault="00A774F2">
      <w:r w:rsidRPr="00CC13AE">
        <w:t>På kulturutskottets vägnar</w:t>
      </w:r>
    </w:p>
    <w:p w:rsidR="00A774F2" w:rsidRPr="00CC13AE" w:rsidRDefault="00A774F2">
      <w:pPr>
        <w:pStyle w:val="Ordfranden"/>
        <w:rPr>
          <w:noProof w:val="0"/>
        </w:rPr>
      </w:pPr>
      <w:bookmarkStart w:id="22" w:name="Ordförande"/>
      <w:bookmarkEnd w:id="22"/>
      <w:r w:rsidRPr="00CC13AE">
        <w:rPr>
          <w:noProof w:val="0"/>
        </w:rPr>
        <w:t xml:space="preserve">Inger Davidson </w:t>
      </w:r>
    </w:p>
    <w:p w:rsidR="00A774F2" w:rsidRPr="00CC13AE" w:rsidRDefault="00A774F2">
      <w:pPr>
        <w:pStyle w:val="Deltagare"/>
        <w:rPr>
          <w:noProof w:val="0"/>
        </w:rPr>
      </w:pPr>
      <w:bookmarkStart w:id="23" w:name="Deltagare"/>
      <w:bookmarkEnd w:id="23"/>
      <w:r w:rsidRPr="00CC13AE">
        <w:rPr>
          <w:noProof w:val="0"/>
        </w:rPr>
        <w:t>Följande ledamöter har deltagit i beslutet: Inger Davidson (kd), Agneta Ringman (s), Annika Nilsson (s), Charlotta L Bjälkebring (v), Lennart Fridén (m), Jan Backman (m), Paavo Vallius (s), Lars Wegendal (s), Peter Pedersen (v), Roy Hansson (m), Ewa Larsson (mp), Birgitta Sellén (c), Ana Maria Narti (fp), Hillevi Larsson (s), Christina Pettersson (s), Gunilla Tjernberg (kd) och Kent Olsson (m).</w:t>
      </w:r>
    </w:p>
    <w:p w:rsidR="00A774F2" w:rsidRPr="00CC13AE" w:rsidRDefault="00A774F2">
      <w:pPr>
        <w:pStyle w:val="Normaltindrag"/>
      </w:pPr>
    </w:p>
    <w:p w:rsidR="00A774F2" w:rsidRPr="00CC13AE" w:rsidRDefault="00A774F2">
      <w:pPr>
        <w:pStyle w:val="Normaltindrag"/>
        <w:sectPr w:rsidR="00000000" w:rsidRPr="00CC13A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774F2" w:rsidRPr="00CC13AE" w:rsidRDefault="00A774F2">
      <w:pPr>
        <w:pStyle w:val="Rubrik1"/>
        <w:rPr>
          <w:noProof w:val="0"/>
        </w:rPr>
      </w:pPr>
      <w:bookmarkStart w:id="24" w:name="_Toc10009837"/>
      <w:r w:rsidRPr="00CC13AE">
        <w:rPr>
          <w:noProof w:val="0"/>
        </w:rPr>
        <w:t>Redogörelse för ärendet</w:t>
      </w:r>
      <w:bookmarkEnd w:id="24"/>
    </w:p>
    <w:p w:rsidR="00A774F2" w:rsidRPr="00CC13AE" w:rsidRDefault="00A774F2">
      <w:pPr>
        <w:pStyle w:val="Rubrik2"/>
        <w:spacing w:before="0"/>
      </w:pPr>
      <w:bookmarkStart w:id="25" w:name="_Toc10009838"/>
      <w:r w:rsidRPr="00CC13AE">
        <w:t>Ärendet och dess beredning</w:t>
      </w:r>
      <w:bookmarkEnd w:id="25"/>
    </w:p>
    <w:p w:rsidR="00A774F2" w:rsidRPr="00CC13AE" w:rsidRDefault="00A774F2">
      <w:r w:rsidRPr="00CC13AE">
        <w:t>Genom beslut i oktober 1997 gav chefen för Finansdepartementet efter b</w:t>
      </w:r>
      <w:r w:rsidRPr="00CC13AE">
        <w:t>e</w:t>
      </w:r>
      <w:r w:rsidRPr="00CC13AE">
        <w:t>myndigande av regeringen en särskild utredare i uppdrag att göra en översyn av lotterilagen (1994:1000). Utredningen, som antog namnet Lotterilagsu</w:t>
      </w:r>
      <w:r w:rsidRPr="00CC13AE">
        <w:t>t</w:t>
      </w:r>
      <w:r w:rsidRPr="00CC13AE">
        <w:t>redningen, överlämnade i november 1998 delbetänkandet Automatspel (SOU 1998:144). Delbetänkandet föranledde förslag till ändringar i lotterilagen, vilka antogs av riksdagen i maj 1999. I juli 2000 överlämnade Lotterilagsu</w:t>
      </w:r>
      <w:r w:rsidRPr="00CC13AE">
        <w:t>t</w:t>
      </w:r>
      <w:r w:rsidRPr="00CC13AE">
        <w:t>redningen slutbetänkandet Från tombola till Internet – översyn av lotterila</w:t>
      </w:r>
      <w:r w:rsidRPr="00CC13AE">
        <w:t>g</w:t>
      </w:r>
      <w:r w:rsidRPr="00CC13AE">
        <w:t xml:space="preserve">stiftningen (SOU 2000:50). </w:t>
      </w:r>
    </w:p>
    <w:p w:rsidR="00A774F2" w:rsidRPr="00CC13AE" w:rsidRDefault="00A774F2">
      <w:pPr>
        <w:pStyle w:val="Normaltindrag"/>
      </w:pPr>
      <w:r w:rsidRPr="00CC13AE">
        <w:t>I juni 1999 gav chefen för Finansdepa</w:t>
      </w:r>
      <w:r w:rsidRPr="00CC13AE">
        <w:t>rtementet efter bemyndigande av r</w:t>
      </w:r>
      <w:r w:rsidRPr="00CC13AE">
        <w:t>e</w:t>
      </w:r>
      <w:r w:rsidRPr="00CC13AE">
        <w:t>geringen en särskild utredare i uppdrag att lämna förslag till hur föreningsl</w:t>
      </w:r>
      <w:r w:rsidRPr="00CC13AE">
        <w:t>i</w:t>
      </w:r>
      <w:r w:rsidRPr="00CC13AE">
        <w:t>vets ställning på den svenska spel- och lotterimarknaden kan stärkas. Utre</w:t>
      </w:r>
      <w:r w:rsidRPr="00CC13AE">
        <w:t>d</w:t>
      </w:r>
      <w:r w:rsidRPr="00CC13AE">
        <w:t xml:space="preserve">ningen, som antog namnet Den nya spel- och lotteriutredningen, lämnade sitt betänkande Föreningslivet på spel- och lotterimarknaden (SOU 2000:9) i februari 2000. </w:t>
      </w:r>
    </w:p>
    <w:p w:rsidR="00A774F2" w:rsidRPr="00CC13AE" w:rsidRDefault="00A774F2">
      <w:pPr>
        <w:pStyle w:val="Normaltindrag"/>
      </w:pPr>
      <w:r w:rsidRPr="00CC13AE">
        <w:t>Regeringen behandlar i den nu aktuella propositionen delar av Lotterilag</w:t>
      </w:r>
      <w:r w:rsidRPr="00CC13AE">
        <w:t>s</w:t>
      </w:r>
      <w:r w:rsidRPr="00CC13AE">
        <w:t>utredningens slutbetänkande, främst frågan om lotterier som förmedlas med hjälp av elektromagnetiska vågor. Vidare behandlas frågan om förbud för ombud att lämna kredit för insatser i ett lotteri samt Den nya spel- och lott</w:t>
      </w:r>
      <w:r w:rsidRPr="00CC13AE">
        <w:t>e</w:t>
      </w:r>
      <w:r w:rsidRPr="00CC13AE">
        <w:t xml:space="preserve">rilagsutredningens förslag till nya beräkningsprinciper för vinsternas värde i ett lotteri. </w:t>
      </w:r>
    </w:p>
    <w:p w:rsidR="00A774F2" w:rsidRPr="00CC13AE" w:rsidRDefault="00A774F2">
      <w:pPr>
        <w:pStyle w:val="Normaltindrag"/>
      </w:pPr>
      <w:r w:rsidRPr="00CC13AE">
        <w:t>Innan propositionen lämnades till riksdagen har den moderata kulturu</w:t>
      </w:r>
      <w:r w:rsidRPr="00CC13AE">
        <w:t>t</w:t>
      </w:r>
      <w:r w:rsidRPr="00CC13AE">
        <w:t>skottsgruppen i en skrivelse till kulturutskottet den 18 december 2001 för</w:t>
      </w:r>
      <w:r w:rsidRPr="00CC13AE">
        <w:t>e</w:t>
      </w:r>
      <w:r w:rsidRPr="00CC13AE">
        <w:t>slagit att kulturutskottet omedelbart efter nyår skulle begära att regeringen och Finansdepartementet skulle komma till utskottet och redogöra för sina skäl att gynna det socialdemokratiska A-lotteriet på andra lotteriers bekos</w:t>
      </w:r>
      <w:r w:rsidRPr="00CC13AE">
        <w:t>t</w:t>
      </w:r>
      <w:r w:rsidRPr="00CC13AE">
        <w:t>nad.</w:t>
      </w:r>
    </w:p>
    <w:p w:rsidR="00A774F2" w:rsidRPr="00CC13AE" w:rsidRDefault="00A774F2">
      <w:pPr>
        <w:pStyle w:val="Rubrik2"/>
      </w:pPr>
      <w:bookmarkStart w:id="26" w:name="_Toc10009839"/>
      <w:r w:rsidRPr="00CC13AE">
        <w:t>Vissa bakgrundsuppgifter</w:t>
      </w:r>
      <w:bookmarkEnd w:id="26"/>
    </w:p>
    <w:p w:rsidR="00A774F2" w:rsidRPr="00CC13AE" w:rsidRDefault="00A774F2">
      <w:pPr>
        <w:pStyle w:val="Rubrik3"/>
        <w:spacing w:before="110"/>
        <w:rPr>
          <w:noProof w:val="0"/>
        </w:rPr>
      </w:pPr>
      <w:bookmarkStart w:id="27" w:name="_Toc10009840"/>
      <w:r w:rsidRPr="00CC13AE">
        <w:rPr>
          <w:noProof w:val="0"/>
        </w:rPr>
        <w:t>Allmänt</w:t>
      </w:r>
      <w:bookmarkEnd w:id="27"/>
    </w:p>
    <w:p w:rsidR="00A774F2" w:rsidRPr="00CC13AE" w:rsidRDefault="00A774F2">
      <w:r w:rsidRPr="00CC13AE">
        <w:t>Nu gällande lotterilag (1994:1000) trädde i kraft den 1 januari 1995. Lagen reglerar i stort sett alla former för lotterier. Grundläggande är att i princip endast svenska ideella föreningar som har till syfte att främja ett allmännyttigt ändamål inom landet och som uppfyller vissa andra krav får anordna vissa typer av lotterier, bl.a. egentliga lotterier.</w:t>
      </w:r>
    </w:p>
    <w:p w:rsidR="00A774F2" w:rsidRPr="00CC13AE" w:rsidRDefault="00A774F2">
      <w:pPr>
        <w:pStyle w:val="Normaltindrag"/>
      </w:pPr>
      <w:r w:rsidRPr="00CC13AE">
        <w:t>Lagen reglerar däremot inte den spelverksamhet som bedrivs av AB Svenska Spel och AB Trav och Galopp (ATG) utan dessa bolag har fått sina tillstånd genom beslut av regeringen med stöd av bemyndigande i 45 § lott</w:t>
      </w:r>
      <w:r w:rsidRPr="00CC13AE">
        <w:t>e</w:t>
      </w:r>
      <w:r w:rsidRPr="00CC13AE">
        <w:t xml:space="preserve">rilagen. </w:t>
      </w:r>
    </w:p>
    <w:p w:rsidR="00A774F2" w:rsidRPr="00CC13AE" w:rsidRDefault="00A774F2">
      <w:pPr>
        <w:pStyle w:val="Rubrik3"/>
        <w:rPr>
          <w:noProof w:val="0"/>
        </w:rPr>
      </w:pPr>
      <w:bookmarkStart w:id="28" w:name="_Toc10009841"/>
      <w:r w:rsidRPr="00CC13AE">
        <w:rPr>
          <w:noProof w:val="0"/>
        </w:rPr>
        <w:t>EG-rätten</w:t>
      </w:r>
      <w:bookmarkEnd w:id="28"/>
    </w:p>
    <w:p w:rsidR="00A774F2" w:rsidRPr="00CC13AE" w:rsidRDefault="00A774F2">
      <w:r w:rsidRPr="00CC13AE">
        <w:t>Sveriges medlemskap i Europeiska unionen (EU) medför att gemenskapsrä</w:t>
      </w:r>
      <w:r w:rsidRPr="00CC13AE">
        <w:t>t</w:t>
      </w:r>
      <w:r w:rsidRPr="00CC13AE">
        <w:t>ten gäller i Sverige. När det gäller lotterier och spel förekommer inte någon särskild reglering inom EG-rätten. Det finns således varken förordningar eller direktiv som tar sikte på dessa verksamheter. De allmänna reglerna i Romfö</w:t>
      </w:r>
      <w:r w:rsidRPr="00CC13AE">
        <w:t>r</w:t>
      </w:r>
      <w:r w:rsidRPr="00CC13AE">
        <w:t>draget gäller dock. De regler i fördraget som är av särskild betydelse för regleringen av spelmarknaden är bl.a. reglerna om fri rörlighet för personer och tjänster. Med hänsyn till uppbyggnaden av den svenska spelmarknaden är de regler som tar sikte på statliga monopol och likn</w:t>
      </w:r>
      <w:r w:rsidRPr="00CC13AE">
        <w:t>ande också av särskilt intresse.</w:t>
      </w:r>
    </w:p>
    <w:p w:rsidR="00A774F2" w:rsidRPr="00CC13AE" w:rsidRDefault="00A774F2"/>
    <w:p w:rsidR="00A774F2" w:rsidRPr="00CC13AE" w:rsidRDefault="00A774F2">
      <w:pPr>
        <w:pStyle w:val="Normaltindrag"/>
        <w:sectPr w:rsidR="00000000" w:rsidRPr="00CC13A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774F2" w:rsidRPr="00CC13AE" w:rsidRDefault="00A774F2">
      <w:pPr>
        <w:pStyle w:val="Rubrik1"/>
        <w:rPr>
          <w:noProof w:val="0"/>
        </w:rPr>
      </w:pPr>
      <w:bookmarkStart w:id="29" w:name="_Toc10009842"/>
      <w:r w:rsidRPr="00CC13AE">
        <w:rPr>
          <w:noProof w:val="0"/>
        </w:rPr>
        <w:t>Utskottets överväganden</w:t>
      </w:r>
      <w:bookmarkEnd w:id="29"/>
    </w:p>
    <w:p w:rsidR="00A774F2" w:rsidRPr="00CC13AE" w:rsidRDefault="00A774F2">
      <w:pPr>
        <w:pStyle w:val="Rubrik2"/>
        <w:spacing w:before="0"/>
      </w:pPr>
      <w:bookmarkStart w:id="30" w:name="_Toc10009843"/>
      <w:r w:rsidRPr="00CC13AE">
        <w:t>Tillstånd att förmedla lotterier över Internet m.m. (propositionens avsnitt 5)</w:t>
      </w:r>
      <w:bookmarkEnd w:id="30"/>
    </w:p>
    <w:p w:rsidR="00A774F2" w:rsidRPr="00CC13AE" w:rsidRDefault="00A774F2">
      <w:pPr>
        <w:pStyle w:val="Rubrik3"/>
        <w:rPr>
          <w:noProof w:val="0"/>
        </w:rPr>
      </w:pPr>
      <w:bookmarkStart w:id="31" w:name="_Toc10009844"/>
      <w:r w:rsidRPr="00CC13AE">
        <w:rPr>
          <w:noProof w:val="0"/>
        </w:rPr>
        <w:t>Behov av särskilda bestämmelser (5.1)</w:t>
      </w:r>
      <w:bookmarkEnd w:id="31"/>
    </w:p>
    <w:p w:rsidR="00A774F2" w:rsidRPr="00CC13AE" w:rsidRDefault="00A774F2">
      <w:pPr>
        <w:pStyle w:val="Utskottsfrslagikorthet-Rubrik"/>
        <w:rPr>
          <w:noProof w:val="0"/>
        </w:rPr>
      </w:pPr>
      <w:r w:rsidRPr="00CC13AE">
        <w:rPr>
          <w:noProof w:val="0"/>
        </w:rPr>
        <w:t>Utskottets förslag i korthet</w:t>
      </w:r>
    </w:p>
    <w:p w:rsidR="00A774F2" w:rsidRPr="00CC13AE" w:rsidRDefault="00A774F2">
      <w:pPr>
        <w:pStyle w:val="Utskottsfrslagikorthet-Text"/>
      </w:pPr>
      <w:r w:rsidRPr="00CC13AE">
        <w:t xml:space="preserve">Riksdagen bör avslå motionsförslagen om </w:t>
      </w:r>
    </w:p>
    <w:p w:rsidR="00A774F2" w:rsidRPr="00CC13AE" w:rsidRDefault="00A774F2">
      <w:pPr>
        <w:pStyle w:val="Utskottsfrslagikorthet-Text"/>
      </w:pPr>
      <w:r w:rsidRPr="00CC13AE">
        <w:t>– EU:s regelverk och</w:t>
      </w:r>
    </w:p>
    <w:p w:rsidR="00A774F2" w:rsidRPr="00CC13AE" w:rsidRDefault="00A774F2">
      <w:pPr>
        <w:pStyle w:val="Utskottsfrslagikorthet-Text"/>
        <w:ind w:left="283" w:hanging="170"/>
      </w:pPr>
      <w:r w:rsidRPr="00CC13AE">
        <w:t>– forskning kring utvecklingen av spelmarknaden och den nya te</w:t>
      </w:r>
      <w:r w:rsidRPr="00CC13AE">
        <w:t>k</w:t>
      </w:r>
      <w:r w:rsidRPr="00CC13AE">
        <w:t xml:space="preserve">niken, </w:t>
      </w:r>
      <w:r w:rsidRPr="00CC13AE">
        <w:rPr>
          <w:i/>
        </w:rPr>
        <w:t>jämför reservation 1 (kd, fp)</w:t>
      </w:r>
      <w:r w:rsidRPr="00CC13AE">
        <w:t>.</w:t>
      </w:r>
    </w:p>
    <w:p w:rsidR="00A774F2" w:rsidRPr="00CC13AE" w:rsidRDefault="00A774F2">
      <w:pPr>
        <w:pStyle w:val="R4"/>
      </w:pPr>
      <w:r w:rsidRPr="00CC13AE">
        <w:t>Regeringens förslag</w:t>
      </w:r>
    </w:p>
    <w:p w:rsidR="00A774F2" w:rsidRPr="00CC13AE" w:rsidRDefault="00A774F2">
      <w:r w:rsidRPr="00CC13AE">
        <w:t>Regeringens avsikt med de i propositionen föreslagna reglerna för lotterier som förmedlas med hjälp av elektromagnetiska vågor är att anpassa r</w:t>
      </w:r>
      <w:r w:rsidRPr="00CC13AE">
        <w:t>e</w:t>
      </w:r>
      <w:r w:rsidRPr="00CC13AE">
        <w:t>g</w:t>
      </w:r>
      <w:r w:rsidRPr="00CC13AE">
        <w:softHyphen/>
        <w:t>leringen till den tekniska utvecklingen. Samtidigt vill regeringen att sådana allmänintressen skall beaktas såsom strävan att begränsa utnyttjandet av mä</w:t>
      </w:r>
      <w:r w:rsidRPr="00CC13AE">
        <w:t>n</w:t>
      </w:r>
      <w:r w:rsidRPr="00CC13AE">
        <w:t>niskors spelbegär och att undvika riskerna för brott och bedrägerier i samband med lotterier samt intresset av att lotterier endast tillåts för att samla in medel för välgörenhet eller för allmännyttiga ändamål.</w:t>
      </w:r>
    </w:p>
    <w:p w:rsidR="00A774F2" w:rsidRPr="00CC13AE" w:rsidRDefault="00A774F2">
      <w:pPr>
        <w:pStyle w:val="Normaltindrag"/>
      </w:pPr>
      <w:r w:rsidRPr="00CC13AE">
        <w:t>Regeringen föreslår att förutsättningarna för att anordna lotterier över e</w:t>
      </w:r>
      <w:r w:rsidRPr="00CC13AE">
        <w:t>x</w:t>
      </w:r>
      <w:r w:rsidRPr="00CC13AE">
        <w:t>empelvis Internet skall regleras särskilt g</w:t>
      </w:r>
      <w:r w:rsidRPr="00CC13AE">
        <w:t>e</w:t>
      </w:r>
      <w:r w:rsidRPr="00CC13AE">
        <w:t xml:space="preserve">nom bestämmelser i lotterilagen. </w:t>
      </w:r>
    </w:p>
    <w:p w:rsidR="00A774F2" w:rsidRPr="00CC13AE" w:rsidRDefault="00A774F2">
      <w:pPr>
        <w:pStyle w:val="R4"/>
      </w:pPr>
      <w:r w:rsidRPr="00CC13AE">
        <w:t>Motionsförslag</w:t>
      </w:r>
    </w:p>
    <w:p w:rsidR="00A774F2" w:rsidRPr="00CC13AE" w:rsidRDefault="00A774F2">
      <w:r w:rsidRPr="00CC13AE">
        <w:t>I motion Kr10 (m) framhålls att det är viktigt att det</w:t>
      </w:r>
      <w:r w:rsidRPr="00CC13AE">
        <w:rPr>
          <w:i/>
        </w:rPr>
        <w:t xml:space="preserve"> regelverk</w:t>
      </w:r>
      <w:r w:rsidRPr="00CC13AE">
        <w:t xml:space="preserve"> som gäller inom</w:t>
      </w:r>
      <w:r w:rsidRPr="00CC13AE">
        <w:rPr>
          <w:i/>
        </w:rPr>
        <w:t xml:space="preserve"> EU </w:t>
      </w:r>
      <w:r w:rsidRPr="00CC13AE">
        <w:t>noga iakttas vid den nu aktuella ändringen av lotterilagen (yrkande 2).</w:t>
      </w:r>
    </w:p>
    <w:p w:rsidR="00A774F2" w:rsidRPr="00CC13AE" w:rsidRDefault="00A774F2">
      <w:r w:rsidRPr="00CC13AE">
        <w:t>Motionärerna bakom motion Kr11 (kd, fp) konstaterar att det i dag finns mycket liten erfarenhet och kunskap om konsekvenserna av spel över Inte</w:t>
      </w:r>
      <w:r w:rsidRPr="00CC13AE">
        <w:t>r</w:t>
      </w:r>
      <w:r w:rsidRPr="00CC13AE">
        <w:t>net. Att öka möjligheterna till spel över Internet bör därför enligt motionäre</w:t>
      </w:r>
      <w:r w:rsidRPr="00CC13AE">
        <w:t>r</w:t>
      </w:r>
      <w:r w:rsidRPr="00CC13AE">
        <w:t>na också föranleda en analys av vilka konsekvenser förändringen får för sp</w:t>
      </w:r>
      <w:r w:rsidRPr="00CC13AE">
        <w:t>e</w:t>
      </w:r>
      <w:r w:rsidRPr="00CC13AE">
        <w:t xml:space="preserve">larna och för spelmarknaden. Motionärerna hemställer att det skall initieras en omfattande </w:t>
      </w:r>
      <w:r w:rsidRPr="00CC13AE">
        <w:rPr>
          <w:i/>
        </w:rPr>
        <w:t>forskning kring utvecklingen av spelmarknaden och den nya te</w:t>
      </w:r>
      <w:r w:rsidRPr="00CC13AE">
        <w:rPr>
          <w:i/>
        </w:rPr>
        <w:t>k</w:t>
      </w:r>
      <w:r w:rsidRPr="00CC13AE">
        <w:rPr>
          <w:i/>
        </w:rPr>
        <w:t>niken</w:t>
      </w:r>
      <w:r w:rsidRPr="00CC13AE">
        <w:t xml:space="preserve"> (yrkande 1). </w:t>
      </w:r>
    </w:p>
    <w:p w:rsidR="00A774F2" w:rsidRPr="00CC13AE" w:rsidRDefault="00A774F2">
      <w:pPr>
        <w:pStyle w:val="R4"/>
      </w:pPr>
      <w:r w:rsidRPr="00CC13AE">
        <w:t>Utskottets ställningstagande</w:t>
      </w:r>
    </w:p>
    <w:p w:rsidR="00A774F2" w:rsidRPr="00CC13AE" w:rsidRDefault="00A774F2">
      <w:r w:rsidRPr="00CC13AE">
        <w:t>Utskottet anser det värdefullt att lotterireglerna anpassas till den tekniska utvecklingen och anser i likhet med regeringen att förutsättningarna att a</w:t>
      </w:r>
      <w:r w:rsidRPr="00CC13AE">
        <w:t>n</w:t>
      </w:r>
      <w:r w:rsidRPr="00CC13AE">
        <w:t>ordna lotterier över exempelvis Internet skall regleras genom särregler i lott</w:t>
      </w:r>
      <w:r w:rsidRPr="00CC13AE">
        <w:t>e</w:t>
      </w:r>
      <w:r w:rsidRPr="00CC13AE">
        <w:t>rilagen. Utskottet tar i följande avsnitt i betänkandet, med utgångspunkt i regeringens förslag, upp frågan om innehållet i de särskilda bestämme</w:t>
      </w:r>
      <w:r w:rsidRPr="00CC13AE">
        <w:t>l</w:t>
      </w:r>
      <w:r w:rsidRPr="00CC13AE">
        <w:t>serna.</w:t>
      </w:r>
    </w:p>
    <w:p w:rsidR="00A774F2" w:rsidRPr="00CC13AE" w:rsidRDefault="00A774F2">
      <w:pPr>
        <w:pStyle w:val="Normaltindrag"/>
      </w:pPr>
      <w:r w:rsidRPr="00CC13AE">
        <w:t xml:space="preserve">Beträffande motionsyrkandet om vikten av att iaktta </w:t>
      </w:r>
      <w:r w:rsidRPr="00CC13AE">
        <w:rPr>
          <w:i/>
        </w:rPr>
        <w:t>EU:s regelverk</w:t>
      </w:r>
      <w:r w:rsidRPr="00CC13AE">
        <w:t xml:space="preserve"> kan upplysas att lagförslagen i propositionen, med undantag för 16 och 17 §§,  har anmälts till EG-kommissionen. Kommissionen har inte inom föreskriven tid haft några synpunkter. Med hänvisning härtill avstyrker utskottet motion Kr10 (m) yrkande 2.</w:t>
      </w:r>
    </w:p>
    <w:p w:rsidR="00A774F2" w:rsidRPr="00CC13AE" w:rsidRDefault="00A774F2">
      <w:r w:rsidRPr="00CC13AE">
        <w:t xml:space="preserve">När det gäller motionsyrkandet om </w:t>
      </w:r>
      <w:r w:rsidRPr="00CC13AE">
        <w:rPr>
          <w:i/>
        </w:rPr>
        <w:t>forskning kring utvecklingen av</w:t>
      </w:r>
      <w:r w:rsidRPr="00CC13AE">
        <w:t xml:space="preserve"> </w:t>
      </w:r>
      <w:r w:rsidRPr="00CC13AE">
        <w:rPr>
          <w:i/>
        </w:rPr>
        <w:t>spelmar</w:t>
      </w:r>
      <w:r w:rsidRPr="00CC13AE">
        <w:rPr>
          <w:i/>
        </w:rPr>
        <w:t>k</w:t>
      </w:r>
      <w:r w:rsidRPr="00CC13AE">
        <w:rPr>
          <w:i/>
        </w:rPr>
        <w:t>naden och den nya tekniken</w:t>
      </w:r>
      <w:r w:rsidRPr="00CC13AE">
        <w:t xml:space="preserve"> kan utskottet erinra om att Statens folkhälsoi</w:t>
      </w:r>
      <w:r w:rsidRPr="00CC13AE">
        <w:t>n</w:t>
      </w:r>
      <w:r w:rsidRPr="00CC13AE">
        <w:t>stitut (FHI) i oktober 2001 har fått regeringens uppdrag att utarbeta ett förslag till handlingsprogram för att motverka spelberoende samt för att minska de skadliga effekterna av överdrivet spelande. Bakgrunden till uppdraget är att det för närvarande sker en snabb utveckling på spelmarknaden i form av nya spelformer, fler spelalternativ, en ökad totalomsättning på spel samt en o</w:t>
      </w:r>
      <w:r w:rsidRPr="00CC13AE">
        <w:t>m</w:t>
      </w:r>
      <w:r w:rsidRPr="00CC13AE">
        <w:t>fattande markn</w:t>
      </w:r>
      <w:r w:rsidRPr="00CC13AE">
        <w:t>adsföring och annan exponering i bl.a. TV. Denna utveckling kan enligt regeringen medföra ökade negativa sociala och hälsomässiga ko</w:t>
      </w:r>
      <w:r w:rsidRPr="00CC13AE">
        <w:t>n</w:t>
      </w:r>
      <w:r w:rsidRPr="00CC13AE">
        <w:t>sekvenser som det är angeläget att motverka. Till grund för handlingspr</w:t>
      </w:r>
      <w:r w:rsidRPr="00CC13AE">
        <w:t>o</w:t>
      </w:r>
      <w:r w:rsidRPr="00CC13AE">
        <w:t>grammet skall FHI analysera och beskriva behovet av vård, behandling och annat stöd till spelberoende och deras anhöriga samt analysera olika faktorer som kan bidra till överdrivet spelande och utvecklandet av spelber</w:t>
      </w:r>
      <w:r w:rsidRPr="00CC13AE">
        <w:t>o</w:t>
      </w:r>
      <w:r w:rsidRPr="00CC13AE">
        <w:t xml:space="preserve">ende. </w:t>
      </w:r>
    </w:p>
    <w:p w:rsidR="00A774F2" w:rsidRPr="00CC13AE" w:rsidRDefault="00A774F2">
      <w:pPr>
        <w:pStyle w:val="Normaltindrag"/>
      </w:pPr>
      <w:r w:rsidRPr="00CC13AE">
        <w:t>Vidare kan nämnas att regeringen i propositionen konstaterar att spel med stor gen</w:t>
      </w:r>
      <w:r w:rsidRPr="00CC13AE">
        <w:t>omslagskraft kan leda till oförutsedda förändringar mellan intresse</w:t>
      </w:r>
      <w:r w:rsidRPr="00CC13AE">
        <w:t>n</w:t>
      </w:r>
      <w:r w:rsidRPr="00CC13AE">
        <w:t>terna på marknaden och att regeringen avser att noga följa utvecklingen och att återkomma med förslag till åtgärder för det fall det skulle visa sig finnas behov för detta.</w:t>
      </w:r>
    </w:p>
    <w:p w:rsidR="00A774F2" w:rsidRPr="00CC13AE" w:rsidRDefault="00A774F2">
      <w:pPr>
        <w:pStyle w:val="Normaltindrag"/>
      </w:pPr>
      <w:r w:rsidRPr="00CC13AE">
        <w:t>Utskottet ser mycket positivt på FHI:s uppdrag och på att analyser nu skall göras för att få fram ett underlag för förslag till åtgärder. Förslaget skall läg</w:t>
      </w:r>
      <w:r w:rsidRPr="00CC13AE">
        <w:t>g</w:t>
      </w:r>
      <w:r w:rsidRPr="00CC13AE">
        <w:t xml:space="preserve">as fram senast den 1 januari 2003.  </w:t>
      </w:r>
    </w:p>
    <w:p w:rsidR="00A774F2" w:rsidRPr="00CC13AE" w:rsidRDefault="00A774F2">
      <w:pPr>
        <w:pStyle w:val="Normaltindrag"/>
      </w:pPr>
      <w:r w:rsidRPr="00CC13AE">
        <w:t>Med hänvisning till FHI:s pågående utredning och till regeringens uttalade avsikt att följa utvecklingen på spelmarknaden avstyrker utskottet motion Kr11 (kd, fp) yrka</w:t>
      </w:r>
      <w:r w:rsidRPr="00CC13AE">
        <w:t>n</w:t>
      </w:r>
      <w:r w:rsidRPr="00CC13AE">
        <w:t>de 1.</w:t>
      </w:r>
    </w:p>
    <w:p w:rsidR="00A774F2" w:rsidRPr="00CC13AE" w:rsidRDefault="00A774F2">
      <w:pPr>
        <w:pStyle w:val="Rubrik3"/>
        <w:rPr>
          <w:noProof w:val="0"/>
        </w:rPr>
      </w:pPr>
      <w:bookmarkStart w:id="32" w:name="_Toc10009845"/>
      <w:r w:rsidRPr="00CC13AE">
        <w:rPr>
          <w:noProof w:val="0"/>
        </w:rPr>
        <w:t>De särskilda bestämmelsernas tillämpningsområde (5.2)</w:t>
      </w:r>
      <w:bookmarkEnd w:id="32"/>
    </w:p>
    <w:p w:rsidR="00A774F2" w:rsidRPr="00CC13AE" w:rsidRDefault="00A774F2">
      <w:pPr>
        <w:pStyle w:val="R4"/>
      </w:pPr>
      <w:r w:rsidRPr="00CC13AE">
        <w:t xml:space="preserve">Regeringens förslag </w:t>
      </w:r>
    </w:p>
    <w:p w:rsidR="00A774F2" w:rsidRPr="00CC13AE" w:rsidRDefault="00A774F2">
      <w:r w:rsidRPr="00CC13AE">
        <w:t>Regeringen föreslår att de särskilda bestämmelserna skall gälla lotterier som förmedlas med hjälp av elektromagn</w:t>
      </w:r>
      <w:r w:rsidRPr="00CC13AE">
        <w:t>e</w:t>
      </w:r>
      <w:r w:rsidRPr="00CC13AE">
        <w:t>tiska vågor.</w:t>
      </w:r>
    </w:p>
    <w:p w:rsidR="00A774F2" w:rsidRPr="00CC13AE" w:rsidRDefault="00A774F2">
      <w:pPr>
        <w:pStyle w:val="Normaltindrag"/>
      </w:pPr>
      <w:r w:rsidRPr="00CC13AE">
        <w:t>Regeringen anger att begreppet elektromagnetiska vågor används även i annan lagtext, bl.a. i yttrandefrihetsgrundlagen. I förarbetena till yttrandefr</w:t>
      </w:r>
      <w:r w:rsidRPr="00CC13AE">
        <w:t>i</w:t>
      </w:r>
      <w:r w:rsidRPr="00CC13AE">
        <w:t>hetsgrundlagen (prop. 1990/91:64 s. 108), anges att genom detta uttryckssätt uppnås att grundlagen blir tillämplig på alla kända varianter av radio- och trådsändningar oberoende av om de förmedlar yttranden genom ljudradio, television, videotex, telefax eller i andra moderna tekniska format och ober</w:t>
      </w:r>
      <w:r w:rsidRPr="00CC13AE">
        <w:t>o</w:t>
      </w:r>
      <w:r w:rsidRPr="00CC13AE">
        <w:t>ende av om digital teknik kommer till användning.</w:t>
      </w:r>
    </w:p>
    <w:p w:rsidR="00A774F2" w:rsidRPr="00CC13AE" w:rsidRDefault="00A774F2">
      <w:pPr>
        <w:pStyle w:val="Normaltindrag"/>
      </w:pPr>
      <w:r w:rsidRPr="00CC13AE">
        <w:t>Användningen av begreppet elektromagnetiska vågor i lotterilagen innebär endast att avgörande för om särreglerna skall tillämpas är vilken teknik som en anordna</w:t>
      </w:r>
      <w:r w:rsidRPr="00CC13AE">
        <w:t>re a</w:t>
      </w:r>
      <w:r w:rsidRPr="00CC13AE">
        <w:t>n</w:t>
      </w:r>
      <w:r w:rsidRPr="00CC13AE">
        <w:t xml:space="preserve">vänder sig av för att förmedla sitt lotteri. </w:t>
      </w:r>
    </w:p>
    <w:p w:rsidR="00A774F2" w:rsidRPr="00CC13AE" w:rsidRDefault="00A774F2">
      <w:pPr>
        <w:pStyle w:val="Normaltindrag"/>
      </w:pPr>
      <w:r w:rsidRPr="00CC13AE">
        <w:t>Regeringens syfte i första hand med den föreslagna ändringen är att det skall bli möjligt att anordna lotterier över Internet. Begreppet elektromagn</w:t>
      </w:r>
      <w:r w:rsidRPr="00CC13AE">
        <w:t>e</w:t>
      </w:r>
      <w:r w:rsidRPr="00CC13AE">
        <w:t>tiska vågor medför emellertid, vilket också varit meningen, att även andra medier eller tjänster såsom exempelvis mobiltelefoni omfattas av de nya reglerna.</w:t>
      </w:r>
    </w:p>
    <w:p w:rsidR="00A774F2" w:rsidRPr="00CC13AE" w:rsidRDefault="00A774F2">
      <w:pPr>
        <w:pStyle w:val="Normaltindrag"/>
      </w:pPr>
      <w:r w:rsidRPr="00CC13AE">
        <w:t>Enligt propositionen skall de föreslagna särreglerna vara tillämpliga endast om de elektromagnetiska vågorna utgör en förbindande länk mellan anordn</w:t>
      </w:r>
      <w:r w:rsidRPr="00CC13AE">
        <w:t>a</w:t>
      </w:r>
      <w:r w:rsidRPr="00CC13AE">
        <w:t>ren och spelaren. Detta innebär att anordnaren med hjälp av elektromagneti</w:t>
      </w:r>
      <w:r w:rsidRPr="00CC13AE">
        <w:t>s</w:t>
      </w:r>
      <w:r w:rsidRPr="00CC13AE">
        <w:t>ka vågor skall möjliggöra för spelaren att delta i lotteriet. Detsamma gäller om spelaren använder sig av datorer med Internetuppkoppling som finns utplacerade hos spelombuden.</w:t>
      </w:r>
    </w:p>
    <w:p w:rsidR="00A774F2" w:rsidRPr="00CC13AE" w:rsidRDefault="00A774F2">
      <w:pPr>
        <w:pStyle w:val="R4"/>
      </w:pPr>
      <w:r w:rsidRPr="00CC13AE">
        <w:t>Utskottets ställningstagande</w:t>
      </w:r>
    </w:p>
    <w:p w:rsidR="00A774F2" w:rsidRPr="00CC13AE" w:rsidRDefault="00A774F2">
      <w:r w:rsidRPr="00CC13AE">
        <w:t>Utskottet anser i likhet med regeringen att de särskilda bestämmelserna skall gälla lotterier som förmedlas med hjälp av elektromagnetiska vågor. Utskottet utgår från detta vid behandlingen i följande avsnitt av betänkandet om inn</w:t>
      </w:r>
      <w:r w:rsidRPr="00CC13AE">
        <w:t>e</w:t>
      </w:r>
      <w:r w:rsidRPr="00CC13AE">
        <w:t>hållet i de särskilda bestämmelse</w:t>
      </w:r>
      <w:r w:rsidRPr="00CC13AE">
        <w:t>r</w:t>
      </w:r>
      <w:r w:rsidRPr="00CC13AE">
        <w:t>na.</w:t>
      </w:r>
    </w:p>
    <w:p w:rsidR="00A774F2" w:rsidRPr="00CC13AE" w:rsidRDefault="00A774F2">
      <w:pPr>
        <w:pStyle w:val="Rubrik3"/>
        <w:rPr>
          <w:noProof w:val="0"/>
        </w:rPr>
      </w:pPr>
      <w:bookmarkStart w:id="33" w:name="_Toc10009846"/>
      <w:r w:rsidRPr="00CC13AE">
        <w:rPr>
          <w:noProof w:val="0"/>
        </w:rPr>
        <w:t>Lotterier som omfattas av de särskilda bestämmelserna (5.3)</w:t>
      </w:r>
      <w:bookmarkEnd w:id="33"/>
    </w:p>
    <w:p w:rsidR="00A774F2" w:rsidRPr="00CC13AE" w:rsidRDefault="00A774F2">
      <w:pPr>
        <w:pStyle w:val="Utskottsfrslagikorthet-Rubrik"/>
        <w:rPr>
          <w:noProof w:val="0"/>
        </w:rPr>
      </w:pPr>
      <w:r w:rsidRPr="00CC13AE">
        <w:rPr>
          <w:noProof w:val="0"/>
        </w:rPr>
        <w:t>Utskottets förslag i korthet</w:t>
      </w:r>
    </w:p>
    <w:p w:rsidR="00A774F2" w:rsidRPr="00CC13AE" w:rsidRDefault="00A774F2">
      <w:pPr>
        <w:pStyle w:val="Utskottsfrslagikorthet-Text"/>
      </w:pPr>
      <w:r w:rsidRPr="00CC13AE">
        <w:t>Riksdagen bör tillstyrka regeringens förslag till lag om ändring i lotterilagen (1994:1000) att lotterier som förmedlas med hjälp av elektromagnetiska vågor är att anse som egentliga lotterier (21 a §).</w:t>
      </w:r>
    </w:p>
    <w:p w:rsidR="00A774F2" w:rsidRPr="00CC13AE" w:rsidRDefault="00A774F2">
      <w:pPr>
        <w:pStyle w:val="Utskottsfrslagikorthet-Text"/>
        <w:spacing w:before="60"/>
      </w:pPr>
      <w:r w:rsidRPr="00CC13AE">
        <w:t>Riksdagen bör avslå motionsförslaget om tydlig r</w:t>
      </w:r>
      <w:r w:rsidRPr="00CC13AE">
        <w:t>e</w:t>
      </w:r>
      <w:r w:rsidRPr="00CC13AE">
        <w:t>gle</w:t>
      </w:r>
      <w:r w:rsidRPr="00CC13AE">
        <w:softHyphen/>
        <w:t>ring.</w:t>
      </w:r>
    </w:p>
    <w:p w:rsidR="00A774F2" w:rsidRPr="00CC13AE" w:rsidRDefault="00A774F2">
      <w:pPr>
        <w:pStyle w:val="R4"/>
      </w:pPr>
      <w:r w:rsidRPr="00CC13AE">
        <w:t>Definitioner</w:t>
      </w:r>
    </w:p>
    <w:p w:rsidR="00A774F2" w:rsidRPr="00CC13AE" w:rsidRDefault="00A774F2">
      <w:r w:rsidRPr="00CC13AE">
        <w:t>Till</w:t>
      </w:r>
      <w:r w:rsidRPr="00CC13AE">
        <w:rPr>
          <w:i/>
        </w:rPr>
        <w:t xml:space="preserve"> lotteri</w:t>
      </w:r>
      <w:r w:rsidRPr="00CC13AE">
        <w:t xml:space="preserve"> hänförs enligt 3 § andra stycket lotterilagen</w:t>
      </w:r>
    </w:p>
    <w:p w:rsidR="00A774F2" w:rsidRPr="00CC13AE" w:rsidRDefault="00A774F2">
      <w:r w:rsidRPr="00CC13AE">
        <w:t>1. lottning, gissning, vadhållning och liknande förfara</w:t>
      </w:r>
      <w:r w:rsidRPr="00CC13AE">
        <w:t>n</w:t>
      </w:r>
      <w:r w:rsidRPr="00CC13AE">
        <w:t>den,</w:t>
      </w:r>
    </w:p>
    <w:p w:rsidR="00A774F2" w:rsidRPr="00CC13AE" w:rsidRDefault="00A774F2">
      <w:r w:rsidRPr="00CC13AE">
        <w:t>2. marknads- och tivolinöjen,</w:t>
      </w:r>
    </w:p>
    <w:p w:rsidR="00A774F2" w:rsidRPr="00CC13AE" w:rsidRDefault="00A774F2">
      <w:pPr>
        <w:pStyle w:val="Brdtext3"/>
        <w:ind w:left="170" w:hanging="170"/>
      </w:pPr>
      <w:r w:rsidRPr="00CC13AE">
        <w:t>3. bingospel, automatspel, roulettspel, tärningsspel, kortspel, kedjebrevsspel och liknande spel.</w:t>
      </w:r>
    </w:p>
    <w:p w:rsidR="00A774F2" w:rsidRPr="00CC13AE" w:rsidRDefault="00A774F2">
      <w:r w:rsidRPr="00CC13AE">
        <w:t xml:space="preserve">Med </w:t>
      </w:r>
      <w:r w:rsidRPr="00CC13AE">
        <w:rPr>
          <w:i/>
        </w:rPr>
        <w:t>egentligt lotteri</w:t>
      </w:r>
      <w:r w:rsidRPr="00CC13AE">
        <w:t xml:space="preserve"> avses, enligt 4 § lotterilagen, sådant lotteri som anges i 3 § andra stycket punkterna 1 och 2, dvs. lottning, gissning, vadhållning och liknande förfaranden samt marknads- och tivolinöjen dock med undantag för vadhållning i samband med hästtävling och sådan vadhållning i samband med idrottstävling som bedrivs i mer än en kommun.</w:t>
      </w:r>
    </w:p>
    <w:p w:rsidR="00A774F2" w:rsidRPr="00CC13AE" w:rsidRDefault="00A774F2">
      <w:pPr>
        <w:pStyle w:val="R4"/>
      </w:pPr>
      <w:r w:rsidRPr="00CC13AE">
        <w:t xml:space="preserve">Regeringens förslag </w:t>
      </w:r>
    </w:p>
    <w:p w:rsidR="00A774F2" w:rsidRPr="00CC13AE" w:rsidRDefault="00A774F2">
      <w:r w:rsidRPr="00CC13AE">
        <w:t xml:space="preserve">Regeringen föreslår att det i lotterilagen skall anges att </w:t>
      </w:r>
      <w:r w:rsidRPr="00CC13AE">
        <w:rPr>
          <w:i/>
        </w:rPr>
        <w:t>lotterier som förme</w:t>
      </w:r>
      <w:r w:rsidRPr="00CC13AE">
        <w:rPr>
          <w:i/>
        </w:rPr>
        <w:t>d</w:t>
      </w:r>
      <w:r w:rsidRPr="00CC13AE">
        <w:rPr>
          <w:i/>
        </w:rPr>
        <w:t>las med hjälp av elektromagnetiska vågor är att anse som</w:t>
      </w:r>
      <w:r w:rsidRPr="00CC13AE">
        <w:t xml:space="preserve"> </w:t>
      </w:r>
      <w:r w:rsidRPr="00CC13AE">
        <w:rPr>
          <w:i/>
        </w:rPr>
        <w:t>egentliga lotterier</w:t>
      </w:r>
      <w:r w:rsidRPr="00CC13AE">
        <w:t>. Begreppet skall dock inte omfatta kedjebrevsspel eller liknande spel och inte heller gälla vadhållning i samband med hästtävling och sådan vadhållning i sa</w:t>
      </w:r>
      <w:r w:rsidRPr="00CC13AE">
        <w:t>m</w:t>
      </w:r>
      <w:r w:rsidRPr="00CC13AE">
        <w:t xml:space="preserve">band med idrottstävling som bedrivs i mer än en kommun. </w:t>
      </w:r>
    </w:p>
    <w:p w:rsidR="00A774F2" w:rsidRPr="00CC13AE" w:rsidRDefault="00A774F2">
      <w:pPr>
        <w:pStyle w:val="Normaltindrag"/>
      </w:pPr>
      <w:r w:rsidRPr="00CC13AE">
        <w:t>Den omständigheten att lotteriverksamheten bedrivs över exempelvis I</w:t>
      </w:r>
      <w:r w:rsidRPr="00CC13AE">
        <w:t>n</w:t>
      </w:r>
      <w:r w:rsidRPr="00CC13AE">
        <w:t>ternet påverkar i sig i princip inte bedömningen av om verksamheten utgör ett lotteri eller inte. Användningen av ny teknik, t.ex. Internet, medför därför inte att en viss typ av spelverksamhet förlorar karaktären av lotteri. Den nya te</w:t>
      </w:r>
      <w:r w:rsidRPr="00CC13AE">
        <w:t>k</w:t>
      </w:r>
      <w:r w:rsidRPr="00CC13AE">
        <w:t>niken kan emellertid få betydelse för hur spelen kategoriseras, nämligen som egentligt lotteri eller inte, och följaktligen för vilka lagrum som blir tillämpl</w:t>
      </w:r>
      <w:r w:rsidRPr="00CC13AE">
        <w:t>i</w:t>
      </w:r>
      <w:r w:rsidRPr="00CC13AE">
        <w:t xml:space="preserve">ga. </w:t>
      </w:r>
    </w:p>
    <w:p w:rsidR="00A774F2" w:rsidRPr="00CC13AE" w:rsidRDefault="00A774F2">
      <w:pPr>
        <w:pStyle w:val="Normaltindrag"/>
      </w:pPr>
      <w:r w:rsidRPr="00CC13AE">
        <w:t>En spelverksamhet som presenteras via elektromagnetiska vågor, exe</w:t>
      </w:r>
      <w:r w:rsidRPr="00CC13AE">
        <w:t>m</w:t>
      </w:r>
      <w:r w:rsidRPr="00CC13AE">
        <w:t>pelvis Internet, blir således att hänföra till kategorin egentliga lotterier, med de i lagen angivna undantagen, dvs. kedjespel eller liknande spel samt va</w:t>
      </w:r>
      <w:r w:rsidRPr="00CC13AE">
        <w:t>d</w:t>
      </w:r>
      <w:r w:rsidRPr="00CC13AE">
        <w:t>hållning i samband med hästtävling och sådan vadhållning i samband med idrottstävling som bedrivs i mer än en kommun.</w:t>
      </w:r>
    </w:p>
    <w:p w:rsidR="00A774F2" w:rsidRPr="00CC13AE" w:rsidRDefault="00A774F2">
      <w:pPr>
        <w:pStyle w:val="R4"/>
      </w:pPr>
      <w:r w:rsidRPr="00CC13AE">
        <w:t>Motionen</w:t>
      </w:r>
    </w:p>
    <w:p w:rsidR="00A774F2" w:rsidRPr="00CC13AE" w:rsidRDefault="00A774F2">
      <w:r w:rsidRPr="00CC13AE">
        <w:t>Motionärerna bakom motion Kr10 (m) framhåller att det är betydelsefullt att indelningen av olika typer av spel- och lotterier är</w:t>
      </w:r>
      <w:r w:rsidRPr="00CC13AE">
        <w:rPr>
          <w:i/>
        </w:rPr>
        <w:t xml:space="preserve"> tydlig</w:t>
      </w:r>
      <w:r w:rsidRPr="00CC13AE">
        <w:t>, så att det inte för</w:t>
      </w:r>
      <w:r w:rsidRPr="00CC13AE">
        <w:t>e</w:t>
      </w:r>
      <w:r w:rsidRPr="00CC13AE">
        <w:t xml:space="preserve">ligger någon tvekan om till vilken typ ett visst lotteri skall hänföras. Denna tydlighet bör enligt motionärerna framgå av </w:t>
      </w:r>
      <w:r w:rsidRPr="00CC13AE">
        <w:rPr>
          <w:i/>
        </w:rPr>
        <w:t>regleringen</w:t>
      </w:r>
      <w:r w:rsidRPr="00CC13AE">
        <w:t xml:space="preserve"> (yrka</w:t>
      </w:r>
      <w:r w:rsidRPr="00CC13AE">
        <w:t>n</w:t>
      </w:r>
      <w:r w:rsidRPr="00CC13AE">
        <w:t>de 3).</w:t>
      </w:r>
    </w:p>
    <w:p w:rsidR="00A774F2" w:rsidRPr="00CC13AE" w:rsidRDefault="00A774F2">
      <w:pPr>
        <w:pStyle w:val="R4"/>
      </w:pPr>
      <w:r w:rsidRPr="00CC13AE">
        <w:t>Utskottets ställningstagande</w:t>
      </w:r>
    </w:p>
    <w:p w:rsidR="00A774F2" w:rsidRPr="00CC13AE" w:rsidRDefault="00A774F2">
      <w:r w:rsidRPr="00CC13AE">
        <w:t xml:space="preserve">Utskottet tillstyrker regeringens förslag att det i lotterilagen anges </w:t>
      </w:r>
      <w:r w:rsidRPr="00CC13AE">
        <w:rPr>
          <w:i/>
        </w:rPr>
        <w:t>att lotterier som förmedlas med hjälp av elektromagnetiska vågor är att anse som egentl</w:t>
      </w:r>
      <w:r w:rsidRPr="00CC13AE">
        <w:rPr>
          <w:i/>
        </w:rPr>
        <w:t>i</w:t>
      </w:r>
      <w:r w:rsidRPr="00CC13AE">
        <w:rPr>
          <w:i/>
        </w:rPr>
        <w:t>ga lotterier</w:t>
      </w:r>
      <w:r w:rsidRPr="00CC13AE">
        <w:t xml:space="preserve"> med de förslag till undantag som regeringen angett. </w:t>
      </w:r>
    </w:p>
    <w:p w:rsidR="00A774F2" w:rsidRPr="00CC13AE" w:rsidRDefault="00A774F2">
      <w:r w:rsidRPr="00CC13AE">
        <w:t xml:space="preserve">Utskottet anser att </w:t>
      </w:r>
      <w:r w:rsidRPr="00CC13AE">
        <w:rPr>
          <w:i/>
        </w:rPr>
        <w:t>regleringen</w:t>
      </w:r>
      <w:r w:rsidRPr="00CC13AE">
        <w:t xml:space="preserve"> av lotterier som förmedlas med hjälp av ele</w:t>
      </w:r>
      <w:r w:rsidRPr="00CC13AE">
        <w:t>k</w:t>
      </w:r>
      <w:r w:rsidRPr="00CC13AE">
        <w:t xml:space="preserve">tromagnetiska vågor, bl.a. Internet, blir </w:t>
      </w:r>
      <w:r w:rsidRPr="00CC13AE">
        <w:rPr>
          <w:i/>
        </w:rPr>
        <w:t>tydlig</w:t>
      </w:r>
      <w:r w:rsidRPr="00CC13AE">
        <w:t xml:space="preserve"> i och med att det, i enlighet med vad Lagrådet förordat, direkt i lotterilagen anges att lotterier som förmedlas på detta sätt är att anse som egentliga lotterier med vissa i lagen angivna undantag. Med hänvisning härtill avstyrker utskottet motion Kr10 (m) yrka</w:t>
      </w:r>
      <w:r w:rsidRPr="00CC13AE">
        <w:t>n</w:t>
      </w:r>
      <w:r w:rsidRPr="00CC13AE">
        <w:t xml:space="preserve">de 3. </w:t>
      </w:r>
    </w:p>
    <w:p w:rsidR="00A774F2" w:rsidRPr="00CC13AE" w:rsidRDefault="00A774F2">
      <w:pPr>
        <w:pStyle w:val="Normaltindrag"/>
      </w:pPr>
    </w:p>
    <w:p w:rsidR="00A774F2" w:rsidRPr="00CC13AE" w:rsidRDefault="00A774F2">
      <w:pPr>
        <w:pStyle w:val="Rubrik3"/>
        <w:rPr>
          <w:noProof w:val="0"/>
        </w:rPr>
      </w:pPr>
      <w:bookmarkStart w:id="34" w:name="_Toc10009847"/>
      <w:r w:rsidRPr="00CC13AE">
        <w:rPr>
          <w:noProof w:val="0"/>
        </w:rPr>
        <w:br w:type="page"/>
        <w:t>Föreskrifter och tillstånd m.m. (5.4)</w:t>
      </w:r>
      <w:bookmarkEnd w:id="34"/>
    </w:p>
    <w:p w:rsidR="00A774F2" w:rsidRPr="00CC13AE" w:rsidRDefault="00A774F2">
      <w:pPr>
        <w:pStyle w:val="Utskottsfrslagikorthet-Rubrik"/>
        <w:pBdr>
          <w:bottom w:val="none" w:sz="0" w:space="0" w:color="auto"/>
        </w:pBdr>
        <w:rPr>
          <w:noProof w:val="0"/>
        </w:rPr>
      </w:pPr>
      <w:r w:rsidRPr="00CC13AE">
        <w:rPr>
          <w:noProof w:val="0"/>
        </w:rPr>
        <w:t>Utskottets förslag i korthet</w:t>
      </w:r>
    </w:p>
    <w:p w:rsidR="00A774F2" w:rsidRPr="00CC13AE" w:rsidRDefault="00A774F2">
      <w:pPr>
        <w:pStyle w:val="Utskottsfrslagikorthet-Text"/>
        <w:pBdr>
          <w:bottom w:val="none" w:sz="0" w:space="0" w:color="auto"/>
        </w:pBdr>
      </w:pPr>
      <w:r w:rsidRPr="00CC13AE">
        <w:t>Riksdagen bör tillstyrka regeringens förslag till lag om ändring i lotterilagen (1994:1000) i vad avser</w:t>
      </w:r>
    </w:p>
    <w:p w:rsidR="00A774F2" w:rsidRPr="00CC13AE" w:rsidRDefault="00A774F2">
      <w:pPr>
        <w:pStyle w:val="Utskottsfrslagikorthet-Text"/>
        <w:pBdr>
          <w:bottom w:val="none" w:sz="0" w:space="0" w:color="auto"/>
        </w:pBdr>
      </w:pPr>
      <w:r w:rsidRPr="00CC13AE">
        <w:t>– frågor om tillstånd (41 §),</w:t>
      </w:r>
    </w:p>
    <w:p w:rsidR="00A774F2" w:rsidRPr="00CC13AE" w:rsidRDefault="00A774F2">
      <w:pPr>
        <w:pStyle w:val="Utskottsfrslagikorthet-Text"/>
        <w:pBdr>
          <w:top w:val="none" w:sz="0" w:space="0" w:color="auto"/>
        </w:pBdr>
      </w:pPr>
      <w:r w:rsidRPr="00CC13AE">
        <w:t>– möjlighet att utfärda särskilda föreskrifter (21 d §).</w:t>
      </w:r>
    </w:p>
    <w:p w:rsidR="00A774F2" w:rsidRPr="00CC13AE" w:rsidRDefault="00A774F2">
      <w:pPr>
        <w:pStyle w:val="Utskottsfrslagikorthet-Text"/>
        <w:pBdr>
          <w:top w:val="none" w:sz="0" w:space="0" w:color="auto"/>
        </w:pBdr>
        <w:spacing w:before="60"/>
      </w:pPr>
      <w:r w:rsidRPr="00CC13AE">
        <w:t xml:space="preserve">Riksdagen bör avstyrka motionsförslagen om </w:t>
      </w:r>
    </w:p>
    <w:p w:rsidR="00A774F2" w:rsidRPr="00CC13AE" w:rsidRDefault="00A774F2">
      <w:pPr>
        <w:pStyle w:val="Utskottsfrslagikorthet-Text"/>
        <w:pBdr>
          <w:top w:val="none" w:sz="0" w:space="0" w:color="auto"/>
        </w:pBdr>
      </w:pPr>
      <w:r w:rsidRPr="00CC13AE">
        <w:t xml:space="preserve">– 18-årsgräns, </w:t>
      </w:r>
      <w:r w:rsidRPr="00CC13AE">
        <w:rPr>
          <w:i/>
        </w:rPr>
        <w:t>jämför reservation 2 (v)</w:t>
      </w:r>
      <w:r w:rsidRPr="00CC13AE">
        <w:t>,</w:t>
      </w:r>
    </w:p>
    <w:p w:rsidR="00A774F2" w:rsidRPr="00CC13AE" w:rsidRDefault="00A774F2">
      <w:pPr>
        <w:pStyle w:val="Utskottsfrslagikorthet-Text"/>
        <w:pBdr>
          <w:top w:val="none" w:sz="0" w:space="0" w:color="auto"/>
        </w:pBdr>
      </w:pPr>
      <w:r w:rsidRPr="00CC13AE">
        <w:t xml:space="preserve">– krav på folkbokföring i Sverige, </w:t>
      </w:r>
      <w:r w:rsidRPr="00CC13AE">
        <w:rPr>
          <w:i/>
        </w:rPr>
        <w:t>jämför reservationerna 3 (m, kd, c, fp) och 4 (v)</w:t>
      </w:r>
      <w:r w:rsidRPr="00CC13AE">
        <w:t>.</w:t>
      </w:r>
    </w:p>
    <w:p w:rsidR="00A774F2" w:rsidRPr="00CC13AE" w:rsidRDefault="00A774F2">
      <w:pPr>
        <w:pStyle w:val="Utskottsfrslagikorthet-Text"/>
        <w:pBdr>
          <w:top w:val="none" w:sz="0" w:space="0" w:color="auto"/>
        </w:pBdr>
        <w:spacing w:before="60"/>
      </w:pPr>
      <w:r w:rsidRPr="00CC13AE">
        <w:t>Vidare bör riksdagen med anledning av två motionsförslag tillkä</w:t>
      </w:r>
      <w:r w:rsidRPr="00CC13AE">
        <w:t>n</w:t>
      </w:r>
      <w:r w:rsidRPr="00CC13AE">
        <w:t>nage för regeringen vad utskottet anfört om ökade medel till bl.a. förebyggande åtgärder för att motverka spelmissbruk och till b</w:t>
      </w:r>
      <w:r w:rsidRPr="00CC13AE">
        <w:t>e</w:t>
      </w:r>
      <w:r w:rsidRPr="00CC13AE">
        <w:t xml:space="preserve">handling av dem som inte längre kan hantera sitt spelande och avslå ett antal motionsförslag om spelandets negativa sidor, </w:t>
      </w:r>
      <w:r w:rsidRPr="00CC13AE">
        <w:rPr>
          <w:i/>
        </w:rPr>
        <w:t>jämför rese</w:t>
      </w:r>
      <w:r w:rsidRPr="00CC13AE">
        <w:rPr>
          <w:i/>
        </w:rPr>
        <w:t>r</w:t>
      </w:r>
      <w:r w:rsidRPr="00CC13AE">
        <w:rPr>
          <w:i/>
        </w:rPr>
        <w:t>vationerna 5 (kd, fp), 6 (v) och 7 (c)</w:t>
      </w:r>
      <w:r w:rsidRPr="00CC13AE">
        <w:t>.</w:t>
      </w:r>
    </w:p>
    <w:p w:rsidR="00A774F2" w:rsidRPr="00CC13AE" w:rsidRDefault="00A774F2">
      <w:pPr>
        <w:pStyle w:val="Rubrik4"/>
        <w:rPr>
          <w:noProof w:val="0"/>
          <w:spacing w:val="26"/>
        </w:rPr>
      </w:pPr>
      <w:r w:rsidRPr="00CC13AE">
        <w:rPr>
          <w:noProof w:val="0"/>
          <w:spacing w:val="26"/>
        </w:rPr>
        <w:t>Föreskrifter och tillstånd</w:t>
      </w:r>
    </w:p>
    <w:p w:rsidR="00A774F2" w:rsidRPr="00CC13AE" w:rsidRDefault="00A774F2">
      <w:pPr>
        <w:pStyle w:val="R4"/>
        <w:spacing w:before="125"/>
      </w:pPr>
      <w:r w:rsidRPr="00CC13AE">
        <w:t>Regeringens förslag</w:t>
      </w:r>
    </w:p>
    <w:p w:rsidR="00A774F2" w:rsidRPr="00CC13AE" w:rsidRDefault="00A774F2">
      <w:r w:rsidRPr="00CC13AE">
        <w:t xml:space="preserve">Regeringen föreslår att </w:t>
      </w:r>
      <w:r w:rsidRPr="00CC13AE">
        <w:rPr>
          <w:i/>
        </w:rPr>
        <w:t>frågor om</w:t>
      </w:r>
      <w:r w:rsidRPr="00CC13AE">
        <w:t xml:space="preserve"> </w:t>
      </w:r>
      <w:r w:rsidRPr="00CC13AE">
        <w:rPr>
          <w:i/>
        </w:rPr>
        <w:t>tillstånd</w:t>
      </w:r>
      <w:r w:rsidRPr="00CC13AE">
        <w:t xml:space="preserve"> enligt de nya reglerna skall prövas av Lotteriinspektionen samt att regeringen eller den myndighet som regerin</w:t>
      </w:r>
      <w:r w:rsidRPr="00CC13AE">
        <w:t>g</w:t>
      </w:r>
      <w:r w:rsidRPr="00CC13AE">
        <w:t xml:space="preserve">en bestämmer skall ges </w:t>
      </w:r>
      <w:r w:rsidRPr="00CC13AE">
        <w:rPr>
          <w:i/>
        </w:rPr>
        <w:t>möjlighet att utfärda särskilda generellt verkande föreskrifter</w:t>
      </w:r>
      <w:r w:rsidRPr="00CC13AE">
        <w:t xml:space="preserve"> för sådana lotterier som förmedlas med hjälp av elektromagneti</w:t>
      </w:r>
      <w:r w:rsidRPr="00CC13AE">
        <w:t>s</w:t>
      </w:r>
      <w:r w:rsidRPr="00CC13AE">
        <w:t xml:space="preserve">ka vågor. </w:t>
      </w:r>
    </w:p>
    <w:p w:rsidR="00A774F2" w:rsidRPr="00CC13AE" w:rsidRDefault="00A774F2">
      <w:r w:rsidRPr="00CC13AE">
        <w:t xml:space="preserve">Frågor om </w:t>
      </w:r>
      <w:r w:rsidRPr="00CC13AE">
        <w:rPr>
          <w:i/>
        </w:rPr>
        <w:t>tillstånd</w:t>
      </w:r>
      <w:r w:rsidRPr="00CC13AE">
        <w:t xml:space="preserve"> enligt de föreslagna särreglerna i 21 a–d §§ bör enligt regeringen i likhet med vad som för närvarande gäller för lotterier i radio eller television prövas av Lotteriinspektionen.</w:t>
      </w:r>
    </w:p>
    <w:p w:rsidR="00A774F2" w:rsidRPr="00CC13AE" w:rsidRDefault="00A774F2">
      <w:r w:rsidRPr="00CC13AE">
        <w:t xml:space="preserve">Enligt 12 § lotterilagen får i dag tillståndsmyndigheten (Lotteriinspektionen) förena ett lotteritillstånd med </w:t>
      </w:r>
      <w:r w:rsidRPr="00CC13AE">
        <w:rPr>
          <w:i/>
        </w:rPr>
        <w:t>särskilda villkor</w:t>
      </w:r>
      <w:r w:rsidRPr="00CC13AE">
        <w:t xml:space="preserve"> samt med kontroll- och or</w:t>
      </w:r>
      <w:r w:rsidRPr="00CC13AE">
        <w:t>d</w:t>
      </w:r>
      <w:r w:rsidRPr="00CC13AE">
        <w:t>ningsbestämmelser. Med stöd av denna bestämmelse kan inspektionen förena tillstånd enligt de nu föreslagna särreglerna med de villkor som inspektionen anser vara nödvändiga för att säkerställa att sociala skyddsintressen och ko</w:t>
      </w:r>
      <w:r w:rsidRPr="00CC13AE">
        <w:t>n</w:t>
      </w:r>
      <w:r w:rsidRPr="00CC13AE">
        <w:t>sumentintressen beaktas samt att bedrägerier motverkas.</w:t>
      </w:r>
    </w:p>
    <w:p w:rsidR="00A774F2" w:rsidRPr="00CC13AE" w:rsidRDefault="00A774F2">
      <w:pPr>
        <w:pStyle w:val="Normaltindrag"/>
      </w:pPr>
      <w:r w:rsidRPr="00CC13AE">
        <w:t>Vid sin bedömning av vilka villkor som kan bli nödvändiga för ett lotteri som skall förmedlas med hjälp av elektromagnetiska vågor, exempelvis Inte</w:t>
      </w:r>
      <w:r w:rsidRPr="00CC13AE">
        <w:t>r</w:t>
      </w:r>
      <w:r w:rsidRPr="00CC13AE">
        <w:t>net, bör enligt regeringen inspektionen ta hänsyn till lotteriets karaktär och spelarens konsumentintresse och sociala skyddsintresse. En viktig förutsät</w:t>
      </w:r>
      <w:r w:rsidRPr="00CC13AE">
        <w:t>t</w:t>
      </w:r>
      <w:r w:rsidRPr="00CC13AE">
        <w:t>ning för att en konsument eller en spelare skall kunna känna sig säker vid användningen av Internet är enligt regeringen att denne får tillräcklig info</w:t>
      </w:r>
      <w:r w:rsidRPr="00CC13AE">
        <w:t>r</w:t>
      </w:r>
      <w:r w:rsidRPr="00CC13AE">
        <w:t>mation om lotteriet och om spelanordnaren. Vidare är det enligt regeringen viktigt att spelaren har möjlighet att få hjälp om n</w:t>
      </w:r>
      <w:r w:rsidRPr="00CC13AE">
        <w:t>å</w:t>
      </w:r>
      <w:r w:rsidRPr="00CC13AE">
        <w:t xml:space="preserve">got går fel. </w:t>
      </w:r>
    </w:p>
    <w:p w:rsidR="00A774F2" w:rsidRPr="00CC13AE" w:rsidRDefault="00A774F2">
      <w:pPr>
        <w:pStyle w:val="Normaltindrag"/>
      </w:pPr>
      <w:r w:rsidRPr="00CC13AE">
        <w:t xml:space="preserve">Regeringen konstaterar vidare att utmärkande för lotterier som </w:t>
      </w:r>
      <w:r w:rsidRPr="00CC13AE">
        <w:t>direkt i samband med spelet ger information om man vunnit eller inte, t.ex. på en dataskärm, är att de inte är begränsade till yttre speltider och former utan att man själv avgör när, på vilket sätt och hur länge spelet skall pågå. Det innebär att en spelare snabbt kan komma upp i ett betydande antal spel på kort tid. För dessa spel kan det enligt regeringen finnas en risk för att ett spel kan pågå under en längre tid än vad som från början varit avsikten eller vad som kan vara lämpligt. Även dessa frågor ä</w:t>
      </w:r>
      <w:r w:rsidRPr="00CC13AE">
        <w:t>r enligt regeringen exempel på vad som bör beaktas vid bedömningen av vilka villkor som skall gälla för ett lotteritil</w:t>
      </w:r>
      <w:r w:rsidRPr="00CC13AE">
        <w:t>l</w:t>
      </w:r>
      <w:r w:rsidRPr="00CC13AE">
        <w:t>stånd.</w:t>
      </w:r>
    </w:p>
    <w:p w:rsidR="00A774F2" w:rsidRPr="00CC13AE" w:rsidRDefault="00A774F2">
      <w:r w:rsidRPr="00CC13AE">
        <w:t xml:space="preserve">Som ovan angetts föreslår regeringen att regeringen eller den myndighet regeringen bestämmer skall få </w:t>
      </w:r>
      <w:r w:rsidRPr="00CC13AE">
        <w:rPr>
          <w:i/>
        </w:rPr>
        <w:t>utfärda generellt verkande föreskrifter</w:t>
      </w:r>
      <w:r w:rsidRPr="00CC13AE">
        <w:t xml:space="preserve"> beträ</w:t>
      </w:r>
      <w:r w:rsidRPr="00CC13AE">
        <w:t>f</w:t>
      </w:r>
      <w:r w:rsidRPr="00CC13AE">
        <w:t>fande tillståndspliktiga lotterier som förmedlas med hjälp av elektromagneti</w:t>
      </w:r>
      <w:r w:rsidRPr="00CC13AE">
        <w:t>s</w:t>
      </w:r>
      <w:r w:rsidRPr="00CC13AE">
        <w:t>ka vågor. Bemyndigandet enligt den föreslagna lagtexten gäller föreskrifter i fråga om åldersgräns och folkbokföring för deltagande, andra krav för anor</w:t>
      </w:r>
      <w:r w:rsidRPr="00CC13AE">
        <w:t>d</w:t>
      </w:r>
      <w:r w:rsidRPr="00CC13AE">
        <w:t>nande av lotteri samt krav på utrustning som används av anordnaren.</w:t>
      </w:r>
    </w:p>
    <w:p w:rsidR="00A774F2" w:rsidRPr="00CC13AE" w:rsidRDefault="00A774F2">
      <w:pPr>
        <w:pStyle w:val="R4"/>
      </w:pPr>
      <w:r w:rsidRPr="00CC13AE">
        <w:t>Utskottets ställningstagande</w:t>
      </w:r>
    </w:p>
    <w:p w:rsidR="00A774F2" w:rsidRPr="00CC13AE" w:rsidRDefault="00A774F2">
      <w:r w:rsidRPr="00CC13AE">
        <w:t xml:space="preserve">Utskottet tillstyrker regeringens förslag att </w:t>
      </w:r>
      <w:r w:rsidRPr="00CC13AE">
        <w:rPr>
          <w:i/>
        </w:rPr>
        <w:t>frågor om</w:t>
      </w:r>
      <w:r w:rsidRPr="00CC13AE">
        <w:t xml:space="preserve"> </w:t>
      </w:r>
      <w:r w:rsidRPr="00CC13AE">
        <w:rPr>
          <w:i/>
        </w:rPr>
        <w:t>tillstånd</w:t>
      </w:r>
      <w:r w:rsidRPr="00CC13AE">
        <w:t xml:space="preserve"> enligt de nya reglerna skall prövas av Lotteriinspektionen samt att regeringen eller den myndighet som regeringen bestämmer skall för sådana lotterier som förme</w:t>
      </w:r>
      <w:r w:rsidRPr="00CC13AE">
        <w:t>d</w:t>
      </w:r>
      <w:r w:rsidRPr="00CC13AE">
        <w:t xml:space="preserve">las med hjälp av elektromagnetiska vågor ges </w:t>
      </w:r>
      <w:r w:rsidRPr="00CC13AE">
        <w:rPr>
          <w:i/>
        </w:rPr>
        <w:t>möjlighet att utfärda särskilda generellt verkande föreskrifte</w:t>
      </w:r>
      <w:r w:rsidRPr="00CC13AE">
        <w:t>r i de avseenden som anges i förslaget till la</w:t>
      </w:r>
      <w:r w:rsidRPr="00CC13AE">
        <w:t>g</w:t>
      </w:r>
      <w:r w:rsidRPr="00CC13AE">
        <w:t xml:space="preserve">text. </w:t>
      </w:r>
    </w:p>
    <w:p w:rsidR="00A774F2" w:rsidRPr="00CC13AE" w:rsidRDefault="00A774F2">
      <w:pPr>
        <w:pStyle w:val="Rubrik4"/>
        <w:rPr>
          <w:noProof w:val="0"/>
          <w:spacing w:val="26"/>
        </w:rPr>
      </w:pPr>
      <w:bookmarkStart w:id="35" w:name="_Toc10009848"/>
      <w:r w:rsidRPr="00CC13AE">
        <w:rPr>
          <w:noProof w:val="0"/>
          <w:spacing w:val="26"/>
        </w:rPr>
        <w:t>En 18-årsgräns</w:t>
      </w:r>
      <w:bookmarkEnd w:id="35"/>
      <w:r w:rsidRPr="00CC13AE">
        <w:rPr>
          <w:noProof w:val="0"/>
          <w:spacing w:val="26"/>
        </w:rPr>
        <w:t xml:space="preserve"> </w:t>
      </w:r>
    </w:p>
    <w:p w:rsidR="00A774F2" w:rsidRPr="00CC13AE" w:rsidRDefault="00A774F2">
      <w:pPr>
        <w:pStyle w:val="R4"/>
        <w:spacing w:before="125"/>
      </w:pPr>
      <w:r w:rsidRPr="00CC13AE">
        <w:t>Regeringens bedömning</w:t>
      </w:r>
    </w:p>
    <w:p w:rsidR="00A774F2" w:rsidRPr="00CC13AE" w:rsidRDefault="00A774F2">
      <w:r w:rsidRPr="00CC13AE">
        <w:t>Regeringen anger att det finns ett behov av en åldersgräns för spel på lotterier som förmedlas med hjälp av elektromagnetiska vågor. Regeringen anser dock att behovet av en åldersgräns inte är undantagslöst varför regleringen bör utformas så att en 18-årsgräns anges som huvudregel med en möjlighet att medge undantag. Enligt regeringen bör denna reglering inte ske i lotterilagen utan genom generellt verkande föreskrifter.</w:t>
      </w:r>
    </w:p>
    <w:p w:rsidR="00A774F2" w:rsidRPr="00CC13AE" w:rsidRDefault="00A774F2">
      <w:pPr>
        <w:pStyle w:val="R4"/>
      </w:pPr>
      <w:r w:rsidRPr="00CC13AE">
        <w:t>Motionen</w:t>
      </w:r>
    </w:p>
    <w:p w:rsidR="00A774F2" w:rsidRPr="00CC13AE" w:rsidRDefault="00A774F2">
      <w:r w:rsidRPr="00CC13AE">
        <w:t>Motionärerna bakom motion Kr9 (v) begär att regeringen i lotterilagen inför en bestämmelse om en 18-årsgräns för spel över Internet och att regeringen återkommer till riksdagen med förslag till en sådan ändring i lagen (yrkande 1 i denna del).</w:t>
      </w:r>
    </w:p>
    <w:p w:rsidR="00A774F2" w:rsidRPr="00CC13AE" w:rsidRDefault="00A774F2">
      <w:pPr>
        <w:pStyle w:val="R4"/>
      </w:pPr>
      <w:r w:rsidRPr="00CC13AE">
        <w:t>Utskottets ställningstagande</w:t>
      </w:r>
    </w:p>
    <w:p w:rsidR="00A774F2" w:rsidRPr="00CC13AE" w:rsidRDefault="00A774F2">
      <w:r w:rsidRPr="00CC13AE">
        <w:t>Utskottet vill erinra om att, som ovan nämnts, FHI i samband med utarbeta</w:t>
      </w:r>
      <w:r w:rsidRPr="00CC13AE">
        <w:t>n</w:t>
      </w:r>
      <w:r w:rsidRPr="00CC13AE">
        <w:t>det av handlingsprogrammet för att motverka spelberoende bl.a. skall utreda om åldersgränser bör införas eller skärpas för vissa spelformer.</w:t>
      </w:r>
    </w:p>
    <w:p w:rsidR="00A774F2" w:rsidRPr="00CC13AE" w:rsidRDefault="00A774F2">
      <w:pPr>
        <w:pStyle w:val="Normaltindrag"/>
      </w:pPr>
      <w:r w:rsidRPr="00CC13AE">
        <w:t>Utskottet anser att man i avvaktan på FHI:s ställningstaganden inte bör i</w:t>
      </w:r>
      <w:r w:rsidRPr="00CC13AE">
        <w:t>n</w:t>
      </w:r>
      <w:r w:rsidRPr="00CC13AE">
        <w:t xml:space="preserve">föra en bestämmelse om en 18-årsgräns i lotterilagen; regleringen bör i stället ske genom generellt verkande föreskrifter i förordningsform. Motion Kr9 (v) yrkande 1 i denna del avstyrks. </w:t>
      </w:r>
    </w:p>
    <w:p w:rsidR="00A774F2" w:rsidRPr="00CC13AE" w:rsidRDefault="00A774F2">
      <w:pPr>
        <w:pStyle w:val="Rubrik4"/>
        <w:rPr>
          <w:noProof w:val="0"/>
          <w:spacing w:val="26"/>
        </w:rPr>
      </w:pPr>
      <w:bookmarkStart w:id="36" w:name="_Toc10009849"/>
      <w:r w:rsidRPr="00CC13AE">
        <w:rPr>
          <w:noProof w:val="0"/>
          <w:spacing w:val="26"/>
        </w:rPr>
        <w:t>Folkbokföring</w:t>
      </w:r>
      <w:bookmarkEnd w:id="36"/>
    </w:p>
    <w:p w:rsidR="00A774F2" w:rsidRPr="00CC13AE" w:rsidRDefault="00A774F2">
      <w:pPr>
        <w:pStyle w:val="R4"/>
        <w:spacing w:before="125"/>
      </w:pPr>
      <w:r w:rsidRPr="00CC13AE">
        <w:t>Regeringens bedömning</w:t>
      </w:r>
    </w:p>
    <w:p w:rsidR="00A774F2" w:rsidRPr="00CC13AE" w:rsidRDefault="00A774F2">
      <w:r w:rsidRPr="00CC13AE">
        <w:t>Enligt utskottets tolkning av propositionen avser regeringen att genom sä</w:t>
      </w:r>
      <w:r w:rsidRPr="00CC13AE">
        <w:t>r</w:t>
      </w:r>
      <w:r w:rsidRPr="00CC13AE">
        <w:t>skilda föreskrifter införa ett generellt krav på folkbokföring i Sverige för lotterier som förmedlas g</w:t>
      </w:r>
      <w:r w:rsidRPr="00CC13AE">
        <w:t>e</w:t>
      </w:r>
      <w:r w:rsidRPr="00CC13AE">
        <w:t xml:space="preserve">nom elektromagnetiska vågor. </w:t>
      </w:r>
    </w:p>
    <w:p w:rsidR="00A774F2" w:rsidRPr="00CC13AE" w:rsidRDefault="00A774F2">
      <w:pPr>
        <w:pStyle w:val="R4"/>
      </w:pPr>
      <w:r w:rsidRPr="00CC13AE">
        <w:t>Motionerna</w:t>
      </w:r>
    </w:p>
    <w:p w:rsidR="00A774F2" w:rsidRPr="00CC13AE" w:rsidRDefault="00A774F2">
      <w:r w:rsidRPr="00CC13AE">
        <w:t>Motionärerna bakom motionerna Kr10 (m) yrkande 4 och Kr11 (kd, fp) y</w:t>
      </w:r>
      <w:r w:rsidRPr="00CC13AE">
        <w:t>r</w:t>
      </w:r>
      <w:r w:rsidRPr="00CC13AE">
        <w:t xml:space="preserve">kande 2 framhåller att det inte är rimligt att införa bestämmelser om </w:t>
      </w:r>
      <w:r w:rsidRPr="00CC13AE">
        <w:rPr>
          <w:i/>
        </w:rPr>
        <w:t>begrän</w:t>
      </w:r>
      <w:r w:rsidRPr="00CC13AE">
        <w:rPr>
          <w:i/>
        </w:rPr>
        <w:t>s</w:t>
      </w:r>
      <w:r w:rsidRPr="00CC13AE">
        <w:rPr>
          <w:i/>
        </w:rPr>
        <w:t>ningar vad gäller fol</w:t>
      </w:r>
      <w:r w:rsidRPr="00CC13AE">
        <w:rPr>
          <w:i/>
        </w:rPr>
        <w:t>k</w:t>
      </w:r>
      <w:r w:rsidRPr="00CC13AE">
        <w:rPr>
          <w:i/>
        </w:rPr>
        <w:t>bokföring</w:t>
      </w:r>
      <w:r w:rsidRPr="00CC13AE">
        <w:t xml:space="preserve">. Detta bör ges regeringen till känna. </w:t>
      </w:r>
    </w:p>
    <w:p w:rsidR="00A774F2" w:rsidRPr="00CC13AE" w:rsidRDefault="00A774F2">
      <w:r w:rsidRPr="00CC13AE">
        <w:t xml:space="preserve">I motion Kr9 (v) begär motionärerna att det </w:t>
      </w:r>
      <w:r w:rsidRPr="00CC13AE">
        <w:rPr>
          <w:i/>
        </w:rPr>
        <w:t>i lotterilagen</w:t>
      </w:r>
      <w:r w:rsidRPr="00CC13AE">
        <w:t xml:space="preserve"> skall införas en bestämmelse om ett </w:t>
      </w:r>
      <w:r w:rsidRPr="00CC13AE">
        <w:rPr>
          <w:i/>
        </w:rPr>
        <w:t>generellt krav på folkbokföring</w:t>
      </w:r>
      <w:r w:rsidRPr="00CC13AE">
        <w:t xml:space="preserve"> </w:t>
      </w:r>
      <w:r w:rsidRPr="00CC13AE">
        <w:rPr>
          <w:i/>
        </w:rPr>
        <w:t>i Sverige</w:t>
      </w:r>
      <w:r w:rsidRPr="00CC13AE">
        <w:t xml:space="preserve"> för lotterier som förmedlas genom elektromagnetiska vågor och att regeringen skall återko</w:t>
      </w:r>
      <w:r w:rsidRPr="00CC13AE">
        <w:t>m</w:t>
      </w:r>
      <w:r w:rsidRPr="00CC13AE">
        <w:t xml:space="preserve">ma till riksdagen med förslag till en sådan ändring i lagen (yrkande 1 i denna del). </w:t>
      </w:r>
    </w:p>
    <w:p w:rsidR="00A774F2" w:rsidRPr="00CC13AE" w:rsidRDefault="00A774F2">
      <w:pPr>
        <w:pStyle w:val="R4"/>
      </w:pPr>
      <w:r w:rsidRPr="00CC13AE">
        <w:t>Utskottets ställningstagande</w:t>
      </w:r>
    </w:p>
    <w:p w:rsidR="00A774F2" w:rsidRPr="00CC13AE" w:rsidRDefault="00A774F2">
      <w:r w:rsidRPr="00CC13AE">
        <w:t>Enligt 11 § lotterilagen skall ett tillstånd att anordna lotteri avse ett visst o</w:t>
      </w:r>
      <w:r w:rsidRPr="00CC13AE">
        <w:t>m</w:t>
      </w:r>
      <w:r w:rsidRPr="00CC13AE">
        <w:t>råde där lotteriverksamheten får bedrivas.</w:t>
      </w:r>
    </w:p>
    <w:p w:rsidR="00A774F2" w:rsidRPr="00CC13AE" w:rsidRDefault="00A774F2">
      <w:r w:rsidRPr="00CC13AE">
        <w:t xml:space="preserve">Beträffande motionsyrkandena om </w:t>
      </w:r>
      <w:r w:rsidRPr="00CC13AE">
        <w:rPr>
          <w:i/>
        </w:rPr>
        <w:t xml:space="preserve">begränsningar vad gäller folkbokföring </w:t>
      </w:r>
      <w:r w:rsidRPr="00CC13AE">
        <w:t xml:space="preserve">vill utskottet framhålla att som utskottet tolkar propositionen avsikten inte är att åstadkomma någon sådan begränsning som motionärerna synes utgå från; vad som åsyftas är att införa ett generellt krav på folkbokföring i Sverige. Med hänvisning härtill avstyrker utskottet motionerna Kr10 (m) yrkande 4 och Kr11 (kd, fp) yrkande 2.  </w:t>
      </w:r>
    </w:p>
    <w:p w:rsidR="00A774F2" w:rsidRPr="00CC13AE" w:rsidRDefault="00A774F2">
      <w:r w:rsidRPr="00CC13AE">
        <w:t>Utskottet delar regeringens bedömning att frågor om folkbokföring bör me</w:t>
      </w:r>
      <w:r w:rsidRPr="00CC13AE">
        <w:t>d</w:t>
      </w:r>
      <w:r w:rsidRPr="00CC13AE">
        <w:t xml:space="preserve">delas genom föreskrifter. Utskottet avstyrker därför motion Kr9 (v) yrkande 1 i den del som avser frågan om att </w:t>
      </w:r>
      <w:r w:rsidRPr="00CC13AE">
        <w:rPr>
          <w:i/>
        </w:rPr>
        <w:t>i lotterilagen</w:t>
      </w:r>
      <w:r w:rsidRPr="00CC13AE">
        <w:t xml:space="preserve"> </w:t>
      </w:r>
      <w:r w:rsidRPr="00CC13AE">
        <w:rPr>
          <w:i/>
        </w:rPr>
        <w:t>införa ett generellt krav på folkbokf</w:t>
      </w:r>
      <w:r w:rsidRPr="00CC13AE">
        <w:rPr>
          <w:i/>
        </w:rPr>
        <w:t>ö</w:t>
      </w:r>
      <w:r w:rsidRPr="00CC13AE">
        <w:rPr>
          <w:i/>
        </w:rPr>
        <w:t>ring i Sverige</w:t>
      </w:r>
      <w:r w:rsidRPr="00CC13AE">
        <w:t xml:space="preserve">. </w:t>
      </w:r>
    </w:p>
    <w:p w:rsidR="00A774F2" w:rsidRPr="00CC13AE" w:rsidRDefault="00A774F2">
      <w:pPr>
        <w:pStyle w:val="Rubrik4"/>
        <w:rPr>
          <w:noProof w:val="0"/>
          <w:spacing w:val="26"/>
        </w:rPr>
      </w:pPr>
      <w:bookmarkStart w:id="37" w:name="_Toc10009850"/>
      <w:r w:rsidRPr="00CC13AE">
        <w:rPr>
          <w:noProof w:val="0"/>
          <w:spacing w:val="26"/>
        </w:rPr>
        <w:t>Spelandets negativa sidor, spelmissbruk och reklam</w:t>
      </w:r>
      <w:bookmarkEnd w:id="37"/>
    </w:p>
    <w:p w:rsidR="00A774F2" w:rsidRPr="00CC13AE" w:rsidRDefault="00A774F2">
      <w:pPr>
        <w:pStyle w:val="R4"/>
        <w:spacing w:before="125"/>
      </w:pPr>
      <w:r w:rsidRPr="00CC13AE">
        <w:t>Motionerna</w:t>
      </w:r>
    </w:p>
    <w:p w:rsidR="00A774F2" w:rsidRPr="00CC13AE" w:rsidRDefault="00A774F2">
      <w:r w:rsidRPr="00CC13AE">
        <w:t>I en rad motioner tas frågan om spelandets negativa sidor upp.</w:t>
      </w:r>
    </w:p>
    <w:p w:rsidR="00A774F2" w:rsidRPr="00CC13AE" w:rsidRDefault="00A774F2">
      <w:r w:rsidRPr="00CC13AE">
        <w:t>Motionärerna bakom motion Kr9 (v) anser att spelanordnaren i samband med tillståndsgivningen vid spel via Internet eller mobiltelefoni skall åläggas att i sitt system ha en inlagd varningstext som skall påminna spelaren om riskerna med att spela. Vid spelets början och med jämna mellanrum under spelet bör enligt motionärerna en varningstext komma upp som informerar spelaren om vilka risker spelandet kan föra med sig och vart man kan vända sig för att söka hjälp för spelberoende (yrkande 2).</w:t>
      </w:r>
    </w:p>
    <w:p w:rsidR="00A774F2" w:rsidRPr="00CC13AE" w:rsidRDefault="00A774F2">
      <w:r w:rsidRPr="00CC13AE">
        <w:t>För att minska risken för spelberoende hemställs i motion Kr11 (kd, fp) y</w:t>
      </w:r>
      <w:r w:rsidRPr="00CC13AE">
        <w:t>r</w:t>
      </w:r>
      <w:r w:rsidRPr="00CC13AE">
        <w:t>kande 4 att krav ställs på spelanordnaren i samband med tillståndsgivningen till spel som förmedlas genom elektromagnetiska vågor att bl.a. begränsa antalet möjliga spel för en spelare och den tid en spelare får spela.</w:t>
      </w:r>
    </w:p>
    <w:p w:rsidR="00A774F2" w:rsidRPr="00CC13AE" w:rsidRDefault="00A774F2">
      <w:r w:rsidRPr="00CC13AE">
        <w:t>För att motverka spelmissbruk framhåller motionärerna bakom motion Kr10 (m) vikten av preventiv information och effektiv behandling av den som kan anses vara spelmissbrukare. Motionärerna hemställer att regeringen i aviserad proposition återkommer med förslag till hur finansieringen av detta</w:t>
      </w:r>
      <w:r w:rsidRPr="00CC13AE">
        <w:t xml:space="preserve"> skall möjliggöras (yrka</w:t>
      </w:r>
      <w:r w:rsidRPr="00CC13AE">
        <w:t>n</w:t>
      </w:r>
      <w:r w:rsidRPr="00CC13AE">
        <w:t>de 7).</w:t>
      </w:r>
    </w:p>
    <w:p w:rsidR="00A774F2" w:rsidRPr="00CC13AE" w:rsidRDefault="00A774F2">
      <w:r w:rsidRPr="00CC13AE">
        <w:t>I motion Kr11 (kd, fp) yrkar motionärerna att staten skall öka stödet såväl till förebyggande åtgärder som till behandling av dem som inte längre kan hant</w:t>
      </w:r>
      <w:r w:rsidRPr="00CC13AE">
        <w:t>e</w:t>
      </w:r>
      <w:r w:rsidRPr="00CC13AE">
        <w:t>ra sitt spelande (yrkande 3).</w:t>
      </w:r>
    </w:p>
    <w:p w:rsidR="00A774F2" w:rsidRPr="00CC13AE" w:rsidRDefault="00A774F2">
      <w:r w:rsidRPr="00CC13AE">
        <w:t xml:space="preserve">I motion Kr244 (v) begär motionärerna att det inrättas en fond som skall bedriva utbildning och forskning avseende spelandets negativa sidor, t.ex. spelberoende (yrkande 1). </w:t>
      </w:r>
    </w:p>
    <w:p w:rsidR="00A774F2" w:rsidRPr="00CC13AE" w:rsidRDefault="00A774F2">
      <w:pPr>
        <w:pStyle w:val="Normaltindrag"/>
      </w:pPr>
      <w:r w:rsidRPr="00CC13AE">
        <w:t>I samma motions yrkande 2 föreslås att fonden skall finansieras via en fastställd årlig procentsats av de totala speli</w:t>
      </w:r>
      <w:r w:rsidRPr="00CC13AE">
        <w:t>n</w:t>
      </w:r>
      <w:r w:rsidRPr="00CC13AE">
        <w:t>täkterna.</w:t>
      </w:r>
    </w:p>
    <w:p w:rsidR="00A774F2" w:rsidRPr="00CC13AE" w:rsidRDefault="00A774F2">
      <w:r w:rsidRPr="00CC13AE">
        <w:t>Även motionären bakom motion Kr255 (kd) föreslår en ökad satsning på forskning kring behandlingen av spe</w:t>
      </w:r>
      <w:r w:rsidRPr="00CC13AE">
        <w:t>l</w:t>
      </w:r>
      <w:r w:rsidRPr="00CC13AE">
        <w:t xml:space="preserve">missbruk (yrkande 3). </w:t>
      </w:r>
    </w:p>
    <w:p w:rsidR="00A774F2" w:rsidRPr="00CC13AE" w:rsidRDefault="00A774F2">
      <w:pPr>
        <w:pStyle w:val="Normaltindrag"/>
      </w:pPr>
      <w:r w:rsidRPr="00CC13AE">
        <w:t>I samma motions yrkande 2 förordas att AB Svenska Spel skall få en i</w:t>
      </w:r>
      <w:r w:rsidRPr="00CC13AE">
        <w:t>n</w:t>
      </w:r>
      <w:r w:rsidRPr="00CC13AE">
        <w:t>struktion som tydliggör att aggressiv marknadsföring för företagets spelaut</w:t>
      </w:r>
      <w:r w:rsidRPr="00CC13AE">
        <w:t>o</w:t>
      </w:r>
      <w:r w:rsidRPr="00CC13AE">
        <w:t>mater inte skall få för</w:t>
      </w:r>
      <w:r w:rsidRPr="00CC13AE">
        <w:t>e</w:t>
      </w:r>
      <w:r w:rsidRPr="00CC13AE">
        <w:t>komma.</w:t>
      </w:r>
    </w:p>
    <w:p w:rsidR="00A774F2" w:rsidRPr="00CC13AE" w:rsidRDefault="00A774F2">
      <w:r w:rsidRPr="00CC13AE">
        <w:t>I motion So627 (kd) föreslås att någon form av restriktioner införs för mar</w:t>
      </w:r>
      <w:r w:rsidRPr="00CC13AE">
        <w:t>k</w:t>
      </w:r>
      <w:r w:rsidRPr="00CC13AE">
        <w:t xml:space="preserve">nadsföring av spel (yrkande 1). </w:t>
      </w:r>
    </w:p>
    <w:p w:rsidR="00A774F2" w:rsidRPr="00CC13AE" w:rsidRDefault="00A774F2">
      <w:r w:rsidRPr="00CC13AE">
        <w:t>Motionärerna bakom motion Kr245 (c) anför att en del av de pengar som dras in till statskassan i form av spelskatter borde avsättas för att hjälpa människor som får problem i samband med spel. Bland annat borde enligt motionärerna medel avsättas till en fond som bekostar vård av spelmissbrukare samt till forskning om spelmissbruk. Vidare borde möjligheterna för att få göra reklam för olika spel minska.</w:t>
      </w:r>
    </w:p>
    <w:p w:rsidR="00A774F2" w:rsidRPr="00CC13AE" w:rsidRDefault="00A774F2">
      <w:r w:rsidRPr="00CC13AE">
        <w:t>I motion So373 (v) begär motionärerna att en utredning tillsätts med uppgift att se över hur reklamen för spelande kan begränsas (yrkande 3).</w:t>
      </w:r>
    </w:p>
    <w:p w:rsidR="00A774F2" w:rsidRPr="00CC13AE" w:rsidRDefault="00A774F2">
      <w:pPr>
        <w:pStyle w:val="R4"/>
      </w:pPr>
      <w:r w:rsidRPr="00CC13AE">
        <w:t>Utskottets ställningstagande</w:t>
      </w:r>
    </w:p>
    <w:p w:rsidR="00A774F2" w:rsidRPr="00CC13AE" w:rsidRDefault="00A774F2">
      <w:r w:rsidRPr="00CC13AE">
        <w:t>Regeringen anger i propositionen att frågan om de negativa sociala kons</w:t>
      </w:r>
      <w:r w:rsidRPr="00CC13AE">
        <w:t>e</w:t>
      </w:r>
      <w:r w:rsidRPr="00CC13AE">
        <w:t>kvenserna på en framtida spelmarknad i Sverige, bl.a. med avseende på Inte</w:t>
      </w:r>
      <w:r w:rsidRPr="00CC13AE">
        <w:t>r</w:t>
      </w:r>
      <w:r w:rsidRPr="00CC13AE">
        <w:t>netspel, är viktig och att ytterligare insatser bör göras för att förebygga och motverka överdrivet spelande. Regeringen avser därför att återkomma till riksdagen i denna fråga.</w:t>
      </w:r>
    </w:p>
    <w:p w:rsidR="00A774F2" w:rsidRPr="00CC13AE" w:rsidRDefault="00A774F2">
      <w:pPr>
        <w:pStyle w:val="Normaltindrag"/>
      </w:pPr>
      <w:r w:rsidRPr="00CC13AE">
        <w:t>Regeringen har som angetts ovan i oktober 2001 gett Statens folkhälsoi</w:t>
      </w:r>
      <w:r w:rsidRPr="00CC13AE">
        <w:t>n</w:t>
      </w:r>
      <w:r w:rsidRPr="00CC13AE">
        <w:t>stitut (FHI) i uppdrag att utarbeta ett förslag till handlingsprogram för att motverka spelberoende och minska de skadliga effekterna av överdrivet sp</w:t>
      </w:r>
      <w:r w:rsidRPr="00CC13AE">
        <w:t>e</w:t>
      </w:r>
      <w:r w:rsidRPr="00CC13AE">
        <w:t>lande. Handlingsprogrammet skall bl.a. innehålla åtgärder i detta syfte på nationell nivå samt ge exempel på sådana åtgärder som kan vidtas på regional och lokal nivå. Förslagen skall vidare gälla hur skadeverkningarna skall ku</w:t>
      </w:r>
      <w:r w:rsidRPr="00CC13AE">
        <w:t>n</w:t>
      </w:r>
      <w:r w:rsidRPr="00CC13AE">
        <w:t>na begränsas till följd av spel på värdeautomater, hur vården av spelberoende skall organiseras samt hur frivilligorganisationer ino</w:t>
      </w:r>
      <w:r w:rsidRPr="00CC13AE">
        <w:t>m spelberoendeområdet kan stödjas och stimuleras. Programmet skall också, om analysen visar att det behövs, innehålla förslag till hur marknadsföringen av spel kan begränsas och hur åtgärder för att möta en framtida spelmarknad i Sverige, särskilt med avseende på Internetspel, skall utformas samt ge förslag till hur spelbra</w:t>
      </w:r>
      <w:r w:rsidRPr="00CC13AE">
        <w:t>n</w:t>
      </w:r>
      <w:r w:rsidRPr="00CC13AE">
        <w:t>schens aktörer, i samverkan med myndigheter, kan bidra till att minska oön</w:t>
      </w:r>
      <w:r w:rsidRPr="00CC13AE">
        <w:t>s</w:t>
      </w:r>
      <w:r w:rsidRPr="00CC13AE">
        <w:t>kade effekter till följd av spel. En särskild fråga i uppdraget är att belysa och analysera de risker som spela</w:t>
      </w:r>
      <w:r w:rsidRPr="00CC13AE">
        <w:t>ndet innebär för barn och ungdomar. Institutet skall också överväga om åldersgränser bör införas eller skärpas för vissa spelformer. Slutligen skall institutet särskilt utreda olika möjligheter till en långsiktig finansiering av förebyggande insatser samt vård, behandlings- och stödåtgärder. Uppdraget skall redovisas till regeringen senast den 1 januari 2003.</w:t>
      </w:r>
    </w:p>
    <w:p w:rsidR="00A774F2" w:rsidRPr="00CC13AE" w:rsidRDefault="00A774F2">
      <w:pPr>
        <w:pStyle w:val="Normaltindrag"/>
      </w:pPr>
      <w:r w:rsidRPr="00CC13AE">
        <w:t xml:space="preserve">Utskottet konstaterar att det för närvarande sker en snabb utveckling på spelmarknaden. Fler spelalternativ tillkommer och såväl totalomsättningen på </w:t>
      </w:r>
      <w:r w:rsidRPr="00CC13AE">
        <w:t>spel som marknadsföringen av spel ökar markant. Utskottet anser därför att det är mycket angeläget att utvecklingen följs med största uppmärksamhet och att spelets negativa konsekvenser motverkas.</w:t>
      </w:r>
    </w:p>
    <w:p w:rsidR="00A774F2" w:rsidRPr="00CC13AE" w:rsidRDefault="00A774F2">
      <w:pPr>
        <w:pStyle w:val="Normaltindrag"/>
      </w:pPr>
      <w:r w:rsidRPr="00CC13AE">
        <w:t>Utskottet förutsätter att regeringen i samband med den av regeringen av</w:t>
      </w:r>
      <w:r w:rsidRPr="00CC13AE">
        <w:t>i</w:t>
      </w:r>
      <w:r w:rsidRPr="00CC13AE">
        <w:t>serade propositionen i höst överväger sådana frågor som tas upp i motionerna, bl.a. om spelbegränsande åtgärder, forskning avseende spelandets negativa sidor samt marknadsföringen av spel.</w:t>
      </w:r>
    </w:p>
    <w:p w:rsidR="00A774F2" w:rsidRPr="00CC13AE" w:rsidRDefault="00A774F2">
      <w:pPr>
        <w:pStyle w:val="Normaltindrag"/>
      </w:pPr>
      <w:r w:rsidRPr="00CC13AE">
        <w:t>Med hänsyn till FHI:s uppdrag anser sig utskottet inte böra lägga sy</w:t>
      </w:r>
      <w:r w:rsidRPr="00CC13AE">
        <w:t>n</w:t>
      </w:r>
      <w:r w:rsidRPr="00CC13AE">
        <w:t xml:space="preserve">punkter på vilka åtgärder som bör vidtas utan vill avvakta resultaten av FHI:s utredning. Utskottet vill dock slå fast att propositionen i höst bör innehålla förslag om ökade medel till bl.a. förebyggande åtgärder för att motverka spelmissbruk och till behandling av dem som inte längre kan hantera sitt spelande. </w:t>
      </w:r>
    </w:p>
    <w:p w:rsidR="00A774F2" w:rsidRPr="00CC13AE" w:rsidRDefault="00A774F2">
      <w:pPr>
        <w:pStyle w:val="Normaltindrag"/>
      </w:pPr>
      <w:r w:rsidRPr="00CC13AE">
        <w:t>Mot bakgrund av det anförda föreslår utskottet att riksdagen tillkännager för regeringen som sin mening vad utskottet anfört. Utskottet tillstyrker dä</w:t>
      </w:r>
      <w:r w:rsidRPr="00CC13AE">
        <w:t>r</w:t>
      </w:r>
      <w:r w:rsidRPr="00CC13AE">
        <w:t>med delvis motionerna Kr10 (m) yrkande 7 och Kr11 (kd, fp) yrkande 3 och avstyrker motionerna Kr9 (v) yrkande 2, Kr11 (kd, fp) yrkande 4, Kr244 (v) yrkandena 1 och 2, Kr245 (c), Kr255 (kd) yrkandena 2 och 3, So373 (v) y</w:t>
      </w:r>
      <w:r w:rsidRPr="00CC13AE">
        <w:t>r</w:t>
      </w:r>
      <w:r w:rsidRPr="00CC13AE">
        <w:t xml:space="preserve">kande 3 och So627 (kd) yrkande 1. </w:t>
      </w:r>
    </w:p>
    <w:p w:rsidR="00A774F2" w:rsidRPr="00CC13AE" w:rsidRDefault="00A774F2">
      <w:pPr>
        <w:pStyle w:val="Utskottetsvervganden-RubrikFrslagspunkt"/>
      </w:pPr>
      <w:bookmarkStart w:id="38" w:name="_Toc10009851"/>
      <w:r w:rsidRPr="00CC13AE">
        <w:t>Förbud för ombud att lämna kredit (propositionens avsnitt 6)</w:t>
      </w:r>
      <w:bookmarkEnd w:id="38"/>
    </w:p>
    <w:p w:rsidR="00A774F2" w:rsidRPr="00CC13AE" w:rsidRDefault="00A774F2">
      <w:pPr>
        <w:pStyle w:val="Utskottsfrslagikorthet-Rubrik"/>
        <w:rPr>
          <w:noProof w:val="0"/>
        </w:rPr>
      </w:pPr>
      <w:r w:rsidRPr="00CC13AE">
        <w:rPr>
          <w:noProof w:val="0"/>
        </w:rPr>
        <w:t>Utskottets förslag i korthet</w:t>
      </w:r>
    </w:p>
    <w:p w:rsidR="00A774F2" w:rsidRPr="00CC13AE" w:rsidRDefault="00A774F2">
      <w:pPr>
        <w:pStyle w:val="Utskottsfrslagikorthet-Text"/>
      </w:pPr>
      <w:r w:rsidRPr="00CC13AE">
        <w:t>Riksdagen bör tillstyrka regeringens förslag till lag om ändring i lotterilagen (1994:1000) i vad avser utvidgning av förbudet för den som anordnar ett lotteri att lämna kredit till att omfatta även den som är ombud för anordnaren (37 §) och avslå motion</w:t>
      </w:r>
      <w:r w:rsidRPr="00CC13AE">
        <w:t>s</w:t>
      </w:r>
      <w:r w:rsidRPr="00CC13AE">
        <w:t>förslaget.</w:t>
      </w:r>
    </w:p>
    <w:p w:rsidR="00A774F2" w:rsidRPr="00CC13AE" w:rsidRDefault="00A774F2">
      <w:pPr>
        <w:pStyle w:val="R4"/>
      </w:pPr>
      <w:r w:rsidRPr="00CC13AE">
        <w:t>Regeringens förslag</w:t>
      </w:r>
    </w:p>
    <w:p w:rsidR="00A774F2" w:rsidRPr="00CC13AE" w:rsidRDefault="00A774F2">
      <w:r w:rsidRPr="00CC13AE">
        <w:t>I 37 § stadgas att den som enligt lagen har tillstånd att anordna ett lotteri inte får lämna kredit på insatser i lotteriet. Bakgrunden är att spel och lotterier alltid innebär risker för spelmissbruk och därmed åtföljande sociala skad</w:t>
      </w:r>
      <w:r w:rsidRPr="00CC13AE">
        <w:t>e</w:t>
      </w:r>
      <w:r w:rsidRPr="00CC13AE">
        <w:t xml:space="preserve">verkningar. Att spela på kredit kan i enskilda fall få förödande konsekvenser. </w:t>
      </w:r>
    </w:p>
    <w:p w:rsidR="00A774F2" w:rsidRPr="00CC13AE" w:rsidRDefault="00A774F2">
      <w:pPr>
        <w:pStyle w:val="Normaltindrag"/>
      </w:pPr>
      <w:r w:rsidRPr="00CC13AE">
        <w:t xml:space="preserve">Regeringen föreslår att </w:t>
      </w:r>
      <w:r w:rsidRPr="00CC13AE">
        <w:rPr>
          <w:i/>
        </w:rPr>
        <w:t>förbudet för den som anordnar ett lotteri att lämna kredit</w:t>
      </w:r>
      <w:r w:rsidRPr="00CC13AE">
        <w:t xml:space="preserve"> för insatser i lotteriet skall </w:t>
      </w:r>
      <w:r w:rsidRPr="00CC13AE">
        <w:rPr>
          <w:i/>
        </w:rPr>
        <w:t>utvidgas</w:t>
      </w:r>
      <w:r w:rsidRPr="00CC13AE">
        <w:t xml:space="preserve"> till att omfatta även den som är ombud för anordnaren.</w:t>
      </w:r>
    </w:p>
    <w:p w:rsidR="00A774F2" w:rsidRPr="00CC13AE" w:rsidRDefault="00A774F2">
      <w:pPr>
        <w:pStyle w:val="R4"/>
      </w:pPr>
      <w:r w:rsidRPr="00CC13AE">
        <w:t>Motionen</w:t>
      </w:r>
    </w:p>
    <w:p w:rsidR="00A774F2" w:rsidRPr="00CC13AE" w:rsidRDefault="00A774F2">
      <w:r w:rsidRPr="00CC13AE">
        <w:t xml:space="preserve">I motion Kr10 (m) framhåller motionärerna att det inte är rimligt att vid spel över Internet m.m. förhindra eller begränsa användandet av ett </w:t>
      </w:r>
      <w:r w:rsidRPr="00CC13AE">
        <w:rPr>
          <w:i/>
        </w:rPr>
        <w:t>betalkort där kredit är kopplad till kortet</w:t>
      </w:r>
      <w:r w:rsidRPr="00CC13AE">
        <w:t xml:space="preserve"> (yrkande 5).</w:t>
      </w:r>
    </w:p>
    <w:p w:rsidR="00A774F2" w:rsidRPr="00CC13AE" w:rsidRDefault="00A774F2">
      <w:pPr>
        <w:pStyle w:val="R4"/>
      </w:pPr>
      <w:r w:rsidRPr="00CC13AE">
        <w:t>Utskottets ställningstagande</w:t>
      </w:r>
    </w:p>
    <w:p w:rsidR="00A774F2" w:rsidRPr="00CC13AE" w:rsidRDefault="00A774F2">
      <w:r w:rsidRPr="00CC13AE">
        <w:t xml:space="preserve">Utskottet tillstyrker regeringens förslag att </w:t>
      </w:r>
      <w:r w:rsidRPr="00CC13AE">
        <w:rPr>
          <w:i/>
        </w:rPr>
        <w:t>utvidga förbudet</w:t>
      </w:r>
      <w:r w:rsidRPr="00CC13AE">
        <w:t xml:space="preserve"> för den som </w:t>
      </w:r>
      <w:r w:rsidRPr="00CC13AE">
        <w:rPr>
          <w:i/>
        </w:rPr>
        <w:t>anordnar ett lotteri att lämna kredit</w:t>
      </w:r>
      <w:r w:rsidRPr="00CC13AE">
        <w:t xml:space="preserve"> för insatser i ett lotteri till att omfatta även den som är ombud för anordnaren.</w:t>
      </w:r>
    </w:p>
    <w:p w:rsidR="00A774F2" w:rsidRPr="00CC13AE" w:rsidRDefault="00A774F2">
      <w:pPr>
        <w:pStyle w:val="Normaltindrag"/>
        <w:rPr>
          <w:i/>
        </w:rPr>
      </w:pPr>
      <w:r w:rsidRPr="00CC13AE">
        <w:t xml:space="preserve">I propositionen (s. 12) anges att det vid spel över Internet går att använda en mängd olika betalningslösningar, exempelvis överföring från bankkonto eller användande av ett kreditkort. Det föreligger således inget hinder mot att nyttja </w:t>
      </w:r>
      <w:r w:rsidRPr="00CC13AE">
        <w:rPr>
          <w:i/>
        </w:rPr>
        <w:t xml:space="preserve">ett betalkort med kredit kopplad till kortet. </w:t>
      </w:r>
      <w:r w:rsidRPr="00CC13AE">
        <w:t>Utskottet vill tillägga att vid användning av betalkort en bank inte är att anse som ett ombud för anordn</w:t>
      </w:r>
      <w:r w:rsidRPr="00CC13AE">
        <w:t>a</w:t>
      </w:r>
      <w:r w:rsidRPr="00CC13AE">
        <w:t>ren.</w:t>
      </w:r>
      <w:r w:rsidRPr="00CC13AE">
        <w:rPr>
          <w:i/>
        </w:rPr>
        <w:t xml:space="preserve"> </w:t>
      </w:r>
    </w:p>
    <w:p w:rsidR="00A774F2" w:rsidRPr="00CC13AE" w:rsidRDefault="00A774F2">
      <w:pPr>
        <w:pStyle w:val="Normaltindrag"/>
      </w:pPr>
      <w:r w:rsidRPr="00CC13AE">
        <w:t>Med hänvisning härtill avstyrker utskottet motion Kr10 (m) yrkande 5.</w:t>
      </w:r>
    </w:p>
    <w:p w:rsidR="00A774F2" w:rsidRPr="00CC13AE" w:rsidRDefault="00A774F2">
      <w:pPr>
        <w:pStyle w:val="Utskottetsvervganden-RubrikFrslagspunkt"/>
      </w:pPr>
      <w:bookmarkStart w:id="39" w:name="_Toc10009852"/>
      <w:r w:rsidRPr="00CC13AE">
        <w:t>Sannolikhetsberäkning av vinsternas värde (proposi</w:t>
      </w:r>
      <w:r w:rsidRPr="00CC13AE">
        <w:softHyphen/>
        <w:t>tionens avsnitt 7)</w:t>
      </w:r>
      <w:bookmarkEnd w:id="39"/>
    </w:p>
    <w:p w:rsidR="00A774F2" w:rsidRPr="00CC13AE" w:rsidRDefault="00A774F2">
      <w:pPr>
        <w:pStyle w:val="Utskottsfrslagikorthet-Rubrik"/>
        <w:rPr>
          <w:noProof w:val="0"/>
        </w:rPr>
      </w:pPr>
      <w:r w:rsidRPr="00CC13AE">
        <w:rPr>
          <w:noProof w:val="0"/>
        </w:rPr>
        <w:t>Utskottets förslag i korthet</w:t>
      </w:r>
    </w:p>
    <w:p w:rsidR="00A774F2" w:rsidRPr="00CC13AE" w:rsidRDefault="00A774F2">
      <w:pPr>
        <w:pStyle w:val="Utskottsfrslagikorthet-Text"/>
      </w:pPr>
      <w:r w:rsidRPr="00CC13AE">
        <w:t xml:space="preserve">Riksdagen bör tillstyrka regeringens förslag till lag om ändring i lotterilagen (1994:1000) i vad avser sannolikhetsberäkning av vinsternas värde (16 §) och avslå motionsförslaget. </w:t>
      </w:r>
    </w:p>
    <w:p w:rsidR="00A774F2" w:rsidRPr="00CC13AE" w:rsidRDefault="00A774F2">
      <w:pPr>
        <w:pStyle w:val="R4"/>
      </w:pPr>
      <w:r w:rsidRPr="00CC13AE">
        <w:t>Bakgrund</w:t>
      </w:r>
    </w:p>
    <w:p w:rsidR="00A774F2" w:rsidRPr="00CC13AE" w:rsidRDefault="00A774F2">
      <w:r w:rsidRPr="00CC13AE">
        <w:t xml:space="preserve">I lotterilagen anges de krav som skall uppfyllas för att en folkrörelse skall få tillstånd att anordna lotterier. </w:t>
      </w:r>
    </w:p>
    <w:p w:rsidR="00A774F2" w:rsidRPr="00CC13AE" w:rsidRDefault="00A774F2">
      <w:pPr>
        <w:pStyle w:val="Normaltindrag"/>
      </w:pPr>
      <w:r w:rsidRPr="00CC13AE">
        <w:t xml:space="preserve">Ett av kraven är enligt 16 § första stycket tredje punkten att värdet av vinsterna skall motsvara minst 35 % och högst 50 % av insatsernas värde. </w:t>
      </w:r>
    </w:p>
    <w:p w:rsidR="00A774F2" w:rsidRPr="00CC13AE" w:rsidRDefault="00A774F2">
      <w:pPr>
        <w:pStyle w:val="Normaltindrag"/>
      </w:pPr>
      <w:r w:rsidRPr="00CC13AE">
        <w:t>I dag gäller enligt lotterilagen för dem som skall erhålla tillstånd att anor</w:t>
      </w:r>
      <w:r w:rsidRPr="00CC13AE">
        <w:t>d</w:t>
      </w:r>
      <w:r w:rsidRPr="00CC13AE">
        <w:t>na lotterier att de skall ha en fastställd vinstplan för varje lotteri. Det innebär att om alla lotter säljs blir vinsternas utfall alltid detsamma för vart och ett av dragningstillfällena. Föreningen kan ha flera dragningar på varje lotteri men den kan inte fördela vinsterna över flera dragningar, utan varje dragning följer den fastställda vinstplanen. Det innebär också att vinsternas värde vid varje dragning skall hålla sig inom den i vinstplanen angivna återbetalningspr</w:t>
      </w:r>
      <w:r w:rsidRPr="00CC13AE">
        <w:t>o</w:t>
      </w:r>
      <w:r w:rsidRPr="00CC13AE">
        <w:t>centen, vilken i dag som ovan ang</w:t>
      </w:r>
      <w:r w:rsidRPr="00CC13AE">
        <w:t>etts ligger på mellan 30 och 50 %.</w:t>
      </w:r>
    </w:p>
    <w:p w:rsidR="00A774F2" w:rsidRPr="00CC13AE" w:rsidRDefault="00A774F2">
      <w:pPr>
        <w:pStyle w:val="Normaltindrag"/>
      </w:pPr>
      <w:r w:rsidRPr="00CC13AE">
        <w:t>För bl.a. AB Svenska Spel som anordnar lotterier med stöd av tillstånd som har meddelats av regeringen enligt 45 § lotterilagen gäller inte vad som föreskrivs i 16 § lotterilagen. Villkoren för AB Svenska Spel anges i stället i ett tillstånd. Enligt villkoren för traditionella lotterier i det tillstånd AB Svenska Spel erhållit får vinstutdelningen utgöra högst 49 % av insatserna. Bolaget får dock överskrida gränserna för vinstutdelning så länge den geno</w:t>
      </w:r>
      <w:r w:rsidRPr="00CC13AE">
        <w:t>m</w:t>
      </w:r>
      <w:r w:rsidRPr="00CC13AE">
        <w:t>snittliga utbetalningen till vinnarna över koncessionstiden inte överskrider gränsen på 49 %. Det innebär att Svenska Spel har rätt att ha en genomsnittlig vinstplan. Bolaget kan därigenom ha ett varierande vinstutfall, dvs. att vin</w:t>
      </w:r>
      <w:r w:rsidRPr="00CC13AE">
        <w:t>s</w:t>
      </w:r>
      <w:r w:rsidRPr="00CC13AE">
        <w:t xml:space="preserve">ternas värde kan vara olika från dragning till dragning. </w:t>
      </w:r>
    </w:p>
    <w:p w:rsidR="00A774F2" w:rsidRPr="00CC13AE" w:rsidRDefault="00A774F2">
      <w:pPr>
        <w:pStyle w:val="R4"/>
      </w:pPr>
      <w:r w:rsidRPr="00CC13AE">
        <w:t>Regeringens förslag</w:t>
      </w:r>
    </w:p>
    <w:p w:rsidR="00A774F2" w:rsidRPr="00CC13AE" w:rsidRDefault="00A774F2">
      <w:r w:rsidRPr="00CC13AE">
        <w:t>Beräkningen av vinsternas utfall sker inte på samma sätt i lotterilagen som i villkoren vid regeringens tillstånd för AB Svenska Spel. Det finns enligt regeringens bedömning inte några sakliga skäl för en sådan skillnad utan folkrörelserna bör därför i detta hänseende ha samma förutsättningar som AB Svenska Spel. Detta kan uppnås om vinsternas värde beräknas med beaktande av ett sannolikt vinstutfall.</w:t>
      </w:r>
    </w:p>
    <w:p w:rsidR="00A774F2" w:rsidRPr="00CC13AE" w:rsidRDefault="00A774F2">
      <w:pPr>
        <w:pStyle w:val="Normaltindrag"/>
      </w:pPr>
      <w:r w:rsidRPr="00CC13AE">
        <w:t>Regeringen föreslår att lotterilagen ändras så att lotterier som bedrivs i fl</w:t>
      </w:r>
      <w:r w:rsidRPr="00CC13AE">
        <w:t>e</w:t>
      </w:r>
      <w:r w:rsidRPr="00CC13AE">
        <w:t xml:space="preserve">ra län skall ges möjlighet att beräkna vinsternas värde med beaktande av ett sannolikt vinstutfall. </w:t>
      </w:r>
    </w:p>
    <w:p w:rsidR="00A774F2" w:rsidRPr="00CC13AE" w:rsidRDefault="00A774F2">
      <w:pPr>
        <w:pStyle w:val="R4"/>
      </w:pPr>
      <w:r w:rsidRPr="00CC13AE">
        <w:t>Motionen</w:t>
      </w:r>
    </w:p>
    <w:p w:rsidR="00A774F2" w:rsidRPr="00CC13AE" w:rsidRDefault="00A774F2">
      <w:r w:rsidRPr="00CC13AE">
        <w:t>Motionärerna bakom motion Kr10 (m) anger att regeringens förslag synes ha till syfte att förhindra att folkrörelserna får anordna spel och lotterier med s.k. jackpott. Enligt motionärerna finns det inget skäl för ett sådant förslag, vilket bör ges regeringen till känna (yrkande 6).</w:t>
      </w:r>
    </w:p>
    <w:p w:rsidR="00A774F2" w:rsidRPr="00CC13AE" w:rsidRDefault="00A774F2">
      <w:pPr>
        <w:pStyle w:val="R4"/>
      </w:pPr>
      <w:r w:rsidRPr="00CC13AE">
        <w:t>Utskottets ställningstagande</w:t>
      </w:r>
    </w:p>
    <w:p w:rsidR="00A774F2" w:rsidRPr="00CC13AE" w:rsidRDefault="00A774F2">
      <w:r w:rsidRPr="00CC13AE">
        <w:t>Syftet med den föreslagna ändringen är att folkrörelserna skall få anordna lotterier under förhållanden som är jämförbara med dem som gäller för AB Svenska Spel. Utskottet anser i likhet med regeringen att det inte finns något sakligt skäl som motiverar en skillnad vid beräkningen av vinsternas utfall. Något sådant syfte med förslaget som motionärerna påtalar har inte angetts. Utskottet tillstyrker regeringens förslag och avstyrker därmed motion Kr10 (m) yrkande 6.</w:t>
      </w:r>
    </w:p>
    <w:p w:rsidR="00A774F2" w:rsidRPr="00CC13AE" w:rsidRDefault="00A774F2">
      <w:pPr>
        <w:pStyle w:val="Utskottetsvervganden-RubrikFrslagspunkt"/>
      </w:pPr>
      <w:bookmarkStart w:id="40" w:name="_Toc10009853"/>
      <w:r w:rsidRPr="00CC13AE">
        <w:t>Fortsatta överväganden om konkurrenssituationen på den svenska spel- och lotterimarknaden (proposi</w:t>
      </w:r>
      <w:r w:rsidRPr="00CC13AE">
        <w:softHyphen/>
        <w:t>tionens avsnitt 8)</w:t>
      </w:r>
      <w:bookmarkEnd w:id="40"/>
    </w:p>
    <w:p w:rsidR="00A774F2" w:rsidRPr="00CC13AE" w:rsidRDefault="00A774F2">
      <w:pPr>
        <w:pStyle w:val="Utskottsfrslagikorthet-Rubrik"/>
        <w:rPr>
          <w:noProof w:val="0"/>
        </w:rPr>
      </w:pPr>
      <w:r w:rsidRPr="00CC13AE">
        <w:rPr>
          <w:noProof w:val="0"/>
        </w:rPr>
        <w:t>Utskottets förslag i korthet</w:t>
      </w:r>
    </w:p>
    <w:p w:rsidR="00A774F2" w:rsidRPr="00CC13AE" w:rsidRDefault="00A774F2">
      <w:pPr>
        <w:pStyle w:val="Utskottsfrslagikorthet-Text"/>
      </w:pPr>
      <w:r w:rsidRPr="00CC13AE">
        <w:t xml:space="preserve">Riksdagen bör avslå motionsförslaget om internationell konkurrens på spelmarknaden från utländska spelföretag. </w:t>
      </w:r>
    </w:p>
    <w:p w:rsidR="00A774F2" w:rsidRPr="00CC13AE" w:rsidRDefault="00A774F2">
      <w:pPr>
        <w:pStyle w:val="R4"/>
      </w:pPr>
      <w:r w:rsidRPr="00CC13AE">
        <w:t>Motionen</w:t>
      </w:r>
    </w:p>
    <w:p w:rsidR="00A774F2" w:rsidRPr="00CC13AE" w:rsidRDefault="00A774F2">
      <w:pPr>
        <w:rPr>
          <w:i/>
        </w:rPr>
      </w:pPr>
      <w:r w:rsidRPr="00CC13AE">
        <w:t xml:space="preserve">I motion Kr323 (s) begär motionärerna att Sverige skall agera kraftfullt </w:t>
      </w:r>
      <w:r w:rsidRPr="00CC13AE">
        <w:rPr>
          <w:i/>
        </w:rPr>
        <w:t>inte</w:t>
      </w:r>
      <w:r w:rsidRPr="00CC13AE">
        <w:rPr>
          <w:i/>
        </w:rPr>
        <w:t>r</w:t>
      </w:r>
      <w:r w:rsidRPr="00CC13AE">
        <w:rPr>
          <w:i/>
        </w:rPr>
        <w:t>nationellt</w:t>
      </w:r>
      <w:r w:rsidRPr="00CC13AE">
        <w:t xml:space="preserve"> för att hindra osund </w:t>
      </w:r>
      <w:r w:rsidRPr="00CC13AE">
        <w:rPr>
          <w:i/>
        </w:rPr>
        <w:t xml:space="preserve">konkurrens på spelmarknaden från utländska spelföretag. </w:t>
      </w:r>
    </w:p>
    <w:p w:rsidR="00A774F2" w:rsidRPr="00CC13AE" w:rsidRDefault="00A774F2">
      <w:pPr>
        <w:pStyle w:val="R4"/>
      </w:pPr>
      <w:r w:rsidRPr="00CC13AE">
        <w:t>Utskottets ställningstagande</w:t>
      </w:r>
    </w:p>
    <w:p w:rsidR="00A774F2" w:rsidRPr="00CC13AE" w:rsidRDefault="00A774F2">
      <w:r w:rsidRPr="00CC13AE">
        <w:t>Regeringen anger i propositionen att det är viktigt att folkrörelsernas föru</w:t>
      </w:r>
      <w:r w:rsidRPr="00CC13AE">
        <w:t>t</w:t>
      </w:r>
      <w:r w:rsidRPr="00CC13AE">
        <w:t>sättningar på spelmarknaden förbättras. Regeringen har därför för avsikt att under hösten återkomma i frågan om de svenska legala aktörernas konku</w:t>
      </w:r>
      <w:r w:rsidRPr="00CC13AE">
        <w:t>r</w:t>
      </w:r>
      <w:r w:rsidRPr="00CC13AE">
        <w:t xml:space="preserve">renskraft gentemot internationella aktörer på den svenska marknaden. Bland annat avser regeringen att behandla frågan om vinståterbetalning. </w:t>
      </w:r>
    </w:p>
    <w:p w:rsidR="00A774F2" w:rsidRPr="00CC13AE" w:rsidRDefault="00A774F2">
      <w:pPr>
        <w:pStyle w:val="Normaltindrag"/>
      </w:pPr>
      <w:r w:rsidRPr="00CC13AE">
        <w:t>Med hänvisning härtill avstyrker utskottet motion Kr323 (s).</w:t>
      </w:r>
    </w:p>
    <w:p w:rsidR="00A774F2" w:rsidRPr="00CC13AE" w:rsidRDefault="00A774F2">
      <w:pPr>
        <w:pStyle w:val="Utskottetsvervganden-RubrikFrslagspunkt"/>
      </w:pPr>
      <w:bookmarkStart w:id="41" w:name="_Toc10009854"/>
      <w:r w:rsidRPr="00CC13AE">
        <w:t>Lotterilagen i övrigt</w:t>
      </w:r>
      <w:bookmarkEnd w:id="41"/>
    </w:p>
    <w:p w:rsidR="00A774F2" w:rsidRPr="00CC13AE" w:rsidRDefault="00A774F2">
      <w:pPr>
        <w:pStyle w:val="Utskottsfrslagikorthet-Rubrik"/>
        <w:rPr>
          <w:noProof w:val="0"/>
        </w:rPr>
      </w:pPr>
      <w:r w:rsidRPr="00CC13AE">
        <w:rPr>
          <w:noProof w:val="0"/>
        </w:rPr>
        <w:t>Utskottets förslag i korthet</w:t>
      </w:r>
    </w:p>
    <w:p w:rsidR="00A774F2" w:rsidRPr="00CC13AE" w:rsidRDefault="00A774F2">
      <w:pPr>
        <w:pStyle w:val="Utskottsfrslagikorthet-Text"/>
      </w:pPr>
      <w:r w:rsidRPr="00CC13AE">
        <w:t>Riksdagen tillstyrker regeringens förslag till lag om ändring i lott</w:t>
      </w:r>
      <w:r w:rsidRPr="00CC13AE">
        <w:t>e</w:t>
      </w:r>
      <w:r w:rsidRPr="00CC13AE">
        <w:t>rilagen (1994:1000) i den mån lagförslagen inte omfattas av vad u</w:t>
      </w:r>
      <w:r w:rsidRPr="00CC13AE">
        <w:t>t</w:t>
      </w:r>
      <w:r w:rsidRPr="00CC13AE">
        <w:t xml:space="preserve">skottet föreslagit ovan. </w:t>
      </w:r>
    </w:p>
    <w:p w:rsidR="00A774F2" w:rsidRPr="00CC13AE" w:rsidRDefault="00A774F2">
      <w:pPr>
        <w:pStyle w:val="R4"/>
      </w:pPr>
      <w:r w:rsidRPr="00CC13AE">
        <w:t>Utskottets ställningstagande</w:t>
      </w:r>
    </w:p>
    <w:p w:rsidR="00A774F2" w:rsidRPr="00CC13AE" w:rsidRDefault="00A774F2">
      <w:r w:rsidRPr="00CC13AE">
        <w:t>Utskottet har i övriga delar inte något att erinra mot regeringens förlag till ändringar i lotterilagen. Ställningstagandet innebär att riksdagen i dessa delar bör anta regeringens förslag. Ändringarna bör som regeringen föreslagit träda i kraft den 1 augusti 2002.</w:t>
      </w:r>
    </w:p>
    <w:p w:rsidR="00A774F2" w:rsidRPr="00CC13AE" w:rsidRDefault="00A774F2">
      <w:pPr>
        <w:pStyle w:val="Utskottetsvervganden-RubrikFrslagspunkt"/>
      </w:pPr>
      <w:bookmarkStart w:id="42" w:name="_Toc10009855"/>
      <w:r w:rsidRPr="00CC13AE">
        <w:t>Övrig lotterifråga</w:t>
      </w:r>
      <w:bookmarkEnd w:id="42"/>
    </w:p>
    <w:p w:rsidR="00A774F2" w:rsidRPr="00CC13AE" w:rsidRDefault="00A774F2">
      <w:pPr>
        <w:pStyle w:val="Utskottsfrslagikorthet-Rubrik"/>
        <w:pBdr>
          <w:right w:val="single" w:sz="4" w:space="4" w:color="auto"/>
        </w:pBdr>
        <w:rPr>
          <w:noProof w:val="0"/>
        </w:rPr>
      </w:pPr>
      <w:r w:rsidRPr="00CC13AE">
        <w:rPr>
          <w:noProof w:val="0"/>
        </w:rPr>
        <w:t>Utskottets förslag i korthet</w:t>
      </w:r>
    </w:p>
    <w:p w:rsidR="00A774F2" w:rsidRPr="00CC13AE" w:rsidRDefault="00A774F2">
      <w:pPr>
        <w:pStyle w:val="Utskottsfrslagikorthet-Text"/>
        <w:pBdr>
          <w:right w:val="single" w:sz="4" w:space="4" w:color="auto"/>
        </w:pBdr>
      </w:pPr>
      <w:r w:rsidRPr="00CC13AE">
        <w:t>Riksdagen bör med delvis bifall till motionsförslaget som sin m</w:t>
      </w:r>
      <w:r w:rsidRPr="00CC13AE">
        <w:t>e</w:t>
      </w:r>
      <w:r w:rsidRPr="00CC13AE">
        <w:t>ning til</w:t>
      </w:r>
      <w:r w:rsidRPr="00CC13AE">
        <w:t>l</w:t>
      </w:r>
      <w:r w:rsidRPr="00CC13AE">
        <w:t xml:space="preserve">kännage för regeringen vad utskottet anfört om A-lotterierna, </w:t>
      </w:r>
      <w:r w:rsidRPr="00CC13AE">
        <w:rPr>
          <w:i/>
        </w:rPr>
        <w:t>jämför reservation 8 (s, v)</w:t>
      </w:r>
      <w:r w:rsidRPr="00CC13AE">
        <w:t>.</w:t>
      </w:r>
    </w:p>
    <w:p w:rsidR="00A774F2" w:rsidRPr="00CC13AE" w:rsidRDefault="00A774F2">
      <w:pPr>
        <w:pStyle w:val="R4"/>
      </w:pPr>
      <w:r w:rsidRPr="00CC13AE">
        <w:t>Bakgrund</w:t>
      </w:r>
    </w:p>
    <w:p w:rsidR="00A774F2" w:rsidRPr="00CC13AE" w:rsidRDefault="00A774F2">
      <w:r w:rsidRPr="00CC13AE">
        <w:t>Enligt 45 § lotterilagen får regeringen meddela särskilt tillstånd att anordna lotteri i andra fall och annan ordning än som anges i lagen. Sådant tillstånd får dock inte avse kedjebrevsspel eller liknande spel eller automatspel som ger vinst i form av pengar, vä</w:t>
      </w:r>
      <w:r w:rsidRPr="00CC13AE">
        <w:t>r</w:t>
      </w:r>
      <w:r w:rsidRPr="00CC13AE">
        <w:t>debevis, spelpoletter eller liknande.</w:t>
      </w:r>
    </w:p>
    <w:p w:rsidR="00A774F2" w:rsidRPr="00CC13AE" w:rsidRDefault="00A774F2">
      <w:pPr>
        <w:pStyle w:val="Normaltindrag"/>
      </w:pPr>
      <w:r w:rsidRPr="00CC13AE">
        <w:t>A-lotterierna har haft regeringens tillstånd att anordna testförsäljning av lotteri över Internet sedan 1998. Regeringen beslutade den 28 juni 2001 att förlänga denna testverksamhet för A-lotterierna. Tillståndet sträcker sig t.o.m. den 30 juni 2002.</w:t>
      </w:r>
    </w:p>
    <w:p w:rsidR="00A774F2" w:rsidRPr="00CC13AE" w:rsidRDefault="00A774F2">
      <w:pPr>
        <w:pStyle w:val="R4"/>
      </w:pPr>
      <w:r w:rsidRPr="00CC13AE">
        <w:t>Motionen</w:t>
      </w:r>
    </w:p>
    <w:p w:rsidR="00A774F2" w:rsidRPr="00CC13AE" w:rsidRDefault="00A774F2">
      <w:r w:rsidRPr="00CC13AE">
        <w:t>I motion Kr10 (m) begär motionärerna att A-lotteriernas nuvarande rätt att sälja lotter över Internet skall upphävas med omedelbar verkan. Motionärerna påpekar att det är uppenbart konkurrenssnedvridande att en lotterianordnare – under månaderna närmast innan de generella reglerna träder i kraft – har möjlighet att som enda folkrörelselotteri etablera sig på marknaden. Detta bör ges regeringen til</w:t>
      </w:r>
      <w:r w:rsidRPr="00CC13AE">
        <w:t>l</w:t>
      </w:r>
      <w:r w:rsidRPr="00CC13AE">
        <w:t xml:space="preserve"> känna (yrkande 1).</w:t>
      </w:r>
    </w:p>
    <w:p w:rsidR="00A774F2" w:rsidRPr="00CC13AE" w:rsidRDefault="00A774F2">
      <w:pPr>
        <w:pStyle w:val="R4"/>
      </w:pPr>
      <w:r w:rsidRPr="00CC13AE">
        <w:t>Utskottets ställningstagande</w:t>
      </w:r>
    </w:p>
    <w:p w:rsidR="00A774F2" w:rsidRPr="00CC13AE" w:rsidRDefault="00A774F2">
      <w:r w:rsidRPr="00CC13AE">
        <w:t>Som ovan angetts gav regeringen redan 1998 A-lotterierna tillstånd att anor</w:t>
      </w:r>
      <w:r w:rsidRPr="00CC13AE">
        <w:t>d</w:t>
      </w:r>
      <w:r w:rsidRPr="00CC13AE">
        <w:t>na testförsäljning av lotterier över Internet. Denna testförsäljning har pågått sedan dess och regeringen har, trots att ansökningar gjorts, inte gett någon annan folkrörelse möjlighet att bedriva liknande testverksamhet. Utskottet finner detta anmärkningsvärt. Genom detta förfarande har regeringen dels underlåtit att under den avsevärt förlängda försöksperioden skaffa en bredare erfarenhet att lägga till grund för förslagen om generella regler i lotterilagen, dels låtit A-lotterierna skaffa sig konkurrens</w:t>
      </w:r>
      <w:r w:rsidRPr="00CC13AE">
        <w:t>fördelar i förhållande till andra folkrörelser. Utskottet delar motionärernas uppfattning att A-lotteriernas test</w:t>
      </w:r>
      <w:r w:rsidRPr="00CC13AE">
        <w:softHyphen/>
        <w:t>verksamhet bör upphöra, vilket lämpligen kan ske när det nuvarande tillstå</w:t>
      </w:r>
      <w:r w:rsidRPr="00CC13AE">
        <w:t>n</w:t>
      </w:r>
      <w:r w:rsidRPr="00CC13AE">
        <w:t>det går ut den 30 juni 2002. Därmed kan alla folkrörelser fr.o.m. lagändrin</w:t>
      </w:r>
      <w:r w:rsidRPr="00CC13AE">
        <w:t>g</w:t>
      </w:r>
      <w:r w:rsidRPr="00CC13AE">
        <w:t>arnas ikraftträdande den 1 augusti 2002 på lika villkor ansöka om tillstånd hos Lotteriinspektionen enligt de nya bestämmelserna i lott</w:t>
      </w:r>
      <w:r w:rsidRPr="00CC13AE">
        <w:t>e</w:t>
      </w:r>
      <w:r w:rsidRPr="00CC13AE">
        <w:t xml:space="preserve">rilagen. </w:t>
      </w:r>
    </w:p>
    <w:p w:rsidR="00A774F2" w:rsidRPr="00CC13AE" w:rsidRDefault="00A774F2">
      <w:pPr>
        <w:pStyle w:val="Normaltindrag"/>
      </w:pPr>
      <w:r w:rsidRPr="00CC13AE">
        <w:t>Mot bakgrund av det anförda föreslår utskottet att riksdagen med delvis b</w:t>
      </w:r>
      <w:r w:rsidRPr="00CC13AE">
        <w:t>i</w:t>
      </w:r>
      <w:r w:rsidRPr="00CC13AE">
        <w:t>fall till motion Kr10 (m) yrkande 1 tillkännager för regeringen som sin m</w:t>
      </w:r>
      <w:r w:rsidRPr="00CC13AE">
        <w:t>e</w:t>
      </w:r>
      <w:r w:rsidRPr="00CC13AE">
        <w:t xml:space="preserve">ning vad utskottet anfört. </w:t>
      </w:r>
    </w:p>
    <w:p w:rsidR="00A774F2" w:rsidRPr="00CC13AE" w:rsidRDefault="00A774F2"/>
    <w:p w:rsidR="00A774F2" w:rsidRPr="00CC13AE" w:rsidRDefault="00A774F2">
      <w:pPr>
        <w:pStyle w:val="Normaltindrag"/>
        <w:sectPr w:rsidR="00000000" w:rsidRPr="00CC13A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774F2" w:rsidRPr="00CC13AE" w:rsidRDefault="00A774F2">
      <w:pPr>
        <w:pStyle w:val="Rubrik1"/>
        <w:rPr>
          <w:noProof w:val="0"/>
        </w:rPr>
      </w:pPr>
      <w:bookmarkStart w:id="43" w:name="_Toc10009856"/>
      <w:r w:rsidRPr="00CC13AE">
        <w:rPr>
          <w:noProof w:val="0"/>
        </w:rPr>
        <w:t>Reservationer</w:t>
      </w:r>
      <w:bookmarkEnd w:id="43"/>
    </w:p>
    <w:p w:rsidR="00A774F2" w:rsidRPr="00CC13AE" w:rsidRDefault="00A774F2">
      <w:r w:rsidRPr="00CC13AE">
        <w:t>Utskottets förslag till riksdagsbeslut och ställningstaganden har föranlett följande reservationer. I rubriken anges inom parentes vilken punkt i utsko</w:t>
      </w:r>
      <w:r w:rsidRPr="00CC13AE">
        <w:t>t</w:t>
      </w:r>
      <w:r w:rsidRPr="00CC13AE">
        <w:t>tets förslag till riksdagsbeslut som behandlas i avsnittet.</w:t>
      </w:r>
    </w:p>
    <w:p w:rsidR="00A774F2" w:rsidRPr="00CC13AE" w:rsidRDefault="00A774F2">
      <w:pPr>
        <w:pStyle w:val="Reservationspunkt"/>
        <w:rPr>
          <w:noProof w:val="0"/>
        </w:rPr>
      </w:pPr>
      <w:bookmarkStart w:id="44" w:name="_Toc10009857"/>
      <w:r w:rsidRPr="00CC13AE">
        <w:rPr>
          <w:noProof w:val="0"/>
        </w:rPr>
        <w:t>1.</w:t>
      </w:r>
      <w:r w:rsidRPr="00CC13AE">
        <w:rPr>
          <w:noProof w:val="0"/>
        </w:rPr>
        <w:tab/>
        <w:t>Forskning kring utvecklingen av spelmarknaden och den nya tekniken (punkt 2)</w:t>
      </w:r>
      <w:bookmarkEnd w:id="44"/>
    </w:p>
    <w:p w:rsidR="00A774F2" w:rsidRPr="00CC13AE" w:rsidRDefault="00A774F2">
      <w:pPr>
        <w:pStyle w:val="Reservanter"/>
      </w:pPr>
      <w:r w:rsidRPr="00CC13AE">
        <w:t>av Inger Davidson (kd), Ana Maria Narti (fp) och Gunilla Tjernberg (kd).</w:t>
      </w:r>
    </w:p>
    <w:p w:rsidR="00A774F2" w:rsidRPr="00CC13AE" w:rsidRDefault="00A774F2">
      <w:pPr>
        <w:pStyle w:val="R4"/>
      </w:pPr>
      <w:r w:rsidRPr="00CC13AE">
        <w:t>Förslag till riksdagsbeslut</w:t>
      </w:r>
    </w:p>
    <w:p w:rsidR="00A774F2" w:rsidRPr="00CC13AE" w:rsidRDefault="00A774F2">
      <w:r w:rsidRPr="00CC13AE">
        <w:t>Vi anser att utskottets förslag under punkt 2 borde ha följande lydelse:</w:t>
      </w:r>
    </w:p>
    <w:p w:rsidR="00A774F2" w:rsidRPr="00CC13AE" w:rsidRDefault="00A774F2">
      <w:pPr>
        <w:pStyle w:val="Reservantfrslag"/>
      </w:pPr>
      <w:r w:rsidRPr="00CC13AE">
        <w:t>2. Riksdagen tillkännager för regeringen som sin mening vad som framförs i reservation 1. Därmed bifaller riksd</w:t>
      </w:r>
      <w:r w:rsidRPr="00CC13AE">
        <w:t>a</w:t>
      </w:r>
      <w:r w:rsidRPr="00CC13AE">
        <w:t>gen motion 2001/02:Kr11 yrkande 1.</w:t>
      </w:r>
    </w:p>
    <w:p w:rsidR="00A774F2" w:rsidRPr="00CC13AE" w:rsidRDefault="00A774F2">
      <w:pPr>
        <w:pStyle w:val="R4"/>
      </w:pPr>
      <w:r w:rsidRPr="00CC13AE">
        <w:t>Ställningstagande</w:t>
      </w:r>
    </w:p>
    <w:p w:rsidR="00A774F2" w:rsidRPr="00CC13AE" w:rsidRDefault="00A774F2">
      <w:r w:rsidRPr="00CC13AE">
        <w:t>Det finns i dag mycket liten erfarenhet och kunskap om konsekvenserna av spel över Internet. Att öka möjligheterna till spel över Internet bör därför enligt vår uppfattning också föranleda en analys av vilka konsekvenser det får för spelarna och för spelmarknaden. En omfattande forskning kring utvec</w:t>
      </w:r>
      <w:r w:rsidRPr="00CC13AE">
        <w:t>k</w:t>
      </w:r>
      <w:r w:rsidRPr="00CC13AE">
        <w:t>lingen av spelmarknaden och den nya tekniken bör därför initieras.</w:t>
      </w:r>
    </w:p>
    <w:p w:rsidR="00A774F2" w:rsidRPr="00CC13AE" w:rsidRDefault="00A774F2">
      <w:pPr>
        <w:pStyle w:val="Normaltindrag"/>
      </w:pPr>
      <w:r w:rsidRPr="00CC13AE">
        <w:t>Vi föreslår med hänvisning till det anförda att riksdagen skall tillkännage för regeringen som sin mening vad vi här framför. Därmed bör riksdagen bifalla motion Kr11 (kd, fp) yrkande 1.</w:t>
      </w:r>
    </w:p>
    <w:p w:rsidR="00A774F2" w:rsidRPr="00CC13AE" w:rsidRDefault="00A774F2">
      <w:pPr>
        <w:pStyle w:val="Reservationspunkt"/>
        <w:rPr>
          <w:noProof w:val="0"/>
        </w:rPr>
      </w:pPr>
      <w:bookmarkStart w:id="45" w:name="_Toc10009858"/>
      <w:r w:rsidRPr="00CC13AE">
        <w:rPr>
          <w:noProof w:val="0"/>
        </w:rPr>
        <w:t>2.</w:t>
      </w:r>
      <w:r w:rsidRPr="00CC13AE">
        <w:rPr>
          <w:noProof w:val="0"/>
        </w:rPr>
        <w:tab/>
        <w:t>En 18-årsgräns (punkt 7)</w:t>
      </w:r>
      <w:bookmarkEnd w:id="45"/>
    </w:p>
    <w:p w:rsidR="00A774F2" w:rsidRPr="00CC13AE" w:rsidRDefault="00A774F2">
      <w:pPr>
        <w:pStyle w:val="Reservanter"/>
      </w:pPr>
      <w:r w:rsidRPr="00CC13AE">
        <w:t>av Charlotta L Bjälkebring och Peter Pedersen (båda v).</w:t>
      </w:r>
    </w:p>
    <w:p w:rsidR="00A774F2" w:rsidRPr="00CC13AE" w:rsidRDefault="00A774F2">
      <w:pPr>
        <w:pStyle w:val="R4"/>
      </w:pPr>
      <w:r w:rsidRPr="00CC13AE">
        <w:t>Förslag till riksdagsbeslut</w:t>
      </w:r>
    </w:p>
    <w:p w:rsidR="00A774F2" w:rsidRPr="00CC13AE" w:rsidRDefault="00A774F2">
      <w:r w:rsidRPr="00CC13AE">
        <w:t>Vi anser att utskottets förslag under punkt 7 borde ha följande lydelse:</w:t>
      </w:r>
    </w:p>
    <w:p w:rsidR="00A774F2" w:rsidRPr="00CC13AE" w:rsidRDefault="00A774F2">
      <w:pPr>
        <w:pStyle w:val="Reservantfrslag"/>
      </w:pPr>
      <w:r w:rsidRPr="00CC13AE">
        <w:t>7. Riksdagen tillkännager för regeringen som sin mening vad som framförs i reservation 2. Därmed bifaller riksdagen motion 2001/02:Kr9 yrkande 1 i denna del.</w:t>
      </w:r>
    </w:p>
    <w:p w:rsidR="00A774F2" w:rsidRPr="00CC13AE" w:rsidRDefault="00A774F2">
      <w:pPr>
        <w:pStyle w:val="R4"/>
      </w:pPr>
      <w:r w:rsidRPr="00CC13AE">
        <w:t>Ställningstagande</w:t>
      </w:r>
    </w:p>
    <w:p w:rsidR="00A774F2" w:rsidRPr="00CC13AE" w:rsidRDefault="00A774F2">
      <w:r w:rsidRPr="00CC13AE">
        <w:t>Med den nu aktuella propositionen kommer fler spelanordnare att ges möjli</w:t>
      </w:r>
      <w:r w:rsidRPr="00CC13AE">
        <w:t>g</w:t>
      </w:r>
      <w:r w:rsidRPr="00CC13AE">
        <w:t>het att anordna Internetspel i Sverige. Detta innebär enligt vår uppfattning ökad risk för spelberoende. Den forskning som bedrivs visar att en inte ringa andel av ungdomar under 18 år anses ha problem med sitt spelande eller anses vara spelberoende. Risken att bli spelberoende är större när spelet bedrivs hemma än när spelet bedrivs i offentliga lokaler. Vi anser mot denna ba</w:t>
      </w:r>
      <w:r w:rsidRPr="00CC13AE">
        <w:t>k</w:t>
      </w:r>
      <w:r w:rsidRPr="00CC13AE">
        <w:t>grund att en 18-årsgräns skall gälla för spel över Internet och att detta skall anges i lotterilagen. Regeringen bör återkomma till</w:t>
      </w:r>
      <w:r w:rsidRPr="00CC13AE">
        <w:t xml:space="preserve"> riksdagen med ett än</w:t>
      </w:r>
      <w:r w:rsidRPr="00CC13AE">
        <w:t>d</w:t>
      </w:r>
      <w:r w:rsidRPr="00CC13AE">
        <w:t>ringsförslag i enlighet härmed.</w:t>
      </w:r>
    </w:p>
    <w:p w:rsidR="00A774F2" w:rsidRPr="00CC13AE" w:rsidRDefault="00A774F2">
      <w:pPr>
        <w:pStyle w:val="Normaltindrag"/>
      </w:pPr>
      <w:r w:rsidRPr="00CC13AE">
        <w:t>Vi föreslår med hänvisning till det anförda att riksdagen skall tillkännage för regeringen som sin mening vad vi här framför. Därmed bör riksdagen bifalla motion Kr9 (v) y</w:t>
      </w:r>
      <w:r w:rsidRPr="00CC13AE">
        <w:t>r</w:t>
      </w:r>
      <w:r w:rsidRPr="00CC13AE">
        <w:t>kande 1 i denna del.</w:t>
      </w:r>
    </w:p>
    <w:p w:rsidR="00A774F2" w:rsidRPr="00CC13AE" w:rsidRDefault="00A774F2">
      <w:pPr>
        <w:pStyle w:val="Reservationspunkt"/>
        <w:rPr>
          <w:noProof w:val="0"/>
        </w:rPr>
      </w:pPr>
      <w:bookmarkStart w:id="46" w:name="_Toc10009859"/>
      <w:r w:rsidRPr="00CC13AE">
        <w:rPr>
          <w:noProof w:val="0"/>
        </w:rPr>
        <w:t>3.</w:t>
      </w:r>
      <w:r w:rsidRPr="00CC13AE">
        <w:rPr>
          <w:noProof w:val="0"/>
        </w:rPr>
        <w:tab/>
        <w:t>Krav på folkbokföring i Sverige (punkt 8)</w:t>
      </w:r>
      <w:bookmarkEnd w:id="46"/>
    </w:p>
    <w:p w:rsidR="00A774F2" w:rsidRPr="00CC13AE" w:rsidRDefault="00A774F2">
      <w:pPr>
        <w:pStyle w:val="Reservanter"/>
      </w:pPr>
      <w:r w:rsidRPr="00CC13AE">
        <w:t>av Inger Davidson (kd), Lennart Fridén (m), Jan Backman (m), Roy Hansson (m), Birgitta Sellén (c), Ana Maria Narti (fp), Gunilla Tjernberg (kd) och Kent Olsson (m).</w:t>
      </w:r>
    </w:p>
    <w:p w:rsidR="00A774F2" w:rsidRPr="00CC13AE" w:rsidRDefault="00A774F2">
      <w:pPr>
        <w:pStyle w:val="R4"/>
      </w:pPr>
      <w:r w:rsidRPr="00CC13AE">
        <w:t>Förslag till riksdagsbeslut</w:t>
      </w:r>
    </w:p>
    <w:p w:rsidR="00A774F2" w:rsidRPr="00CC13AE" w:rsidRDefault="00A774F2">
      <w:r w:rsidRPr="00CC13AE">
        <w:t>Vi anser att utskottets förslag under punkt 8 borde ha följande lydelse:</w:t>
      </w:r>
    </w:p>
    <w:p w:rsidR="00A774F2" w:rsidRPr="00CC13AE" w:rsidRDefault="00A774F2">
      <w:pPr>
        <w:pStyle w:val="Reservantfrslag"/>
      </w:pPr>
      <w:r w:rsidRPr="00CC13AE">
        <w:t>8. Riksdagen tillkännager för regeringen som sin mening vad som framförs i reservation 3. Därmed bifaller riksdagen motionerna 2001/02:Kr10 yrkande 4 och 2001/02:Kr11 yrkande 2 och avslår motion 2001/02:Kr9 yrkande 1 i denna del.</w:t>
      </w:r>
    </w:p>
    <w:p w:rsidR="00A774F2" w:rsidRPr="00CC13AE" w:rsidRDefault="00A774F2">
      <w:pPr>
        <w:pStyle w:val="R4"/>
      </w:pPr>
      <w:r w:rsidRPr="00CC13AE">
        <w:t>Ställningstagande</w:t>
      </w:r>
    </w:p>
    <w:p w:rsidR="00A774F2" w:rsidRPr="00CC13AE" w:rsidRDefault="00A774F2">
      <w:r w:rsidRPr="00CC13AE">
        <w:t>Vi anser att det inte är rimligt att införa en bestämmelse om krav på folkbo</w:t>
      </w:r>
      <w:r w:rsidRPr="00CC13AE">
        <w:t>k</w:t>
      </w:r>
      <w:r w:rsidRPr="00CC13AE">
        <w:t>föring i Sverige för lotterier som förmedlas genom elektromagnetiska vågor. En sådan bestämmelse om krav på folkbokföring för spel på bl.a. Internet är sannolikt helt verkningslös och frågan är om det är möjligt för spelanordnaren att kontrollera samtliga spelares folkbo</w:t>
      </w:r>
      <w:r w:rsidRPr="00CC13AE">
        <w:t>k</w:t>
      </w:r>
      <w:r w:rsidRPr="00CC13AE">
        <w:t xml:space="preserve">föringsadress. </w:t>
      </w:r>
    </w:p>
    <w:p w:rsidR="00A774F2" w:rsidRPr="00CC13AE" w:rsidRDefault="00A774F2">
      <w:pPr>
        <w:pStyle w:val="Normaltindrag"/>
      </w:pPr>
      <w:r w:rsidRPr="00CC13AE">
        <w:t xml:space="preserve">Vi föreslår med hänvisning till det anförda att riksdagen skall tillkännage för regeringen som sin mening vad vi här framför. Därmed bör riksdagen bifalla motionerna Kr10 (m) yrkande 4 och Kr11 (kd, fp) yrkande 2 och avslå </w:t>
      </w:r>
      <w:r w:rsidRPr="00CC13AE">
        <w:t>motion Kr9 (v) yrkande 1 i denna del.</w:t>
      </w:r>
    </w:p>
    <w:p w:rsidR="00A774F2" w:rsidRPr="00CC13AE" w:rsidRDefault="00A774F2">
      <w:pPr>
        <w:pStyle w:val="Reservationspunkt"/>
        <w:rPr>
          <w:noProof w:val="0"/>
        </w:rPr>
      </w:pPr>
      <w:bookmarkStart w:id="47" w:name="_Toc10009860"/>
      <w:r w:rsidRPr="00CC13AE">
        <w:rPr>
          <w:noProof w:val="0"/>
        </w:rPr>
        <w:t>4.</w:t>
      </w:r>
      <w:r w:rsidRPr="00CC13AE">
        <w:rPr>
          <w:noProof w:val="0"/>
        </w:rPr>
        <w:tab/>
        <w:t>Krav på folkbokföring i Sverige (punkt 8)</w:t>
      </w:r>
      <w:bookmarkEnd w:id="47"/>
    </w:p>
    <w:p w:rsidR="00A774F2" w:rsidRPr="00CC13AE" w:rsidRDefault="00A774F2">
      <w:pPr>
        <w:pStyle w:val="Reservanter"/>
      </w:pPr>
      <w:r w:rsidRPr="00CC13AE">
        <w:t>av Charlotta L Bjälkebring och Peter Pedersen (båda v).</w:t>
      </w:r>
    </w:p>
    <w:p w:rsidR="00A774F2" w:rsidRPr="00CC13AE" w:rsidRDefault="00A774F2">
      <w:pPr>
        <w:pStyle w:val="R4"/>
      </w:pPr>
      <w:r w:rsidRPr="00CC13AE">
        <w:t>Förslag till riksdagsbeslut</w:t>
      </w:r>
    </w:p>
    <w:p w:rsidR="00A774F2" w:rsidRPr="00CC13AE" w:rsidRDefault="00A774F2">
      <w:r w:rsidRPr="00CC13AE">
        <w:t>Vi anser att utskottets förslag under punkt 8 borde ha följande lydelse:</w:t>
      </w:r>
    </w:p>
    <w:p w:rsidR="00A774F2" w:rsidRPr="00CC13AE" w:rsidRDefault="00A774F2">
      <w:pPr>
        <w:pStyle w:val="Reservantfrslag"/>
      </w:pPr>
      <w:r w:rsidRPr="00CC13AE">
        <w:t>8. Riksdagen tillkännager för regeringen som sin mening vad som framförs i reservation 4. Därmed bifaller riksdagen motion 2001/02:Kr9 yrkande 1 i denna del och avslår motionerna 2001/02:Kr10 yrkande 4 och 2001/02:Kr11 yrkande 2.</w:t>
      </w:r>
    </w:p>
    <w:p w:rsidR="00A774F2" w:rsidRPr="00CC13AE" w:rsidRDefault="00A774F2">
      <w:pPr>
        <w:pStyle w:val="R4"/>
      </w:pPr>
      <w:r w:rsidRPr="00CC13AE">
        <w:t>Ställningstagande</w:t>
      </w:r>
    </w:p>
    <w:p w:rsidR="00A774F2" w:rsidRPr="00CC13AE" w:rsidRDefault="00A774F2">
      <w:r w:rsidRPr="00CC13AE">
        <w:t>Vi anser att det i lotterilagen skall införas en bestämmelse om ett generellt krav på folkbokföring i Sverige för lotterier som förmedlas genom elektr</w:t>
      </w:r>
      <w:r w:rsidRPr="00CC13AE">
        <w:t>o</w:t>
      </w:r>
      <w:r w:rsidRPr="00CC13AE">
        <w:t>magnetiska vågor och att regeringen skall återkomma till riksdagen med förslag till en sådan ändring i lagen.</w:t>
      </w:r>
    </w:p>
    <w:p w:rsidR="00A774F2" w:rsidRPr="00CC13AE" w:rsidRDefault="00A774F2">
      <w:pPr>
        <w:pStyle w:val="Normaltindrag"/>
      </w:pPr>
      <w:r w:rsidRPr="00CC13AE">
        <w:t>Vi föreslår med hänvisning till det anförda att riksdagen skall tillkännage för regeringen som sin mening vad vi här framför. Därmed bör riksdagen bifalla motion Kr9 (v) yrkande 1 i denna del och avslå motionerna Kr10 (m) yrka</w:t>
      </w:r>
      <w:r w:rsidRPr="00CC13AE">
        <w:t>n</w:t>
      </w:r>
      <w:r w:rsidRPr="00CC13AE">
        <w:t>de 4 och Kr11 (kd, fp) yrkande 2.</w:t>
      </w:r>
    </w:p>
    <w:p w:rsidR="00A774F2" w:rsidRPr="00CC13AE" w:rsidRDefault="00A774F2">
      <w:pPr>
        <w:pStyle w:val="Reservationspunkt"/>
        <w:rPr>
          <w:noProof w:val="0"/>
        </w:rPr>
      </w:pPr>
      <w:bookmarkStart w:id="48" w:name="_Toc10009861"/>
      <w:r w:rsidRPr="00CC13AE">
        <w:rPr>
          <w:noProof w:val="0"/>
        </w:rPr>
        <w:t>5.</w:t>
      </w:r>
      <w:r w:rsidRPr="00CC13AE">
        <w:rPr>
          <w:noProof w:val="0"/>
        </w:rPr>
        <w:tab/>
        <w:t>Spelandets negativa sidor (punkt 9)</w:t>
      </w:r>
      <w:bookmarkEnd w:id="48"/>
    </w:p>
    <w:p w:rsidR="00A774F2" w:rsidRPr="00CC13AE" w:rsidRDefault="00A774F2">
      <w:pPr>
        <w:pStyle w:val="Reservanter"/>
      </w:pPr>
      <w:r w:rsidRPr="00CC13AE">
        <w:t>av Inger Davidson (kd), Ana Maria Narti (fp) och Gunilla Tjernberg (kd).</w:t>
      </w:r>
    </w:p>
    <w:p w:rsidR="00A774F2" w:rsidRPr="00CC13AE" w:rsidRDefault="00A774F2">
      <w:pPr>
        <w:pStyle w:val="R4"/>
      </w:pPr>
      <w:r w:rsidRPr="00CC13AE">
        <w:t>Förslag till riksdagsbeslut</w:t>
      </w:r>
    </w:p>
    <w:p w:rsidR="00A774F2" w:rsidRPr="00CC13AE" w:rsidRDefault="00A774F2">
      <w:r w:rsidRPr="00CC13AE">
        <w:t>Vi anser att utskottets förslag under punkt 9 borde ha följande lydelse:</w:t>
      </w:r>
    </w:p>
    <w:p w:rsidR="00A774F2" w:rsidRPr="00CC13AE" w:rsidRDefault="00A774F2">
      <w:pPr>
        <w:pStyle w:val="Reservantfrslag"/>
      </w:pPr>
      <w:r w:rsidRPr="00CC13AE">
        <w:t xml:space="preserve">9. Riksdagen tillkännager för regeringen som sin mening vad som framförs i reservation 5. Därmed bifaller riksdagen motion 2001/02:Kr11 yrkande 4 och bifaller delvis motionerna 2001/02:Kr9 yrkande 2, 2001/02:Kr10 yrkande 7, 2001/02:Kr11 yrkande 3, 2001/02:Kr244, 2001/02:Kr245, 2001/02:Kr255 yrkandena 2 och 3, 2001/02:So373 yrkande 3 samt 2001/02:So627 yrkande 1. </w:t>
      </w:r>
    </w:p>
    <w:p w:rsidR="00A774F2" w:rsidRPr="00CC13AE" w:rsidRDefault="00A774F2">
      <w:pPr>
        <w:pStyle w:val="R4"/>
      </w:pPr>
      <w:r w:rsidRPr="00CC13AE">
        <w:t>Ställningstagande</w:t>
      </w:r>
    </w:p>
    <w:p w:rsidR="00A774F2" w:rsidRPr="00CC13AE" w:rsidRDefault="00A774F2">
      <w:r w:rsidRPr="00CC13AE">
        <w:t>Det finns ganska goda möjligheter att kontrollera den enskilde spelarens spel via Internet. En spelanordnare kan bl.a. begränsa antalet möjliga spel för en spelare och tiden en spelare får spela. Sådana åtgärder kan vara ett bra ver</w:t>
      </w:r>
      <w:r w:rsidRPr="00CC13AE">
        <w:t>k</w:t>
      </w:r>
      <w:r w:rsidRPr="00CC13AE">
        <w:t>tyg för att minska risken för spelberoende. Vi anser att Lotteriinspektionen skall ställa krav på denna typ av åtgärder i samband med tillståndsgivningen.</w:t>
      </w:r>
    </w:p>
    <w:p w:rsidR="00A774F2" w:rsidRPr="00CC13AE" w:rsidRDefault="00A774F2">
      <w:pPr>
        <w:pStyle w:val="Normaltindrag"/>
      </w:pPr>
      <w:r w:rsidRPr="00CC13AE">
        <w:t xml:space="preserve">Vi föreslår med hänvisning till det anförda att riksdagen skall tillkännage för regeringen som sin mening vad vi här framför. Därmed bör riksdagen bifalla motion Kr11 (kd, fp) yrkande 4 och delvis bifalla motionerna Kr9 (v) yrkande 2, Kr10 (m) yrkande 7, Kr11 (kd, fp) yrkande 3, Kr244 (v), Kr245 (c), Kr255 (kd) yrkandena 2 och 3, So373 (v) yrkande 3 och </w:t>
      </w:r>
      <w:r w:rsidRPr="00CC13AE">
        <w:t>So627 (kd) y</w:t>
      </w:r>
      <w:r w:rsidRPr="00CC13AE">
        <w:t>r</w:t>
      </w:r>
      <w:r w:rsidRPr="00CC13AE">
        <w:t xml:space="preserve">kande 1. </w:t>
      </w:r>
    </w:p>
    <w:p w:rsidR="00A774F2" w:rsidRPr="00CC13AE" w:rsidRDefault="00A774F2">
      <w:pPr>
        <w:pStyle w:val="Reservationspunkt"/>
        <w:rPr>
          <w:noProof w:val="0"/>
        </w:rPr>
      </w:pPr>
      <w:bookmarkStart w:id="49" w:name="_Toc10009862"/>
      <w:r w:rsidRPr="00CC13AE">
        <w:rPr>
          <w:noProof w:val="0"/>
        </w:rPr>
        <w:t>6.</w:t>
      </w:r>
      <w:r w:rsidRPr="00CC13AE">
        <w:rPr>
          <w:noProof w:val="0"/>
        </w:rPr>
        <w:tab/>
        <w:t>Spelandets negativa sidor (punkt 9)</w:t>
      </w:r>
      <w:bookmarkEnd w:id="49"/>
    </w:p>
    <w:p w:rsidR="00A774F2" w:rsidRPr="00CC13AE" w:rsidRDefault="00A774F2">
      <w:pPr>
        <w:pStyle w:val="Reservanter"/>
      </w:pPr>
      <w:r w:rsidRPr="00CC13AE">
        <w:t>av Charlotta L Bjälkebring och Peter Pedersen (båda v).</w:t>
      </w:r>
    </w:p>
    <w:p w:rsidR="00A774F2" w:rsidRPr="00CC13AE" w:rsidRDefault="00A774F2">
      <w:pPr>
        <w:pStyle w:val="R4"/>
      </w:pPr>
      <w:r w:rsidRPr="00CC13AE">
        <w:t>Förslag till riksdagsbeslut</w:t>
      </w:r>
    </w:p>
    <w:p w:rsidR="00A774F2" w:rsidRPr="00CC13AE" w:rsidRDefault="00A774F2">
      <w:r w:rsidRPr="00CC13AE">
        <w:t>Vi anser att utskottets förslag under punkt 9 borde ha följande lydelse:</w:t>
      </w:r>
    </w:p>
    <w:p w:rsidR="00A774F2" w:rsidRPr="00CC13AE" w:rsidRDefault="00A774F2">
      <w:pPr>
        <w:pStyle w:val="Reservantfrslag"/>
      </w:pPr>
      <w:r w:rsidRPr="00CC13AE">
        <w:t>9. Riksdagen tillkännager för regeringen som sin mening vad som framförs i reservation 6. Därmed bifaller riksdagen motionerna 2001/02:Kr9 yrkande 2, 2001/02:Kr244 och 2001/02:So373 yrkande 3 och bifaller delvis motionerna 2001/02:Kr10 yrkande 7, 2001/02:Kr11 yrkandena 3 och 4, 2001/02:Kr245, 2001/02:Kr255 yrkandena 2 och 3 samt 2001/02:So627 yrka</w:t>
      </w:r>
      <w:r w:rsidRPr="00CC13AE">
        <w:t>n</w:t>
      </w:r>
      <w:r w:rsidRPr="00CC13AE">
        <w:t xml:space="preserve">de 1.       </w:t>
      </w:r>
    </w:p>
    <w:p w:rsidR="00A774F2" w:rsidRPr="00CC13AE" w:rsidRDefault="00A774F2">
      <w:pPr>
        <w:pStyle w:val="R4"/>
      </w:pPr>
      <w:r w:rsidRPr="00CC13AE">
        <w:t>Ställningstagande</w:t>
      </w:r>
    </w:p>
    <w:p w:rsidR="00A774F2" w:rsidRPr="00CC13AE" w:rsidRDefault="00A774F2">
      <w:r w:rsidRPr="00CC13AE">
        <w:t>Vi är emot snabba spel med stora insatser. Snabba insatser och snabba fö</w:t>
      </w:r>
      <w:r w:rsidRPr="00CC13AE">
        <w:t>r</w:t>
      </w:r>
      <w:r w:rsidRPr="00CC13AE">
        <w:t>luster ökar risken för att en spelare försöker ta tillbaka förlusten genom nya insatser. Härigenom riskerar fler att bli spelberoende och ett pågående spelb</w:t>
      </w:r>
      <w:r w:rsidRPr="00CC13AE">
        <w:t>e</w:t>
      </w:r>
      <w:r w:rsidRPr="00CC13AE">
        <w:t>roende riskerar att fördjupas ytterlig</w:t>
      </w:r>
      <w:r w:rsidRPr="00CC13AE">
        <w:t>a</w:t>
      </w:r>
      <w:r w:rsidRPr="00CC13AE">
        <w:t xml:space="preserve">re. </w:t>
      </w:r>
    </w:p>
    <w:p w:rsidR="00A774F2" w:rsidRPr="00CC13AE" w:rsidRDefault="00A774F2">
      <w:pPr>
        <w:pStyle w:val="Normaltindrag"/>
      </w:pPr>
      <w:r w:rsidRPr="00CC13AE">
        <w:t xml:space="preserve">Det krävs enligt vår uppfattning ökad utbildning och forskning om hur spelandet påverkar människor, spelreklamens betydelse osv. Vi hemställer att det skapas en fond eller liknande som tilldelas medel avsedda för utbildning och forskning avseende spelandets negativa sidor. Fonden bör finansieras genom att en </w:t>
      </w:r>
      <w:r w:rsidRPr="00CC13AE">
        <w:t xml:space="preserve">procentuell andel av de totala spelintäkterna årligen tillfaller denna fond.  </w:t>
      </w:r>
    </w:p>
    <w:p w:rsidR="00A774F2" w:rsidRPr="00CC13AE" w:rsidRDefault="00A774F2">
      <w:pPr>
        <w:pStyle w:val="Normaltindrag"/>
      </w:pPr>
      <w:r w:rsidRPr="00CC13AE">
        <w:t>Vi anser vidare att en begränsning av reklamen kring spelandet är nödvä</w:t>
      </w:r>
      <w:r w:rsidRPr="00CC13AE">
        <w:t>n</w:t>
      </w:r>
      <w:r w:rsidRPr="00CC13AE">
        <w:t xml:space="preserve">dig. Hur detta kan göras bör utredas, inte minst med tanke på de unga som genom den intensiva reklam som nu förekommer rekryteras till spelare. </w:t>
      </w:r>
    </w:p>
    <w:p w:rsidR="00A774F2" w:rsidRPr="00CC13AE" w:rsidRDefault="00A774F2">
      <w:pPr>
        <w:pStyle w:val="Normaltindrag"/>
      </w:pPr>
      <w:r w:rsidRPr="00CC13AE">
        <w:t>Internetspel är exempel på ett snabbt spel där spelaren kan bli av med en stor summa på kort tid. Det bör av denna anledning enligt vår uppfattning finnas en återhållande mekanism inlagd i systemet som ger spelaren en p</w:t>
      </w:r>
      <w:r w:rsidRPr="00CC13AE">
        <w:t>å</w:t>
      </w:r>
      <w:r w:rsidRPr="00CC13AE">
        <w:t>minnelse om riskerna med att spela. Det bör vid spelets början och med jämna mellanrum under spelets gång komma en varningstext som informerar spel</w:t>
      </w:r>
      <w:r w:rsidRPr="00CC13AE">
        <w:t>a</w:t>
      </w:r>
      <w:r w:rsidRPr="00CC13AE">
        <w:t>ren om vilka risker spelandet kan föra med sig och vart man kan vända sig för att söka hjälp för spelberoende. Spelanordnaren bör enligt vår uppfattning i samband med tillståndsgivningen åläggas att ta in en sådan varningstext i sin sändning.</w:t>
      </w:r>
    </w:p>
    <w:p w:rsidR="00A774F2" w:rsidRPr="00CC13AE" w:rsidRDefault="00A774F2">
      <w:pPr>
        <w:pStyle w:val="Normaltindrag"/>
      </w:pPr>
      <w:r w:rsidRPr="00CC13AE">
        <w:t>Vi föreslår med hänvisning till det anförda att riksdagen skall tillkännage för regeringen som sin mening vad vi här fra</w:t>
      </w:r>
      <w:r w:rsidRPr="00CC13AE">
        <w:t xml:space="preserve">mför. Därmed bör riksdagen bifalla motionerna Kr9 (v) yrkande 2, Kr244 (v) yrkandena 1 och 2 samt So373 (v) yrkande 3 och delvis bifalla motionerna Kr10 (m) yrkande 7, Kr11 (kd, fp) yrkandena 3 och 4, Kr245 (c), Kr255 (kd) yrkandena 2 och 3 samt So627 (kd) yrkande 1. </w:t>
      </w:r>
    </w:p>
    <w:p w:rsidR="00A774F2" w:rsidRPr="00CC13AE" w:rsidRDefault="00A774F2">
      <w:pPr>
        <w:pStyle w:val="Reservationspunkt"/>
        <w:rPr>
          <w:noProof w:val="0"/>
        </w:rPr>
      </w:pPr>
      <w:bookmarkStart w:id="50" w:name="_Toc10009863"/>
      <w:r w:rsidRPr="00CC13AE">
        <w:rPr>
          <w:noProof w:val="0"/>
        </w:rPr>
        <w:t>7.</w:t>
      </w:r>
      <w:r w:rsidRPr="00CC13AE">
        <w:rPr>
          <w:noProof w:val="0"/>
        </w:rPr>
        <w:tab/>
        <w:t>Spelandets negativa sidor (punkt 9)</w:t>
      </w:r>
      <w:bookmarkEnd w:id="50"/>
    </w:p>
    <w:p w:rsidR="00A774F2" w:rsidRPr="00CC13AE" w:rsidRDefault="00A774F2">
      <w:pPr>
        <w:pStyle w:val="Reservanter"/>
      </w:pPr>
      <w:r w:rsidRPr="00CC13AE">
        <w:t>av Birgitta Sellén (c).</w:t>
      </w:r>
    </w:p>
    <w:p w:rsidR="00A774F2" w:rsidRPr="00CC13AE" w:rsidRDefault="00A774F2">
      <w:pPr>
        <w:pStyle w:val="R4"/>
      </w:pPr>
      <w:r w:rsidRPr="00CC13AE">
        <w:t>Förslag till riksdagsbeslut</w:t>
      </w:r>
    </w:p>
    <w:p w:rsidR="00A774F2" w:rsidRPr="00CC13AE" w:rsidRDefault="00A774F2">
      <w:r w:rsidRPr="00CC13AE">
        <w:t>Jag anser att utskottets förslag under punkt 9 borde ha följande lydelse:</w:t>
      </w:r>
    </w:p>
    <w:p w:rsidR="00A774F2" w:rsidRPr="00CC13AE" w:rsidRDefault="00A774F2">
      <w:pPr>
        <w:pStyle w:val="Reservantfrslag"/>
      </w:pPr>
      <w:r w:rsidRPr="00CC13AE">
        <w:t xml:space="preserve">9. Riksdagen tillkännager för regeringen som sin mening vad som framförs i reservation 7. Därmed bifaller riksdagen motionerna 2001/02:Kr244 och 2001/02:Kr245 och bifaller delvis motionerna 2001/02:Kr9 yrkande 2, 2001/02:Kr10 yrkande 7, 2001/02:Kr11 yrkandena 3 och 4, 2001/02:Kr255 yrkandena 2 och 3, 2001/02:So373 yrkande 3 samt 2001/02:So627 yrkande 1. </w:t>
      </w:r>
    </w:p>
    <w:p w:rsidR="00A774F2" w:rsidRPr="00CC13AE" w:rsidRDefault="00A774F2">
      <w:pPr>
        <w:pStyle w:val="R4"/>
      </w:pPr>
      <w:r w:rsidRPr="00CC13AE">
        <w:t>Ställningstagande</w:t>
      </w:r>
    </w:p>
    <w:p w:rsidR="00A774F2" w:rsidRPr="00CC13AE" w:rsidRDefault="00A774F2">
      <w:r w:rsidRPr="00CC13AE">
        <w:t xml:space="preserve">Jag anser att en rad åtgärder behöver vidtas för att minska spelmissbruket. Bland annat bör möjligheterna att göra reklam för olika spel minskas. Vidare bör det inrättas en oberoende etisk nämnd som granskar all reklam för olika spel i Sverige oavsett vem som driver spelet. </w:t>
      </w:r>
    </w:p>
    <w:p w:rsidR="00A774F2" w:rsidRPr="00CC13AE" w:rsidRDefault="00A774F2">
      <w:pPr>
        <w:pStyle w:val="Normaltindrag"/>
      </w:pPr>
      <w:r w:rsidRPr="00CC13AE">
        <w:t>Jag anser vidare att en del av de pengar som staten drar in i form av spe</w:t>
      </w:r>
      <w:r w:rsidRPr="00CC13AE">
        <w:t>l</w:t>
      </w:r>
      <w:r w:rsidRPr="00CC13AE">
        <w:t>skatter eller en del av spelomsättningen bör gå till en fond som bekostar vård av spelmissbrukare. Spelanordnare bör vidare vara skyldiga att avsätta pengar till forskning för spelmissbruk.</w:t>
      </w:r>
    </w:p>
    <w:p w:rsidR="00A774F2" w:rsidRPr="00CC13AE" w:rsidRDefault="00A774F2">
      <w:pPr>
        <w:pStyle w:val="Normaltindrag"/>
      </w:pPr>
      <w:r w:rsidRPr="00CC13AE">
        <w:t>Jag föreslår med hänvisning till det anförda att riksdagen skall tillkännage för regeringen som sin mening vad jag här framför. Därmed bör riksdagen bifalla motionerna Kr244 (v) yrkandena 1 och 2 och Kr245 (c) samt delvis bifalla motionerna Kr9 (v) yrkande 2, Kr10 (m) yrkande 7, Kr11 (kd, fp) yrkandena 3 och 4, Kr255 (k</w:t>
      </w:r>
      <w:r w:rsidRPr="00CC13AE">
        <w:t xml:space="preserve">d) yrkandena 2 och 3, So373 (v) yrkande 3 samt So627 (kd) yrkande 1. </w:t>
      </w:r>
    </w:p>
    <w:p w:rsidR="00A774F2" w:rsidRPr="00CC13AE" w:rsidRDefault="00A774F2">
      <w:pPr>
        <w:pStyle w:val="Reservationspunkt"/>
        <w:rPr>
          <w:noProof w:val="0"/>
        </w:rPr>
      </w:pPr>
      <w:bookmarkStart w:id="51" w:name="_Toc10009864"/>
      <w:r w:rsidRPr="00CC13AE">
        <w:rPr>
          <w:noProof w:val="0"/>
        </w:rPr>
        <w:t>8.</w:t>
      </w:r>
      <w:r w:rsidRPr="00CC13AE">
        <w:rPr>
          <w:noProof w:val="0"/>
        </w:rPr>
        <w:tab/>
        <w:t>A-lotterierna (punkt 14)</w:t>
      </w:r>
      <w:bookmarkEnd w:id="51"/>
    </w:p>
    <w:p w:rsidR="00A774F2" w:rsidRPr="00CC13AE" w:rsidRDefault="00A774F2">
      <w:pPr>
        <w:pStyle w:val="Reservanter"/>
      </w:pPr>
      <w:r w:rsidRPr="00CC13AE">
        <w:t>av Agneta Ringman (s), Annika Nilsson (s), Charlotta L Bjälkebring (v), Paavo Vallius (s), Lars Wegendal (s), Peter Pedersen (v), Hillevi Larsson (s) och Christina Pettersson (s).</w:t>
      </w:r>
    </w:p>
    <w:p w:rsidR="00A774F2" w:rsidRPr="00CC13AE" w:rsidRDefault="00A774F2">
      <w:pPr>
        <w:pStyle w:val="R4"/>
      </w:pPr>
      <w:r w:rsidRPr="00CC13AE">
        <w:t>Förslag till riksdagsbeslut</w:t>
      </w:r>
    </w:p>
    <w:p w:rsidR="00A774F2" w:rsidRPr="00CC13AE" w:rsidRDefault="00A774F2">
      <w:r w:rsidRPr="00CC13AE">
        <w:t>Vi anser att utskottets förslag under punkt 14 borde ha följande lydelse:</w:t>
      </w:r>
    </w:p>
    <w:p w:rsidR="00A774F2" w:rsidRPr="00CC13AE" w:rsidRDefault="00A774F2">
      <w:pPr>
        <w:pStyle w:val="Reservantfrslag"/>
      </w:pPr>
      <w:r w:rsidRPr="00CC13AE">
        <w:t>14. Riksdagen avslår motion Kr10 yrkande 1.</w:t>
      </w:r>
    </w:p>
    <w:p w:rsidR="00A774F2" w:rsidRPr="00CC13AE" w:rsidRDefault="00A774F2">
      <w:pPr>
        <w:pStyle w:val="R4"/>
      </w:pPr>
      <w:r w:rsidRPr="00CC13AE">
        <w:t>Ställningstagande</w:t>
      </w:r>
    </w:p>
    <w:p w:rsidR="00A774F2" w:rsidRPr="00CC13AE" w:rsidRDefault="00A774F2">
      <w:r w:rsidRPr="00CC13AE">
        <w:t>Nuvarande provtillstånd till ATG för spel på Internet utfärdades av regeringen den 18 september 1997. Spelet kom i gång under vintern 1998. Några av de kriterier som ställdes upp för ATG:s provtillstånd var följande:</w:t>
      </w:r>
    </w:p>
    <w:p w:rsidR="00A774F2" w:rsidRPr="00CC13AE" w:rsidRDefault="00A774F2">
      <w:pPr>
        <w:numPr>
          <w:ilvl w:val="0"/>
          <w:numId w:val="38"/>
        </w:numPr>
        <w:spacing w:before="60"/>
      </w:pPr>
      <w:r w:rsidRPr="00CC13AE">
        <w:t>Kunderna skall vara bosatta i Sverige och de får inte vara under 18 år.</w:t>
      </w:r>
    </w:p>
    <w:p w:rsidR="00A774F2" w:rsidRPr="00CC13AE" w:rsidRDefault="00A774F2">
      <w:pPr>
        <w:numPr>
          <w:ilvl w:val="0"/>
          <w:numId w:val="38"/>
        </w:numPr>
        <w:spacing w:before="0"/>
      </w:pPr>
      <w:r w:rsidRPr="00CC13AE">
        <w:t>Någon kredit för insatserna får inte lämnas.</w:t>
      </w:r>
    </w:p>
    <w:p w:rsidR="00A774F2" w:rsidRPr="00CC13AE" w:rsidRDefault="00A774F2">
      <w:pPr>
        <w:numPr>
          <w:ilvl w:val="0"/>
          <w:numId w:val="38"/>
        </w:numPr>
        <w:spacing w:before="0"/>
      </w:pPr>
      <w:r w:rsidRPr="00CC13AE">
        <w:t>Så kallat direktspel är inte tillåtet.</w:t>
      </w:r>
    </w:p>
    <w:p w:rsidR="00A774F2" w:rsidRPr="00CC13AE" w:rsidRDefault="00A774F2">
      <w:pPr>
        <w:numPr>
          <w:ilvl w:val="0"/>
          <w:numId w:val="38"/>
        </w:numPr>
        <w:spacing w:before="0"/>
      </w:pPr>
      <w:r w:rsidRPr="00CC13AE">
        <w:t>Spel får bara ske under tider då försäljning normalt sker hos övriga o</w:t>
      </w:r>
      <w:r w:rsidRPr="00CC13AE">
        <w:t>m</w:t>
      </w:r>
      <w:r w:rsidRPr="00CC13AE">
        <w:t>bud.</w:t>
      </w:r>
    </w:p>
    <w:p w:rsidR="00A774F2" w:rsidRPr="00CC13AE" w:rsidRDefault="00A774F2">
      <w:r w:rsidRPr="00CC13AE">
        <w:t>Regeringen ville inte tillåta direktspel främst för att inte orsaka ett ökat spe</w:t>
      </w:r>
      <w:r w:rsidRPr="00CC13AE">
        <w:t>l</w:t>
      </w:r>
      <w:r w:rsidRPr="00CC13AE">
        <w:t>beroende. Det var också viktigt att de spel som tilläts kunde garantera hög säkerhet vad gäller bl.a. betalningstransaktioner.</w:t>
      </w:r>
    </w:p>
    <w:p w:rsidR="00A774F2" w:rsidRPr="00CC13AE" w:rsidRDefault="00A774F2">
      <w:pPr>
        <w:pStyle w:val="Normaltindrag"/>
      </w:pPr>
      <w:r w:rsidRPr="00CC13AE">
        <w:t>Under första halvåret 1998 inkom ett antal spelanordnare med ansökan om testverksamhet avseende försäljning av lotterier över Internet. Endast AB Svenska Spel och A-lotterierna uppfyllde de av regeringen uppställda villk</w:t>
      </w:r>
      <w:r w:rsidRPr="00CC13AE">
        <w:t>o</w:t>
      </w:r>
      <w:r w:rsidRPr="00CC13AE">
        <w:t>ren att lotterierna på Internet inte fick ha tätare dragning än en gång per dag. Av detta skäl bifölls deras ansökningar medan övriga avslogs. Den 29 april 1998 fick AB Svenska Spel och A-lotterierna provtillstånd för spel på Inte</w:t>
      </w:r>
      <w:r w:rsidRPr="00CC13AE">
        <w:t>r</w:t>
      </w:r>
      <w:r w:rsidRPr="00CC13AE">
        <w:t>net. A-lotterierna påbörjade sin verksamhet i januari 1999 och AB Svenska Spel i maj 1999.</w:t>
      </w:r>
    </w:p>
    <w:p w:rsidR="00A774F2" w:rsidRPr="00CC13AE" w:rsidRDefault="00A774F2">
      <w:pPr>
        <w:pStyle w:val="Normaltindrag"/>
      </w:pPr>
      <w:r w:rsidRPr="00CC13AE">
        <w:t>Samtidigt klargjordes genom ett regeringsbeslut att en särskild utredare skulle tillsättas för att göra en översyn av lotterilagstiftningen. Utredningen skulle lämna sitt förslag den 1 okto</w:t>
      </w:r>
      <w:r w:rsidRPr="00CC13AE">
        <w:t>ber 1998. Regeringen ansåg att tillstånd borde lämnas endast till en begränsad testverksamhet innan denna översyn var klar.</w:t>
      </w:r>
    </w:p>
    <w:p w:rsidR="00A774F2" w:rsidRPr="00CC13AE" w:rsidRDefault="00A774F2">
      <w:pPr>
        <w:pStyle w:val="Normaltindrag"/>
      </w:pPr>
      <w:r w:rsidRPr="00CC13AE">
        <w:t>Under slutet av 1999 och början av 2000 inkom ett flertal folkrörelser med ansökan om att få anordna lotteri över Internet. Dessa avslogs. Regeringen ansåg att det inte fanns skäl att utvidga testverksamheten över Internet innan utfallet av Lotterilagsutredningens arbete var klart. På grund av sjukdom, hög arbetsbelastning, ordförandeskapet inom EU och notifieringsarbetet har r</w:t>
      </w:r>
      <w:r w:rsidRPr="00CC13AE">
        <w:t>e</w:t>
      </w:r>
      <w:r w:rsidRPr="00CC13AE">
        <w:t xml:space="preserve">geringens beredning av ärendet kraftigt försenats. </w:t>
      </w:r>
    </w:p>
    <w:p w:rsidR="00A774F2" w:rsidRPr="00CC13AE" w:rsidRDefault="00A774F2">
      <w:pPr>
        <w:pStyle w:val="Normaltindrag"/>
      </w:pPr>
      <w:r w:rsidRPr="00CC13AE">
        <w:t>De nuvarande tre provtillstånden gäller t.o.m. den 30 juni 2002. Då har ATG haft sitt provtillstånd i dryga fyra år och AB Svenska Spel och A-lotterierna sina tillstånd i tre och ett halvt år. Den i propositionen föreslagna lagstiftningen, som öppnar möjligheterna för alla folkrörelser, skall enligt propositionsförslaget träda i kraft den 1 augusti 2002. Att då hävda att peri</w:t>
      </w:r>
      <w:r w:rsidRPr="00CC13AE">
        <w:t>o</w:t>
      </w:r>
      <w:r w:rsidRPr="00CC13AE">
        <w:t>den mellan riksdagsbeslutet och lagens ikraftträdande skulle ge nuvarande innehavare av provtillstånd avgörande konkurrensfördelar i förhållande till övriga intresserade kan inte uppfattas på annat sätt än som en partipolitisering av en sakfråga. Att dessutom, som i motionen, föreslå att endast A-lotterierna, och inte ATG och AB Svenska Spel, skall upphöra tillfälligt med Internet-verksamhet synes oss högst ologiskt. Lika möjligheter för samtliga aktörer hade i stället kunnat skapas genom att besluta att l</w:t>
      </w:r>
      <w:r w:rsidRPr="00CC13AE">
        <w:t>agen skall träda i kraft den 1 juli 2002 i stället för att tvinga en av provtillståndshavarna att släcka ned sin verksamhet på Internet samtidigt som beslut tas om att öppna motsvarande möjlighet redan en månad senare.</w:t>
      </w:r>
    </w:p>
    <w:p w:rsidR="00A774F2" w:rsidRPr="00CC13AE" w:rsidRDefault="00A774F2">
      <w:pPr>
        <w:pStyle w:val="Normaltindrag"/>
      </w:pPr>
      <w:r w:rsidRPr="00CC13AE">
        <w:t>Vi vill dessutom påminna om att det enligt 45 § lotterilagen ankommer på regeringen att ta ställning till frågan om ett med stöd av denna bestämmelse givet tillstånd skall upphävas eller förlängas.</w:t>
      </w:r>
    </w:p>
    <w:p w:rsidR="00A774F2" w:rsidRPr="00CC13AE" w:rsidRDefault="00A774F2">
      <w:pPr>
        <w:pStyle w:val="Normaltindrag"/>
      </w:pPr>
      <w:r w:rsidRPr="00CC13AE">
        <w:t>En samlad bedömning av de fakta som föreligger har lett oss fram till att vi inte finner det påkallat att begära ett tillkännagivande i enlighet med vad som föreslagits motionsvägen.</w:t>
      </w:r>
    </w:p>
    <w:p w:rsidR="00A774F2" w:rsidRPr="00CC13AE" w:rsidRDefault="00A774F2">
      <w:pPr>
        <w:pStyle w:val="Normaltindrag"/>
      </w:pPr>
      <w:r w:rsidRPr="00CC13AE">
        <w:t>Med hänvisning till det anförda föreslår vi att riksdagen avslår motion Kr10 (m) yrkande 1.</w:t>
      </w:r>
    </w:p>
    <w:p w:rsidR="00A774F2" w:rsidRPr="00CC13AE" w:rsidRDefault="00A774F2"/>
    <w:p w:rsidR="00A774F2" w:rsidRPr="00CC13AE" w:rsidRDefault="00A774F2">
      <w:pPr>
        <w:pStyle w:val="Normaltindrag"/>
      </w:pPr>
    </w:p>
    <w:p w:rsidR="00A774F2" w:rsidRPr="00CC13AE" w:rsidRDefault="00A774F2">
      <w:pPr>
        <w:pStyle w:val="Normaltindrag"/>
        <w:sectPr w:rsidR="00000000" w:rsidRPr="00CC13A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774F2" w:rsidRPr="00CC13AE" w:rsidRDefault="00A774F2">
      <w:pPr>
        <w:pStyle w:val="Rubrik1"/>
        <w:rPr>
          <w:noProof w:val="0"/>
        </w:rPr>
      </w:pPr>
      <w:bookmarkStart w:id="52" w:name="_Toc10009865"/>
      <w:r w:rsidRPr="00CC13AE">
        <w:rPr>
          <w:noProof w:val="0"/>
        </w:rPr>
        <w:t>Särskilda yttranden</w:t>
      </w:r>
      <w:bookmarkEnd w:id="52"/>
    </w:p>
    <w:p w:rsidR="00A774F2" w:rsidRPr="00CC13AE" w:rsidRDefault="00A774F2">
      <w:r w:rsidRPr="00CC13AE">
        <w:t>Utskottets beredning av ärendet har föranlett följande särskilda yttranden. I rubriken anges inom parentes vilken punkt i utskottets förslag till riksdagsb</w:t>
      </w:r>
      <w:r w:rsidRPr="00CC13AE">
        <w:t>e</w:t>
      </w:r>
      <w:r w:rsidRPr="00CC13AE">
        <w:t>slut som behandlas i avsnittet.</w:t>
      </w:r>
    </w:p>
    <w:p w:rsidR="00A774F2" w:rsidRPr="00CC13AE" w:rsidRDefault="00A774F2">
      <w:pPr>
        <w:pStyle w:val="Yttrandepunkt"/>
        <w:rPr>
          <w:noProof w:val="0"/>
        </w:rPr>
      </w:pPr>
      <w:bookmarkStart w:id="53" w:name="_Toc10009866"/>
      <w:r w:rsidRPr="00CC13AE">
        <w:rPr>
          <w:noProof w:val="0"/>
        </w:rPr>
        <w:t>1.</w:t>
      </w:r>
      <w:r w:rsidRPr="00CC13AE">
        <w:rPr>
          <w:noProof w:val="0"/>
        </w:rPr>
        <w:tab/>
        <w:t>En 18-årsgräns (punkt 7)</w:t>
      </w:r>
      <w:bookmarkEnd w:id="53"/>
    </w:p>
    <w:p w:rsidR="00A774F2" w:rsidRPr="00CC13AE" w:rsidRDefault="00A774F2">
      <w:pPr>
        <w:pStyle w:val="Reservanter"/>
      </w:pPr>
      <w:r w:rsidRPr="00CC13AE">
        <w:t>Lennart Fridén, Jan Backman, Roy Hansson och Kent Olsson (alla m) a</w:t>
      </w:r>
      <w:r w:rsidRPr="00CC13AE">
        <w:t>n</w:t>
      </w:r>
      <w:r w:rsidRPr="00CC13AE">
        <w:t>för:</w:t>
      </w:r>
    </w:p>
    <w:p w:rsidR="00A774F2" w:rsidRPr="00CC13AE" w:rsidRDefault="00A774F2">
      <w:r w:rsidRPr="00CC13AE">
        <w:t xml:space="preserve">Vi vill påpeka det inkonsekventa i att t.ex. vanligt bingospel inte har någon åldersgräns men att en 18-årsgräns gäller om bingospel sker via Internet. </w:t>
      </w:r>
    </w:p>
    <w:p w:rsidR="00A774F2" w:rsidRPr="00CC13AE" w:rsidRDefault="00A774F2">
      <w:pPr>
        <w:pStyle w:val="Yttrandepunkt"/>
        <w:rPr>
          <w:noProof w:val="0"/>
        </w:rPr>
      </w:pPr>
      <w:bookmarkStart w:id="54" w:name="_Toc10009867"/>
      <w:r w:rsidRPr="00CC13AE">
        <w:rPr>
          <w:noProof w:val="0"/>
        </w:rPr>
        <w:t xml:space="preserve">2. </w:t>
      </w:r>
      <w:r w:rsidRPr="00CC13AE">
        <w:rPr>
          <w:noProof w:val="0"/>
        </w:rPr>
        <w:tab/>
        <w:t>Sannolikhetsberäkning av vinsternas värde (punkt 11)</w:t>
      </w:r>
      <w:bookmarkEnd w:id="54"/>
    </w:p>
    <w:p w:rsidR="00A774F2" w:rsidRPr="00CC13AE" w:rsidRDefault="00A774F2">
      <w:pPr>
        <w:pStyle w:val="Reservanter"/>
      </w:pPr>
      <w:r w:rsidRPr="00CC13AE">
        <w:t>Lennart Fridén, Jan Backman, Roy Hansson och Kent Olsson (alla m) a</w:t>
      </w:r>
      <w:r w:rsidRPr="00CC13AE">
        <w:t>n</w:t>
      </w:r>
      <w:r w:rsidRPr="00CC13AE">
        <w:t>för:</w:t>
      </w:r>
    </w:p>
    <w:p w:rsidR="00A774F2" w:rsidRPr="00CC13AE" w:rsidRDefault="00A774F2">
      <w:r w:rsidRPr="00CC13AE">
        <w:t>Vi vill påminna om att vi i vår motion Kr10 (m) framhållit att även folkröre</w:t>
      </w:r>
      <w:r w:rsidRPr="00CC13AE">
        <w:t>l</w:t>
      </w:r>
      <w:r w:rsidRPr="00CC13AE">
        <w:t>ser bör ges möjlighet att anordna spel och lotterier med s.k. jackpott.</w:t>
      </w:r>
    </w:p>
    <w:p w:rsidR="00A774F2" w:rsidRPr="00CC13AE" w:rsidRDefault="00A774F2"/>
    <w:p w:rsidR="00A774F2" w:rsidRPr="00CC13AE" w:rsidRDefault="00A774F2">
      <w:pPr>
        <w:pStyle w:val="Normaltindrag"/>
      </w:pPr>
    </w:p>
    <w:p w:rsidR="00A774F2" w:rsidRPr="00CC13AE" w:rsidRDefault="00A774F2">
      <w:pPr>
        <w:pStyle w:val="Normaltindrag"/>
        <w:sectPr w:rsidR="00000000" w:rsidRPr="00CC13A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774F2" w:rsidRPr="00CC13AE" w:rsidRDefault="00A774F2">
      <w:pPr>
        <w:pStyle w:val="Bilaga"/>
      </w:pPr>
      <w:r w:rsidRPr="00CC13AE">
        <w:t>Bilaga 1</w:t>
      </w:r>
    </w:p>
    <w:p w:rsidR="00A774F2" w:rsidRPr="00CC13AE" w:rsidRDefault="00A774F2">
      <w:pPr>
        <w:pStyle w:val="Rubrik1"/>
        <w:rPr>
          <w:noProof w:val="0"/>
        </w:rPr>
      </w:pPr>
      <w:bookmarkStart w:id="55" w:name="_Toc10009868"/>
      <w:r w:rsidRPr="00CC13AE">
        <w:rPr>
          <w:noProof w:val="0"/>
        </w:rPr>
        <w:t>Förteckning över behandlade förslag</w:t>
      </w:r>
      <w:bookmarkEnd w:id="55"/>
    </w:p>
    <w:p w:rsidR="00A774F2" w:rsidRPr="00CC13AE" w:rsidRDefault="00A774F2">
      <w:pPr>
        <w:pStyle w:val="R2"/>
      </w:pPr>
      <w:bookmarkStart w:id="56" w:name="_Toc10009869"/>
      <w:r w:rsidRPr="00CC13AE">
        <w:t>Propositionen</w:t>
      </w:r>
      <w:bookmarkEnd w:id="56"/>
      <w:r w:rsidRPr="00CC13AE">
        <w:t xml:space="preserve"> </w:t>
      </w:r>
    </w:p>
    <w:p w:rsidR="00A774F2" w:rsidRPr="00CC13AE" w:rsidRDefault="00A774F2">
      <w:bookmarkStart w:id="57" w:name="RangeStart"/>
      <w:bookmarkStart w:id="58" w:name="RangeEnd"/>
      <w:bookmarkEnd w:id="57"/>
      <w:r w:rsidRPr="00CC13AE">
        <w:t>I proposition 2001/02:153 föreslår regeringen (Finansdepartementet) att rik</w:t>
      </w:r>
      <w:r w:rsidRPr="00CC13AE">
        <w:t>s</w:t>
      </w:r>
      <w:r w:rsidRPr="00CC13AE">
        <w:t xml:space="preserve">dagen antar regeringens förslag till </w:t>
      </w:r>
    </w:p>
    <w:p w:rsidR="00A774F2" w:rsidRPr="00CC13AE" w:rsidRDefault="00A774F2">
      <w:pPr>
        <w:pStyle w:val="Normaltindrag"/>
      </w:pPr>
      <w:r w:rsidRPr="00CC13AE">
        <w:t xml:space="preserve">lag om ändring i lotterilagen (1994:1000). </w:t>
      </w:r>
    </w:p>
    <w:p w:rsidR="00A774F2" w:rsidRPr="00CC13AE" w:rsidRDefault="00A774F2">
      <w:pPr>
        <w:pStyle w:val="R2"/>
        <w:spacing w:before="250"/>
      </w:pPr>
      <w:bookmarkStart w:id="59" w:name="_Toc10009870"/>
      <w:r w:rsidRPr="00CC13AE">
        <w:t>Följdmotioner</w:t>
      </w:r>
      <w:bookmarkEnd w:id="59"/>
      <w:r w:rsidRPr="00CC13AE">
        <w:t xml:space="preserve"> </w:t>
      </w:r>
    </w:p>
    <w:p w:rsidR="00A774F2" w:rsidRPr="00CC13AE" w:rsidRDefault="00A774F2">
      <w:pPr>
        <w:pStyle w:val="Motioner"/>
        <w:spacing w:before="63"/>
      </w:pPr>
      <w:r w:rsidRPr="00CC13AE">
        <w:t>2001/02:Kr9 av Charlotta L Bjälkebring m.fl. (v):</w:t>
      </w:r>
    </w:p>
    <w:p w:rsidR="00A774F2" w:rsidRPr="00CC13AE" w:rsidRDefault="00A774F2">
      <w:pPr>
        <w:pStyle w:val="Yrkanden"/>
      </w:pPr>
      <w:r w:rsidRPr="00CC13AE">
        <w:t>1. Riksdagen begär att regeringen lägger fram förslag till ändring av lotteril</w:t>
      </w:r>
      <w:r w:rsidRPr="00CC13AE">
        <w:t>a</w:t>
      </w:r>
      <w:r w:rsidRPr="00CC13AE">
        <w:t>gen så att krav på 18-årsgräns och folkbokföring finns för dem som anor</w:t>
      </w:r>
      <w:r w:rsidRPr="00CC13AE">
        <w:t>d</w:t>
      </w:r>
      <w:r w:rsidRPr="00CC13AE">
        <w:t xml:space="preserve">nar lotterier med elektromagnetiska vågor enligt vad i motionen anförs. </w:t>
      </w:r>
    </w:p>
    <w:p w:rsidR="00A774F2" w:rsidRPr="00CC13AE" w:rsidRDefault="00A774F2">
      <w:pPr>
        <w:pStyle w:val="Yrkanden"/>
      </w:pPr>
      <w:r w:rsidRPr="00CC13AE">
        <w:t xml:space="preserve">2. Riksdagen tillkännager för regeringen som sin mening vad i motionen anförs om varningstext. </w:t>
      </w:r>
    </w:p>
    <w:p w:rsidR="00A774F2" w:rsidRPr="00CC13AE" w:rsidRDefault="00A774F2">
      <w:pPr>
        <w:pStyle w:val="Motioner"/>
      </w:pPr>
      <w:r w:rsidRPr="00CC13AE">
        <w:t>2001/02:Kr10 av Elisabeth Fleetwood m.fl. (m):</w:t>
      </w:r>
    </w:p>
    <w:p w:rsidR="00A774F2" w:rsidRPr="00CC13AE" w:rsidRDefault="00A774F2">
      <w:pPr>
        <w:pStyle w:val="Yrkanden"/>
      </w:pPr>
      <w:r w:rsidRPr="00CC13AE">
        <w:t>1. Riksdagen tillkännager för regeringen som sin mening att A-lotteriets n</w:t>
      </w:r>
      <w:r w:rsidRPr="00CC13AE">
        <w:t>u</w:t>
      </w:r>
      <w:r w:rsidRPr="00CC13AE">
        <w:t>varande rätt att sälja lotter över Internet bör upphävas med omedelbar ve</w:t>
      </w:r>
      <w:r w:rsidRPr="00CC13AE">
        <w:t>r</w:t>
      </w:r>
      <w:r w:rsidRPr="00CC13AE">
        <w:t xml:space="preserve">kan i enlighet med vad som anförs i motionen. </w:t>
      </w:r>
    </w:p>
    <w:p w:rsidR="00A774F2" w:rsidRPr="00CC13AE" w:rsidRDefault="00A774F2">
      <w:pPr>
        <w:pStyle w:val="Yrkanden"/>
      </w:pPr>
      <w:r w:rsidRPr="00CC13AE">
        <w:t xml:space="preserve">2. Riksdagen tillkännager för regeringen som sin mening vad i motionen anförs om iakttagande av gällande EG-rätt. </w:t>
      </w:r>
    </w:p>
    <w:p w:rsidR="00A774F2" w:rsidRPr="00CC13AE" w:rsidRDefault="00A774F2">
      <w:pPr>
        <w:pStyle w:val="Yrkanden"/>
      </w:pPr>
      <w:r w:rsidRPr="00CC13AE">
        <w:t xml:space="preserve">3. Riksdagen tillkännager för regeringen som sin mening vad i motionen anförs om särskiljande av olika lotteri- och spelformer. </w:t>
      </w:r>
    </w:p>
    <w:p w:rsidR="00A774F2" w:rsidRPr="00CC13AE" w:rsidRDefault="00A774F2">
      <w:pPr>
        <w:pStyle w:val="Yrkanden"/>
      </w:pPr>
      <w:r w:rsidRPr="00CC13AE">
        <w:t xml:space="preserve">4. Riksdagen tillkännager för regeringen som sin mening vad i motionen anförs om begränsningar vad gäller folkbokföring. </w:t>
      </w:r>
    </w:p>
    <w:p w:rsidR="00A774F2" w:rsidRPr="00CC13AE" w:rsidRDefault="00A774F2">
      <w:pPr>
        <w:pStyle w:val="Yrkanden"/>
      </w:pPr>
      <w:r w:rsidRPr="00CC13AE">
        <w:t xml:space="preserve">5. Riksdagen tillkännager för regeringen som sin mening vad i motionen anförs om spel på kredit. </w:t>
      </w:r>
    </w:p>
    <w:p w:rsidR="00A774F2" w:rsidRPr="00CC13AE" w:rsidRDefault="00A774F2">
      <w:pPr>
        <w:pStyle w:val="Yrkanden"/>
      </w:pPr>
      <w:r w:rsidRPr="00CC13AE">
        <w:t xml:space="preserve">6. Riksdagen tillkännager för regeringen som sin mening vad i motionen anförs om möjliggörande av jackpott. </w:t>
      </w:r>
    </w:p>
    <w:p w:rsidR="00A774F2" w:rsidRPr="00CC13AE" w:rsidRDefault="00A774F2">
      <w:pPr>
        <w:pStyle w:val="Yrkanden"/>
      </w:pPr>
      <w:r w:rsidRPr="00CC13AE">
        <w:t xml:space="preserve">7. Riksdagen tillkännager för regeringen som sin mening vad i motionen anförs om spelberoende. </w:t>
      </w:r>
    </w:p>
    <w:p w:rsidR="00A774F2" w:rsidRPr="00CC13AE" w:rsidRDefault="00A774F2">
      <w:pPr>
        <w:pStyle w:val="Motioner"/>
      </w:pPr>
      <w:r w:rsidRPr="00CC13AE">
        <w:t>2001/02:Kr11 av Dan Kihlström m.fl. (kd, fp):</w:t>
      </w:r>
    </w:p>
    <w:p w:rsidR="00A774F2" w:rsidRPr="00CC13AE" w:rsidRDefault="00A774F2">
      <w:pPr>
        <w:pStyle w:val="Yrkanden"/>
      </w:pPr>
      <w:r w:rsidRPr="00CC13AE">
        <w:t xml:space="preserve">1. Riksdagen tillkännager för regeringen som sin mening vad i motionen anförs om forskning om spelmarknaden och den nya tekniken. </w:t>
      </w:r>
    </w:p>
    <w:p w:rsidR="00A774F2" w:rsidRPr="00CC13AE" w:rsidRDefault="00A774F2">
      <w:pPr>
        <w:pStyle w:val="Yrkanden"/>
      </w:pPr>
      <w:r w:rsidRPr="00CC13AE">
        <w:t xml:space="preserve">2. Riksdagen tillkännager för regeringen som sin mening vad i motionen anförs om krav på folkbokföring för deltagande i lotteri över Internet. </w:t>
      </w:r>
    </w:p>
    <w:p w:rsidR="00A774F2" w:rsidRPr="00CC13AE" w:rsidRDefault="00A774F2">
      <w:pPr>
        <w:pStyle w:val="Yrkanden"/>
      </w:pPr>
      <w:r w:rsidRPr="00CC13AE">
        <w:t xml:space="preserve">3. Riksdagen tillkännager för regeringen som sin mening vad i motionen anförs om statens ansvar för arbete mot spelberoende. </w:t>
      </w:r>
    </w:p>
    <w:p w:rsidR="00A774F2" w:rsidRPr="00CC13AE" w:rsidRDefault="00A774F2">
      <w:pPr>
        <w:pStyle w:val="Yrkanden"/>
      </w:pPr>
      <w:r w:rsidRPr="00CC13AE">
        <w:t xml:space="preserve">4. Riksdagen tillkännager för regeringen som sin mening vad i motionen anförs om krav på spelbegränsande åtgärder vid tillståndsgivningen. </w:t>
      </w:r>
    </w:p>
    <w:p w:rsidR="00A774F2" w:rsidRPr="00CC13AE" w:rsidRDefault="00A774F2">
      <w:pPr>
        <w:pStyle w:val="R2"/>
        <w:spacing w:before="375"/>
      </w:pPr>
      <w:bookmarkStart w:id="60" w:name="_Toc10009871"/>
      <w:bookmarkEnd w:id="58"/>
      <w:r w:rsidRPr="00CC13AE">
        <w:t>Motioner väckta under allmänna motionstiden 2001</w:t>
      </w:r>
      <w:bookmarkEnd w:id="60"/>
    </w:p>
    <w:p w:rsidR="00A774F2" w:rsidRPr="00CC13AE" w:rsidRDefault="00A774F2">
      <w:pPr>
        <w:pStyle w:val="Motioner"/>
      </w:pPr>
      <w:r w:rsidRPr="00CC13AE">
        <w:t>2001/02:Kr244 av Peter Pedersen m.fl. (v):</w:t>
      </w:r>
    </w:p>
    <w:p w:rsidR="00A774F2" w:rsidRPr="00CC13AE" w:rsidRDefault="00A774F2">
      <w:pPr>
        <w:pStyle w:val="Yrkanden"/>
      </w:pPr>
      <w:r w:rsidRPr="00CC13AE">
        <w:t xml:space="preserve">1. Riksdagen begär att regeringen återkommer med förslag till inrättande av en fond som skall bedriva utbildning och forskning avseende spelandets negativa sidor, t.ex. spelberoende. </w:t>
      </w:r>
    </w:p>
    <w:p w:rsidR="00A774F2" w:rsidRPr="00CC13AE" w:rsidRDefault="00A774F2">
      <w:pPr>
        <w:pStyle w:val="Yrkanden"/>
      </w:pPr>
      <w:r w:rsidRPr="00CC13AE">
        <w:t>2. Riksdagen tillkännager för regeringen som sin mening att fondens arbete skall finansieras via en fastställd årlig procentsats av de totala spelintäkte</w:t>
      </w:r>
      <w:r w:rsidRPr="00CC13AE">
        <w:t>r</w:t>
      </w:r>
      <w:r w:rsidRPr="00CC13AE">
        <w:t xml:space="preserve">na. </w:t>
      </w:r>
    </w:p>
    <w:p w:rsidR="00A774F2" w:rsidRPr="00CC13AE" w:rsidRDefault="00A774F2">
      <w:pPr>
        <w:pStyle w:val="Motioner"/>
      </w:pPr>
      <w:r w:rsidRPr="00CC13AE">
        <w:t>2001/02:Kr245 av Eskil Erlandsson och Sofia Jonsson (c):</w:t>
      </w:r>
    </w:p>
    <w:p w:rsidR="00A774F2" w:rsidRPr="00CC13AE" w:rsidRDefault="00A774F2">
      <w:r w:rsidRPr="00CC13AE">
        <w:t xml:space="preserve">Riksdagen tillkännager för regeringen som sin mening vad i motionen anförs om behovet av att vidta åtgärder för att minska spelmissbruket. </w:t>
      </w:r>
    </w:p>
    <w:p w:rsidR="00A774F2" w:rsidRPr="00CC13AE" w:rsidRDefault="00A774F2">
      <w:pPr>
        <w:pStyle w:val="Motioner"/>
      </w:pPr>
      <w:r w:rsidRPr="00CC13AE">
        <w:t>2001/02:Kr255 av Caroline Hagström (kd):</w:t>
      </w:r>
    </w:p>
    <w:p w:rsidR="00A774F2" w:rsidRPr="00CC13AE" w:rsidRDefault="00A774F2">
      <w:pPr>
        <w:pStyle w:val="Yrkanden"/>
      </w:pPr>
      <w:r w:rsidRPr="00CC13AE">
        <w:t>2. Riksdagen tillkännager för regeringen som sin mening vad i motionen anförs om att i instruktionen till statliga Svenska Spel tydliggöra att a</w:t>
      </w:r>
      <w:r w:rsidRPr="00CC13AE">
        <w:t>g</w:t>
      </w:r>
      <w:r w:rsidRPr="00CC13AE">
        <w:t xml:space="preserve">gressiv marknadsföring för företagets spelautomater inte skall förekomma. </w:t>
      </w:r>
    </w:p>
    <w:p w:rsidR="00A774F2" w:rsidRPr="00CC13AE" w:rsidRDefault="00A774F2">
      <w:pPr>
        <w:pStyle w:val="Yrkanden"/>
      </w:pPr>
      <w:r w:rsidRPr="00CC13AE">
        <w:t>3. Riksdagen tillkännager för regeringen som sin mening vad i motionen anförs om ökad satsning på forskning kring och behandling av spelmis</w:t>
      </w:r>
      <w:r w:rsidRPr="00CC13AE">
        <w:t>s</w:t>
      </w:r>
      <w:r w:rsidRPr="00CC13AE">
        <w:t xml:space="preserve">bruk. </w:t>
      </w:r>
    </w:p>
    <w:p w:rsidR="00A774F2" w:rsidRPr="00CC13AE" w:rsidRDefault="00A774F2">
      <w:pPr>
        <w:pStyle w:val="Motioner"/>
      </w:pPr>
      <w:r w:rsidRPr="00CC13AE">
        <w:t>2001/02:Kr323 av Hans Stenberg och Susanne Eberstein (s):</w:t>
      </w:r>
    </w:p>
    <w:p w:rsidR="00A774F2" w:rsidRPr="00CC13AE" w:rsidRDefault="00A774F2">
      <w:r w:rsidRPr="00CC13AE">
        <w:t>Riksdagen tillkännager för regeringen vad som i motionen anförs om utländ</w:t>
      </w:r>
      <w:r w:rsidRPr="00CC13AE">
        <w:t>s</w:t>
      </w:r>
      <w:r w:rsidRPr="00CC13AE">
        <w:t xml:space="preserve">ka spelbolag. </w:t>
      </w:r>
    </w:p>
    <w:p w:rsidR="00A774F2" w:rsidRPr="00CC13AE" w:rsidRDefault="00A774F2">
      <w:pPr>
        <w:pStyle w:val="Motioner"/>
      </w:pPr>
      <w:r w:rsidRPr="00CC13AE">
        <w:t>2001/02:So373 av Ingrid Burman m.fl. (v):</w:t>
      </w:r>
    </w:p>
    <w:p w:rsidR="00A774F2" w:rsidRPr="00CC13AE" w:rsidRDefault="00A774F2">
      <w:pPr>
        <w:pStyle w:val="Yrkanden"/>
      </w:pPr>
      <w:r w:rsidRPr="00CC13AE">
        <w:t xml:space="preserve">3. Riksdagen begär att regeringen tillsätter en utredning med uppgift att se över hur reklamen för spelandet kan begränsas. </w:t>
      </w:r>
    </w:p>
    <w:p w:rsidR="00A774F2" w:rsidRPr="00CC13AE" w:rsidRDefault="00A774F2">
      <w:pPr>
        <w:pStyle w:val="Motioner"/>
      </w:pPr>
      <w:r w:rsidRPr="00CC13AE">
        <w:t>2001/02:So627 av Ester Lindstedt-Staaf (kd):</w:t>
      </w:r>
    </w:p>
    <w:p w:rsidR="00A774F2" w:rsidRPr="00CC13AE" w:rsidRDefault="00A774F2">
      <w:pPr>
        <w:pStyle w:val="Yrkanden"/>
      </w:pPr>
      <w:r w:rsidRPr="00CC13AE">
        <w:t xml:space="preserve">1. Riksdagen tillkännager för regeringen som sin mening vad som anförs i motionen om reklam för spel. </w:t>
      </w:r>
    </w:p>
    <w:p w:rsidR="00A774F2" w:rsidRPr="00CC13AE" w:rsidRDefault="00A774F2">
      <w:pPr>
        <w:pStyle w:val="Normaltindrag"/>
      </w:pPr>
    </w:p>
    <w:p w:rsidR="00A774F2" w:rsidRPr="00CC13AE" w:rsidRDefault="00A774F2">
      <w:pPr>
        <w:pStyle w:val="Normaltindrag"/>
      </w:pPr>
    </w:p>
    <w:p w:rsidR="00A774F2" w:rsidRPr="00CC13AE" w:rsidRDefault="00A774F2">
      <w:pPr>
        <w:pStyle w:val="Normaltindrag"/>
        <w:sectPr w:rsidR="00000000" w:rsidRPr="00CC13A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774F2" w:rsidRPr="00CC13AE" w:rsidRDefault="00A774F2">
      <w:pPr>
        <w:pStyle w:val="Bilaga"/>
      </w:pPr>
      <w:r w:rsidRPr="00CC13AE">
        <w:t>Bilaga 2</w:t>
      </w:r>
    </w:p>
    <w:p w:rsidR="00A774F2" w:rsidRPr="00CC13AE" w:rsidRDefault="00A774F2">
      <w:pPr>
        <w:pStyle w:val="Rubrik1"/>
        <w:rPr>
          <w:noProof w:val="0"/>
        </w:rPr>
      </w:pPr>
      <w:bookmarkStart w:id="61" w:name="_Toc10009872"/>
      <w:r w:rsidRPr="00CC13AE">
        <w:rPr>
          <w:noProof w:val="0"/>
        </w:rPr>
        <w:t>Regeringens lagförslag</w:t>
      </w:r>
      <w:bookmarkEnd w:id="61"/>
    </w:p>
    <w:p w:rsidR="00A774F2" w:rsidRPr="00CC13AE" w:rsidRDefault="00A774F2">
      <w:pPr>
        <w:pStyle w:val="R2"/>
        <w:spacing w:before="375"/>
        <w:rPr>
          <w:snapToGrid w:val="0"/>
          <w:lang w:eastAsia="sv-SE"/>
        </w:rPr>
      </w:pPr>
      <w:bookmarkStart w:id="62" w:name="_Toc10009873"/>
      <w:r w:rsidRPr="00CC13AE">
        <w:rPr>
          <w:snapToGrid w:val="0"/>
          <w:lang w:eastAsia="sv-SE"/>
        </w:rPr>
        <w:t>Förslag till lag om ändring i lotterilagen (1994:1000)</w:t>
      </w:r>
      <w:bookmarkEnd w:id="62"/>
    </w:p>
    <w:p w:rsidR="00A774F2" w:rsidRPr="00CC13AE" w:rsidRDefault="00A774F2">
      <w:pPr>
        <w:pStyle w:val="Normaltindrag"/>
        <w:rPr>
          <w:snapToGrid w:val="0"/>
          <w:lang w:eastAsia="sv-SE"/>
        </w:rPr>
      </w:pPr>
      <w:r w:rsidRPr="00CC13AE">
        <w:rPr>
          <w:snapToGrid w:val="0"/>
          <w:lang w:eastAsia="sv-SE"/>
        </w:rPr>
        <w:t>Härigenom föreskrivs</w:t>
      </w:r>
      <w:r w:rsidRPr="00CC13AE">
        <w:rPr>
          <w:rStyle w:val="Fotnotsreferens"/>
          <w:snapToGrid w:val="0"/>
          <w:lang w:eastAsia="sv-SE"/>
        </w:rPr>
        <w:footnoteReference w:id="1"/>
      </w:r>
      <w:r w:rsidRPr="00CC13AE">
        <w:rPr>
          <w:snapToGrid w:val="0"/>
          <w:lang w:eastAsia="sv-SE"/>
        </w:rPr>
        <w:t xml:space="preserve"> i fråga om lotterilagen (1994:1000)</w:t>
      </w:r>
    </w:p>
    <w:p w:rsidR="00A774F2" w:rsidRPr="00CC13AE" w:rsidRDefault="00A774F2">
      <w:pPr>
        <w:pStyle w:val="Normaltindrag"/>
        <w:rPr>
          <w:snapToGrid w:val="0"/>
          <w:lang w:eastAsia="sv-SE"/>
        </w:rPr>
      </w:pPr>
      <w:r w:rsidRPr="00CC13AE">
        <w:rPr>
          <w:i/>
          <w:snapToGrid w:val="0"/>
          <w:lang w:eastAsia="sv-SE"/>
        </w:rPr>
        <w:t xml:space="preserve">dels </w:t>
      </w:r>
      <w:r w:rsidRPr="00CC13AE">
        <w:rPr>
          <w:snapToGrid w:val="0"/>
          <w:lang w:eastAsia="sv-SE"/>
        </w:rPr>
        <w:t>att 18 och 23 §§ skall upphävas,</w:t>
      </w:r>
    </w:p>
    <w:p w:rsidR="00A774F2" w:rsidRPr="00CC13AE" w:rsidRDefault="00A774F2">
      <w:pPr>
        <w:pStyle w:val="Normaltindrag"/>
        <w:rPr>
          <w:snapToGrid w:val="0"/>
          <w:lang w:eastAsia="sv-SE"/>
        </w:rPr>
      </w:pPr>
      <w:r w:rsidRPr="00CC13AE">
        <w:rPr>
          <w:i/>
          <w:snapToGrid w:val="0"/>
          <w:lang w:eastAsia="sv-SE"/>
        </w:rPr>
        <w:t xml:space="preserve">dels </w:t>
      </w:r>
      <w:r w:rsidRPr="00CC13AE">
        <w:rPr>
          <w:snapToGrid w:val="0"/>
          <w:lang w:eastAsia="sv-SE"/>
        </w:rPr>
        <w:t>att rubriken närmast före 18 § skall utgå,</w:t>
      </w:r>
    </w:p>
    <w:p w:rsidR="00A774F2" w:rsidRPr="00CC13AE" w:rsidRDefault="00A774F2">
      <w:pPr>
        <w:pStyle w:val="Normaltindrag"/>
        <w:rPr>
          <w:snapToGrid w:val="0"/>
          <w:lang w:eastAsia="sv-SE"/>
        </w:rPr>
      </w:pPr>
      <w:r w:rsidRPr="00CC13AE">
        <w:rPr>
          <w:i/>
          <w:snapToGrid w:val="0"/>
          <w:lang w:eastAsia="sv-SE"/>
        </w:rPr>
        <w:t xml:space="preserve">dels </w:t>
      </w:r>
      <w:r w:rsidRPr="00CC13AE">
        <w:rPr>
          <w:snapToGrid w:val="0"/>
          <w:lang w:eastAsia="sv-SE"/>
        </w:rPr>
        <w:t>att 16, 17, 21, 37, 41, 42 och 49 §§ skall ha fö</w:t>
      </w:r>
      <w:r w:rsidRPr="00CC13AE">
        <w:rPr>
          <w:snapToGrid w:val="0"/>
          <w:lang w:eastAsia="sv-SE"/>
        </w:rPr>
        <w:t>l</w:t>
      </w:r>
      <w:r w:rsidRPr="00CC13AE">
        <w:rPr>
          <w:snapToGrid w:val="0"/>
          <w:lang w:eastAsia="sv-SE"/>
        </w:rPr>
        <w:t>jande lydelse,</w:t>
      </w:r>
    </w:p>
    <w:p w:rsidR="00A774F2" w:rsidRPr="00CC13AE" w:rsidRDefault="00A774F2">
      <w:pPr>
        <w:pStyle w:val="Normaltindrag"/>
        <w:rPr>
          <w:snapToGrid w:val="0"/>
          <w:lang w:eastAsia="sv-SE"/>
        </w:rPr>
      </w:pPr>
      <w:r w:rsidRPr="00CC13AE">
        <w:rPr>
          <w:i/>
          <w:snapToGrid w:val="0"/>
          <w:lang w:eastAsia="sv-SE"/>
        </w:rPr>
        <w:t xml:space="preserve">dels </w:t>
      </w:r>
      <w:r w:rsidRPr="00CC13AE">
        <w:rPr>
          <w:snapToGrid w:val="0"/>
          <w:lang w:eastAsia="sv-SE"/>
        </w:rPr>
        <w:t xml:space="preserve">att det i lagen skall införas fyra nya paragrafer, 21 a–21 d §§, samt </w:t>
      </w:r>
      <w:r w:rsidRPr="00CC13AE">
        <w:rPr>
          <w:snapToGrid w:val="0"/>
          <w:lang w:eastAsia="sv-SE"/>
        </w:rPr>
        <w:br/>
        <w:t xml:space="preserve">     närmast före 21 a § en ny rubrik av följande lydelse.</w:t>
      </w:r>
    </w:p>
    <w:p w:rsidR="00A774F2" w:rsidRPr="00CC13AE" w:rsidRDefault="00A774F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C13AE">
        <w:tblPrEx>
          <w:tblCellMar>
            <w:top w:w="0" w:type="dxa"/>
            <w:bottom w:w="0" w:type="dxa"/>
          </w:tblCellMar>
        </w:tblPrEx>
        <w:trPr>
          <w:tblHeader/>
        </w:trPr>
        <w:tc>
          <w:tcPr>
            <w:tcW w:w="3090" w:type="dxa"/>
          </w:tcPr>
          <w:p w:rsidR="00A774F2" w:rsidRPr="00CC13AE" w:rsidRDefault="00A774F2">
            <w:pPr>
              <w:pStyle w:val="LagtextRubrik"/>
              <w:spacing w:after="120"/>
            </w:pPr>
            <w:r w:rsidRPr="00CC13AE">
              <w:t>Nuvarande lydelse</w:t>
            </w:r>
          </w:p>
        </w:tc>
        <w:tc>
          <w:tcPr>
            <w:tcW w:w="3090" w:type="dxa"/>
          </w:tcPr>
          <w:p w:rsidR="00A774F2" w:rsidRPr="00CC13AE" w:rsidRDefault="00A774F2">
            <w:pPr>
              <w:pStyle w:val="LagtextRubrik"/>
              <w:spacing w:after="120"/>
            </w:pPr>
            <w:r w:rsidRPr="00CC13AE">
              <w:t>Föreslagen lydelse</w:t>
            </w:r>
          </w:p>
        </w:tc>
      </w:tr>
      <w:tr w:rsidR="00000000" w:rsidRPr="00CC13AE">
        <w:tblPrEx>
          <w:tblCellMar>
            <w:top w:w="0" w:type="dxa"/>
            <w:bottom w:w="0" w:type="dxa"/>
          </w:tblCellMar>
        </w:tblPrEx>
        <w:tc>
          <w:tcPr>
            <w:tcW w:w="6180" w:type="dxa"/>
            <w:gridSpan w:val="2"/>
          </w:tcPr>
          <w:p w:rsidR="00A774F2" w:rsidRPr="00CC13AE" w:rsidRDefault="00A774F2">
            <w:pPr>
              <w:pStyle w:val="Lagtext"/>
              <w:jc w:val="center"/>
            </w:pPr>
            <w:r w:rsidRPr="00CC13AE">
              <w:t>16 §</w:t>
            </w:r>
            <w:r w:rsidRPr="00CC13AE">
              <w:rPr>
                <w:rStyle w:val="Fotnotsreferens"/>
              </w:rPr>
              <w:footnoteReference w:id="2"/>
            </w:r>
            <w:r w:rsidRPr="00CC13AE">
              <w:t xml:space="preserve"> </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Tillstånd att anordna ett egentligt lotteri får ges, om</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1. en vinst som utgörs av pengar uppgår till högst ett basbelopp,</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 xml:space="preserve">2. värdepappersvinster utgör högst 25 procent av det sammanlagda </w:t>
            </w:r>
            <w:r w:rsidRPr="00CC13AE">
              <w:rPr>
                <w:snapToGrid w:val="0"/>
                <w:lang w:eastAsia="sv-SE"/>
              </w:rPr>
              <w:br/>
              <w:t>vins</w:t>
            </w:r>
            <w:r w:rsidRPr="00CC13AE">
              <w:rPr>
                <w:snapToGrid w:val="0"/>
                <w:lang w:eastAsia="sv-SE"/>
              </w:rPr>
              <w:t>t</w:t>
            </w:r>
            <w:r w:rsidRPr="00CC13AE">
              <w:rPr>
                <w:snapToGrid w:val="0"/>
                <w:lang w:eastAsia="sv-SE"/>
              </w:rPr>
              <w:t>värdet i lotteriet,</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 xml:space="preserve">3. värdet av vinsterna i lotteriet motsvarar minst 35 procent och högst </w:t>
            </w:r>
            <w:r w:rsidRPr="00CC13AE">
              <w:rPr>
                <w:snapToGrid w:val="0"/>
                <w:lang w:eastAsia="sv-SE"/>
              </w:rPr>
              <w:br/>
              <w:t>50 procent av insatsernas värde,</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 xml:space="preserve">4. vinstandelen anges på lottsedlarna, lottlistorna eller på den plats där </w:t>
            </w:r>
            <w:r w:rsidRPr="00CC13AE">
              <w:rPr>
                <w:snapToGrid w:val="0"/>
                <w:lang w:eastAsia="sv-SE"/>
              </w:rPr>
              <w:br/>
              <w:t>lo</w:t>
            </w:r>
            <w:r w:rsidRPr="00CC13AE">
              <w:rPr>
                <w:snapToGrid w:val="0"/>
                <w:lang w:eastAsia="sv-SE"/>
              </w:rPr>
              <w:t>t</w:t>
            </w:r>
            <w:r w:rsidRPr="00CC13AE">
              <w:rPr>
                <w:snapToGrid w:val="0"/>
                <w:lang w:eastAsia="sv-SE"/>
              </w:rPr>
              <w:t>teriet bedrivs, och</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 xml:space="preserve">5. det kan antas att lotteriet kommer att ge sökanden skälig avkastning </w:t>
            </w:r>
            <w:r w:rsidRPr="00CC13AE">
              <w:rPr>
                <w:snapToGrid w:val="0"/>
                <w:lang w:eastAsia="sv-SE"/>
              </w:rPr>
              <w:br/>
              <w:t>och att denna kommer att användas för det aktuella al</w:t>
            </w:r>
            <w:r w:rsidRPr="00CC13AE">
              <w:rPr>
                <w:snapToGrid w:val="0"/>
                <w:lang w:eastAsia="sv-SE"/>
              </w:rPr>
              <w:t>l</w:t>
            </w:r>
            <w:r w:rsidRPr="00CC13AE">
              <w:rPr>
                <w:snapToGrid w:val="0"/>
                <w:lang w:eastAsia="sv-SE"/>
              </w:rPr>
              <w:t xml:space="preserve">männyttiga </w:t>
            </w:r>
            <w:r w:rsidRPr="00CC13AE">
              <w:rPr>
                <w:snapToGrid w:val="0"/>
                <w:lang w:eastAsia="sv-SE"/>
              </w:rPr>
              <w:br/>
              <w:t>ändamålet.</w:t>
            </w:r>
          </w:p>
        </w:tc>
      </w:tr>
      <w:tr w:rsidR="00000000" w:rsidRPr="00CC13AE">
        <w:tblPrEx>
          <w:tblCellMar>
            <w:top w:w="0" w:type="dxa"/>
            <w:bottom w:w="0" w:type="dxa"/>
          </w:tblCellMar>
        </w:tblPrEx>
        <w:tc>
          <w:tcPr>
            <w:tcW w:w="3090" w:type="dxa"/>
          </w:tcPr>
          <w:p w:rsidR="00A774F2" w:rsidRPr="00CC13AE" w:rsidRDefault="00A774F2">
            <w:pPr>
              <w:pStyle w:val="LagtextIndrag"/>
            </w:pPr>
          </w:p>
        </w:tc>
        <w:tc>
          <w:tcPr>
            <w:tcW w:w="3090" w:type="dxa"/>
          </w:tcPr>
          <w:p w:rsidR="00A774F2" w:rsidRPr="00CC13AE" w:rsidRDefault="00A774F2">
            <w:pPr>
              <w:pStyle w:val="LagtextIndrag"/>
              <w:rPr>
                <w:i/>
              </w:rPr>
            </w:pPr>
            <w:r w:rsidRPr="00CC13AE">
              <w:rPr>
                <w:i/>
                <w:snapToGrid w:val="0"/>
                <w:lang w:eastAsia="sv-SE"/>
              </w:rPr>
              <w:t xml:space="preserve">Till grund för beräkningen av vinsternas värde enligt första </w:t>
            </w:r>
            <w:r w:rsidRPr="00CC13AE">
              <w:rPr>
                <w:i/>
                <w:snapToGrid w:val="0"/>
                <w:lang w:eastAsia="sv-SE"/>
              </w:rPr>
              <w:br/>
              <w:t xml:space="preserve">stycket 3 får läggas en bedömning </w:t>
            </w:r>
            <w:r w:rsidRPr="00CC13AE">
              <w:rPr>
                <w:i/>
                <w:snapToGrid w:val="0"/>
                <w:lang w:eastAsia="sv-SE"/>
              </w:rPr>
              <w:br/>
              <w:t xml:space="preserve">av ett sannolikt vinstutfall. Detta gäller för lotterier som har en i </w:t>
            </w:r>
            <w:r w:rsidRPr="00CC13AE">
              <w:rPr>
                <w:i/>
                <w:snapToGrid w:val="0"/>
                <w:lang w:eastAsia="sv-SE"/>
              </w:rPr>
              <w:br/>
              <w:t>förväg fastställd vinstplan och som bedrivs i flera län.</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 xml:space="preserve">Kravet enligt första stycket 5 på skälig avkastning gäller inte om det </w:t>
            </w:r>
            <w:r w:rsidRPr="00CC13AE">
              <w:rPr>
                <w:snapToGrid w:val="0"/>
                <w:lang w:eastAsia="sv-SE"/>
              </w:rPr>
              <w:br/>
              <w:t>finns särskilda skäl för annat.</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 xml:space="preserve">Om lotterna skall säljas i en lottförsäljningsautomat krävs vidare att </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1. en vinstplan är fastställd i förväg,</w:t>
            </w:r>
          </w:p>
        </w:tc>
      </w:tr>
      <w:tr w:rsidR="00000000" w:rsidRPr="00CC13AE">
        <w:tblPrEx>
          <w:tblCellMar>
            <w:top w:w="0" w:type="dxa"/>
            <w:bottom w:w="0" w:type="dxa"/>
          </w:tblCellMar>
        </w:tblPrEx>
        <w:tc>
          <w:tcPr>
            <w:tcW w:w="6180" w:type="dxa"/>
            <w:gridSpan w:val="2"/>
          </w:tcPr>
          <w:p w:rsidR="00A774F2" w:rsidRPr="00CC13AE" w:rsidRDefault="00A774F2">
            <w:pPr>
              <w:pStyle w:val="LagtextIndrag"/>
            </w:pPr>
            <w:r w:rsidRPr="00CC13AE">
              <w:rPr>
                <w:snapToGrid w:val="0"/>
                <w:lang w:eastAsia="sv-SE"/>
              </w:rPr>
              <w:t xml:space="preserve">2. vinsterna har dragits i förväg inför en av tillståndsmyndigheten </w:t>
            </w:r>
            <w:r w:rsidRPr="00CC13AE">
              <w:rPr>
                <w:snapToGrid w:val="0"/>
                <w:lang w:eastAsia="sv-SE"/>
              </w:rPr>
              <w:br/>
              <w:t>godkänd kontrollant, och att</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3. automaten inte betalar ut någon vinst.</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p>
        </w:tc>
      </w:tr>
      <w:tr w:rsidR="00000000" w:rsidRPr="00CC13AE">
        <w:tblPrEx>
          <w:tblCellMar>
            <w:top w:w="0" w:type="dxa"/>
            <w:bottom w:w="0" w:type="dxa"/>
          </w:tblCellMar>
        </w:tblPrEx>
        <w:tc>
          <w:tcPr>
            <w:tcW w:w="6180" w:type="dxa"/>
            <w:gridSpan w:val="2"/>
          </w:tcPr>
          <w:p w:rsidR="00A774F2" w:rsidRPr="00CC13AE" w:rsidRDefault="00A774F2">
            <w:pPr>
              <w:pStyle w:val="Lagtext"/>
              <w:jc w:val="center"/>
              <w:rPr>
                <w:snapToGrid w:val="0"/>
                <w:lang w:eastAsia="sv-SE"/>
              </w:rPr>
            </w:pPr>
            <w:r w:rsidRPr="00CC13AE">
              <w:rPr>
                <w:snapToGrid w:val="0"/>
                <w:lang w:eastAsia="sv-SE"/>
              </w:rPr>
              <w:t>17  §</w:t>
            </w:r>
            <w:r w:rsidRPr="00CC13AE">
              <w:rPr>
                <w:rStyle w:val="Fotnotsreferens"/>
                <w:snapToGrid w:val="0"/>
                <w:lang w:eastAsia="sv-SE"/>
              </w:rPr>
              <w:footnoteReference w:id="3"/>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 xml:space="preserve">En sådan sammanslutning som avses i 15 § och som är verksam </w:t>
            </w:r>
            <w:r w:rsidRPr="00CC13AE">
              <w:rPr>
                <w:snapToGrid w:val="0"/>
                <w:lang w:eastAsia="sv-SE"/>
              </w:rPr>
              <w:br/>
              <w:t xml:space="preserve">huvudsakligen inom en enda kommun får efter registrering anordna </w:t>
            </w:r>
            <w:r w:rsidRPr="00CC13AE">
              <w:rPr>
                <w:snapToGrid w:val="0"/>
                <w:lang w:eastAsia="sv-SE"/>
              </w:rPr>
              <w:br/>
              <w:t>egentliga lotterier under en treårsperiod, om</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1. lotterierna bedrivs bara inom den eller de kommuner där samman-</w:t>
            </w:r>
            <w:r w:rsidRPr="00CC13AE">
              <w:rPr>
                <w:snapToGrid w:val="0"/>
                <w:lang w:eastAsia="sv-SE"/>
              </w:rPr>
              <w:br/>
              <w:t>slu</w:t>
            </w:r>
            <w:r w:rsidRPr="00CC13AE">
              <w:rPr>
                <w:snapToGrid w:val="0"/>
                <w:lang w:eastAsia="sv-SE"/>
              </w:rPr>
              <w:t>t</w:t>
            </w:r>
            <w:r w:rsidRPr="00CC13AE">
              <w:rPr>
                <w:snapToGrid w:val="0"/>
                <w:lang w:eastAsia="sv-SE"/>
              </w:rPr>
              <w:t>ningen är verksam,</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2. lotterierna inte bedrivs från en fast försäljningsplats som tillhanda-</w:t>
            </w:r>
            <w:r w:rsidRPr="00CC13AE">
              <w:rPr>
                <w:snapToGrid w:val="0"/>
                <w:lang w:eastAsia="sv-SE"/>
              </w:rPr>
              <w:br/>
              <w:t>hålls av ett serviceföretag,</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 xml:space="preserve">3. insatsernas sammanlagda belopp i de lotterier som anordnas under </w:t>
            </w:r>
            <w:r w:rsidRPr="00CC13AE">
              <w:rPr>
                <w:snapToGrid w:val="0"/>
                <w:lang w:eastAsia="sv-SE"/>
              </w:rPr>
              <w:br/>
              <w:t>tr</w:t>
            </w:r>
            <w:r w:rsidRPr="00CC13AE">
              <w:rPr>
                <w:snapToGrid w:val="0"/>
                <w:lang w:eastAsia="sv-SE"/>
              </w:rPr>
              <w:t>e</w:t>
            </w:r>
            <w:r w:rsidRPr="00CC13AE">
              <w:rPr>
                <w:snapToGrid w:val="0"/>
                <w:lang w:eastAsia="sv-SE"/>
              </w:rPr>
              <w:t>årsperioden uppgår till högst 20 basbelopp,</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4. en vinst som utgörs av pengar uppgår till högst ett basbelopp,</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 xml:space="preserve">5. värdet av vinsterna i varje lotteri motsvarar minst 35 procent och </w:t>
            </w:r>
            <w:r w:rsidRPr="00CC13AE">
              <w:rPr>
                <w:snapToGrid w:val="0"/>
                <w:lang w:eastAsia="sv-SE"/>
              </w:rPr>
              <w:br/>
              <w:t>högst 50 procent av insatsernas värde,</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 xml:space="preserve">6. vinstandelen anges på lottsedlarna, lottlistorna eller på den plats där </w:t>
            </w:r>
            <w:r w:rsidRPr="00CC13AE">
              <w:rPr>
                <w:snapToGrid w:val="0"/>
                <w:lang w:eastAsia="sv-SE"/>
              </w:rPr>
              <w:br/>
              <w:t>lo</w:t>
            </w:r>
            <w:r w:rsidRPr="00CC13AE">
              <w:rPr>
                <w:snapToGrid w:val="0"/>
                <w:lang w:eastAsia="sv-SE"/>
              </w:rPr>
              <w:t>t</w:t>
            </w:r>
            <w:r w:rsidRPr="00CC13AE">
              <w:rPr>
                <w:snapToGrid w:val="0"/>
                <w:lang w:eastAsia="sv-SE"/>
              </w:rPr>
              <w:t>teriet bedrivs, och</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 xml:space="preserve">7. det för lotterierna finns föreståndare som registreringsmyndigheten </w:t>
            </w:r>
            <w:r w:rsidRPr="00CC13AE">
              <w:rPr>
                <w:snapToGrid w:val="0"/>
                <w:lang w:eastAsia="sv-SE"/>
              </w:rPr>
              <w:br/>
              <w:t>go</w:t>
            </w:r>
            <w:r w:rsidRPr="00CC13AE">
              <w:rPr>
                <w:snapToGrid w:val="0"/>
                <w:lang w:eastAsia="sv-SE"/>
              </w:rPr>
              <w:t>d</w:t>
            </w:r>
            <w:r w:rsidRPr="00CC13AE">
              <w:rPr>
                <w:snapToGrid w:val="0"/>
                <w:lang w:eastAsia="sv-SE"/>
              </w:rPr>
              <w:t>känt.</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Registreringsmyndigheten får medge undantag från kravet på före-</w:t>
            </w:r>
            <w:r w:rsidRPr="00CC13AE">
              <w:rPr>
                <w:snapToGrid w:val="0"/>
                <w:lang w:eastAsia="sv-SE"/>
              </w:rPr>
              <w:br/>
              <w:t xml:space="preserve">ståndare enligt första stycket 7 om det är uppenbart att någon sådan inte </w:t>
            </w:r>
            <w:r w:rsidRPr="00CC13AE">
              <w:rPr>
                <w:snapToGrid w:val="0"/>
                <w:lang w:eastAsia="sv-SE"/>
              </w:rPr>
              <w:br/>
              <w:t>b</w:t>
            </w:r>
            <w:r w:rsidRPr="00CC13AE">
              <w:rPr>
                <w:snapToGrid w:val="0"/>
                <w:lang w:eastAsia="sv-SE"/>
              </w:rPr>
              <w:t>e</w:t>
            </w:r>
            <w:r w:rsidRPr="00CC13AE">
              <w:rPr>
                <w:snapToGrid w:val="0"/>
                <w:lang w:eastAsia="sv-SE"/>
              </w:rPr>
              <w:t>hövs.</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r w:rsidRPr="00CC13AE">
              <w:rPr>
                <w:snapToGrid w:val="0"/>
                <w:lang w:eastAsia="sv-SE"/>
              </w:rPr>
              <w:t xml:space="preserve">För lotteri som avses i 16 § </w:t>
            </w:r>
            <w:r w:rsidRPr="00CC13AE">
              <w:rPr>
                <w:snapToGrid w:val="0"/>
                <w:lang w:eastAsia="sv-SE"/>
              </w:rPr>
              <w:br/>
            </w:r>
            <w:r w:rsidRPr="00CC13AE">
              <w:rPr>
                <w:i/>
                <w:snapToGrid w:val="0"/>
                <w:lang w:eastAsia="sv-SE"/>
              </w:rPr>
              <w:t xml:space="preserve">tredje </w:t>
            </w:r>
            <w:r w:rsidRPr="00CC13AE">
              <w:rPr>
                <w:snapToGrid w:val="0"/>
                <w:lang w:eastAsia="sv-SE"/>
              </w:rPr>
              <w:t xml:space="preserve">stycket gäller vidare där </w:t>
            </w:r>
            <w:r w:rsidRPr="00CC13AE">
              <w:rPr>
                <w:snapToGrid w:val="0"/>
                <w:lang w:eastAsia="sv-SE"/>
              </w:rPr>
              <w:br/>
              <w:t>angivna särskilda föru</w:t>
            </w:r>
            <w:r w:rsidRPr="00CC13AE">
              <w:rPr>
                <w:snapToGrid w:val="0"/>
                <w:lang w:eastAsia="sv-SE"/>
              </w:rPr>
              <w:t>t</w:t>
            </w:r>
            <w:r w:rsidRPr="00CC13AE">
              <w:rPr>
                <w:snapToGrid w:val="0"/>
                <w:lang w:eastAsia="sv-SE"/>
              </w:rPr>
              <w:t>sättningar.</w:t>
            </w:r>
          </w:p>
        </w:tc>
        <w:tc>
          <w:tcPr>
            <w:tcW w:w="3090" w:type="dxa"/>
          </w:tcPr>
          <w:p w:rsidR="00A774F2" w:rsidRPr="00CC13AE" w:rsidRDefault="00A774F2">
            <w:pPr>
              <w:pStyle w:val="LagtextIndrag"/>
              <w:rPr>
                <w:snapToGrid w:val="0"/>
                <w:lang w:eastAsia="sv-SE"/>
              </w:rPr>
            </w:pPr>
            <w:r w:rsidRPr="00CC13AE">
              <w:rPr>
                <w:snapToGrid w:val="0"/>
                <w:lang w:eastAsia="sv-SE"/>
              </w:rPr>
              <w:t xml:space="preserve">För lotteri som avses i 16 § </w:t>
            </w:r>
            <w:r w:rsidRPr="00CC13AE">
              <w:rPr>
                <w:snapToGrid w:val="0"/>
                <w:lang w:eastAsia="sv-SE"/>
              </w:rPr>
              <w:br/>
            </w:r>
            <w:r w:rsidRPr="00CC13AE">
              <w:rPr>
                <w:i/>
                <w:snapToGrid w:val="0"/>
                <w:lang w:eastAsia="sv-SE"/>
              </w:rPr>
              <w:t xml:space="preserve">fjärde </w:t>
            </w:r>
            <w:r w:rsidRPr="00CC13AE">
              <w:rPr>
                <w:snapToGrid w:val="0"/>
                <w:lang w:eastAsia="sv-SE"/>
              </w:rPr>
              <w:t xml:space="preserve">stycket gäller vidare där </w:t>
            </w:r>
            <w:r w:rsidRPr="00CC13AE">
              <w:rPr>
                <w:snapToGrid w:val="0"/>
                <w:lang w:eastAsia="sv-SE"/>
              </w:rPr>
              <w:br/>
              <w:t>angivna särskilda föru</w:t>
            </w:r>
            <w:r w:rsidRPr="00CC13AE">
              <w:rPr>
                <w:snapToGrid w:val="0"/>
                <w:lang w:eastAsia="sv-SE"/>
              </w:rPr>
              <w:t>t</w:t>
            </w:r>
            <w:r w:rsidRPr="00CC13AE">
              <w:rPr>
                <w:snapToGrid w:val="0"/>
                <w:lang w:eastAsia="sv-SE"/>
              </w:rPr>
              <w:t>sättningar.</w:t>
            </w:r>
          </w:p>
        </w:tc>
      </w:tr>
      <w:tr w:rsidR="00000000" w:rsidRPr="00CC13AE">
        <w:tblPrEx>
          <w:tblCellMar>
            <w:top w:w="0" w:type="dxa"/>
            <w:bottom w:w="0" w:type="dxa"/>
          </w:tblCellMar>
        </w:tblPrEx>
        <w:tc>
          <w:tcPr>
            <w:tcW w:w="6180" w:type="dxa"/>
            <w:gridSpan w:val="2"/>
          </w:tcPr>
          <w:p w:rsidR="00A774F2" w:rsidRPr="00CC13AE" w:rsidRDefault="00A774F2">
            <w:pPr>
              <w:pStyle w:val="Lagtext"/>
              <w:jc w:val="center"/>
              <w:rPr>
                <w:snapToGrid w:val="0"/>
                <w:lang w:eastAsia="sv-SE"/>
              </w:rPr>
            </w:pPr>
          </w:p>
        </w:tc>
      </w:tr>
      <w:tr w:rsidR="00000000" w:rsidRPr="00CC13AE">
        <w:tblPrEx>
          <w:tblCellMar>
            <w:top w:w="0" w:type="dxa"/>
            <w:bottom w:w="0" w:type="dxa"/>
          </w:tblCellMar>
        </w:tblPrEx>
        <w:tc>
          <w:tcPr>
            <w:tcW w:w="6180" w:type="dxa"/>
            <w:gridSpan w:val="2"/>
          </w:tcPr>
          <w:p w:rsidR="00A774F2" w:rsidRPr="00CC13AE" w:rsidRDefault="00A774F2">
            <w:pPr>
              <w:pStyle w:val="Lagtext"/>
              <w:jc w:val="center"/>
              <w:rPr>
                <w:snapToGrid w:val="0"/>
                <w:lang w:eastAsia="sv-SE"/>
              </w:rPr>
            </w:pPr>
            <w:r w:rsidRPr="00CC13AE">
              <w:rPr>
                <w:snapToGrid w:val="0"/>
                <w:lang w:eastAsia="sv-SE"/>
              </w:rPr>
              <w:t>21  §</w:t>
            </w:r>
          </w:p>
        </w:tc>
      </w:tr>
      <w:tr w:rsidR="00000000" w:rsidRPr="00CC13AE">
        <w:tblPrEx>
          <w:tblCellMar>
            <w:top w:w="0" w:type="dxa"/>
            <w:bottom w:w="0" w:type="dxa"/>
          </w:tblCellMar>
        </w:tblPrEx>
        <w:tc>
          <w:tcPr>
            <w:tcW w:w="3090" w:type="dxa"/>
          </w:tcPr>
          <w:p w:rsidR="00A774F2" w:rsidRPr="00CC13AE" w:rsidRDefault="00A774F2">
            <w:pPr>
              <w:pStyle w:val="LagtextIndrag"/>
              <w:rPr>
                <w:lang w:eastAsia="sv-SE"/>
              </w:rPr>
            </w:pPr>
            <w:r w:rsidRPr="00CC13AE">
              <w:rPr>
                <w:lang w:eastAsia="sv-SE"/>
              </w:rPr>
              <w:t xml:space="preserve">I samband med utgivandet av en tryckt periodisk skrift </w:t>
            </w:r>
            <w:r w:rsidRPr="00CC13AE">
              <w:rPr>
                <w:i/>
                <w:lang w:eastAsia="sv-SE"/>
              </w:rPr>
              <w:t>eller i sa</w:t>
            </w:r>
            <w:r w:rsidRPr="00CC13AE">
              <w:rPr>
                <w:i/>
                <w:lang w:eastAsia="sv-SE"/>
              </w:rPr>
              <w:t>m</w:t>
            </w:r>
            <w:r w:rsidRPr="00CC13AE">
              <w:rPr>
                <w:i/>
                <w:lang w:eastAsia="sv-SE"/>
              </w:rPr>
              <w:t xml:space="preserve">band med sändning i radio eller television </w:t>
            </w:r>
            <w:r w:rsidRPr="00CC13AE">
              <w:rPr>
                <w:lang w:eastAsia="sv-SE"/>
              </w:rPr>
              <w:t>får det utan tillstånd a</w:t>
            </w:r>
            <w:r w:rsidRPr="00CC13AE">
              <w:rPr>
                <w:lang w:eastAsia="sv-SE"/>
              </w:rPr>
              <w:t>n</w:t>
            </w:r>
            <w:r w:rsidRPr="00CC13AE">
              <w:rPr>
                <w:lang w:eastAsia="sv-SE"/>
              </w:rPr>
              <w:t xml:space="preserve">ordnas lotteri där pristagare utses i </w:t>
            </w:r>
            <w:r w:rsidRPr="00CC13AE">
              <w:rPr>
                <w:lang w:eastAsia="sv-SE"/>
              </w:rPr>
              <w:br/>
              <w:t xml:space="preserve">en tävling som har anordnats i </w:t>
            </w:r>
            <w:r w:rsidRPr="00CC13AE">
              <w:rPr>
                <w:lang w:eastAsia="sv-SE"/>
              </w:rPr>
              <w:br/>
              <w:t xml:space="preserve">skriften </w:t>
            </w:r>
            <w:r w:rsidRPr="00CC13AE">
              <w:rPr>
                <w:i/>
                <w:lang w:eastAsia="sv-SE"/>
              </w:rPr>
              <w:t>eller i sän</w:t>
            </w:r>
            <w:r w:rsidRPr="00CC13AE">
              <w:rPr>
                <w:i/>
                <w:lang w:eastAsia="sv-SE"/>
              </w:rPr>
              <w:t>d</w:t>
            </w:r>
            <w:r w:rsidRPr="00CC13AE">
              <w:rPr>
                <w:i/>
                <w:lang w:eastAsia="sv-SE"/>
              </w:rPr>
              <w:t xml:space="preserve">ningen, </w:t>
            </w:r>
            <w:r w:rsidRPr="00CC13AE">
              <w:rPr>
                <w:lang w:eastAsia="sv-SE"/>
              </w:rPr>
              <w:t xml:space="preserve">om </w:t>
            </w:r>
          </w:p>
          <w:p w:rsidR="00A774F2" w:rsidRPr="00CC13AE" w:rsidRDefault="00A774F2">
            <w:pPr>
              <w:pStyle w:val="LagtextIndrag"/>
              <w:rPr>
                <w:lang w:eastAsia="sv-SE"/>
              </w:rPr>
            </w:pPr>
            <w:r w:rsidRPr="00CC13AE">
              <w:rPr>
                <w:lang w:eastAsia="sv-SE"/>
              </w:rPr>
              <w:t xml:space="preserve">1. det som villkor för att delta i lotteriet inte fordras att skriften </w:t>
            </w:r>
            <w:r w:rsidRPr="00CC13AE">
              <w:rPr>
                <w:lang w:eastAsia="sv-SE"/>
              </w:rPr>
              <w:br/>
              <w:t>innehas eller att insats b</w:t>
            </w:r>
            <w:r w:rsidRPr="00CC13AE">
              <w:rPr>
                <w:lang w:eastAsia="sv-SE"/>
              </w:rPr>
              <w:t>e</w:t>
            </w:r>
            <w:r w:rsidRPr="00CC13AE">
              <w:rPr>
                <w:lang w:eastAsia="sv-SE"/>
              </w:rPr>
              <w:t>talas, och</w:t>
            </w:r>
          </w:p>
          <w:p w:rsidR="00A774F2" w:rsidRPr="00CC13AE" w:rsidRDefault="00A774F2">
            <w:pPr>
              <w:pStyle w:val="LagtextIndrag"/>
              <w:rPr>
                <w:lang w:eastAsia="sv-SE"/>
              </w:rPr>
            </w:pPr>
            <w:r w:rsidRPr="00CC13AE">
              <w:rPr>
                <w:lang w:eastAsia="sv-SE"/>
              </w:rPr>
              <w:t>2. värdet av högsta vinsten upp-</w:t>
            </w:r>
            <w:r w:rsidRPr="00CC13AE">
              <w:rPr>
                <w:lang w:eastAsia="sv-SE"/>
              </w:rPr>
              <w:br/>
              <w:t>går till högst 1/60 basbelopp.</w:t>
            </w:r>
          </w:p>
        </w:tc>
        <w:tc>
          <w:tcPr>
            <w:tcW w:w="3090" w:type="dxa"/>
          </w:tcPr>
          <w:p w:rsidR="00A774F2" w:rsidRPr="00CC13AE" w:rsidRDefault="00A774F2">
            <w:pPr>
              <w:pStyle w:val="LagtextIndrag"/>
              <w:rPr>
                <w:lang w:eastAsia="sv-SE"/>
              </w:rPr>
            </w:pPr>
            <w:r w:rsidRPr="00CC13AE">
              <w:rPr>
                <w:lang w:eastAsia="sv-SE"/>
              </w:rPr>
              <w:t xml:space="preserve">I samband med utgivandet av en tryckt periodisk skrift får det utan tillstånd anordnas </w:t>
            </w:r>
            <w:r w:rsidRPr="00CC13AE">
              <w:rPr>
                <w:i/>
                <w:lang w:eastAsia="sv-SE"/>
              </w:rPr>
              <w:t xml:space="preserve">ett egentligt </w:t>
            </w:r>
            <w:r w:rsidRPr="00CC13AE">
              <w:rPr>
                <w:i/>
                <w:lang w:eastAsia="sv-SE"/>
              </w:rPr>
              <w:br/>
            </w:r>
            <w:r w:rsidRPr="00CC13AE">
              <w:rPr>
                <w:lang w:eastAsia="sv-SE"/>
              </w:rPr>
              <w:t>lotteri där pristagare utses i en tä</w:t>
            </w:r>
            <w:r w:rsidRPr="00CC13AE">
              <w:rPr>
                <w:lang w:eastAsia="sv-SE"/>
              </w:rPr>
              <w:t>v</w:t>
            </w:r>
            <w:r w:rsidRPr="00CC13AE">
              <w:rPr>
                <w:lang w:eastAsia="sv-SE"/>
              </w:rPr>
              <w:t xml:space="preserve">ling som har anordnats i skriften, </w:t>
            </w:r>
            <w:r w:rsidRPr="00CC13AE">
              <w:rPr>
                <w:lang w:eastAsia="sv-SE"/>
              </w:rPr>
              <w:br/>
              <w:t>om</w:t>
            </w:r>
          </w:p>
          <w:p w:rsidR="00A774F2" w:rsidRPr="00CC13AE" w:rsidRDefault="00A774F2">
            <w:pPr>
              <w:pStyle w:val="LagtextIndrag"/>
              <w:rPr>
                <w:lang w:eastAsia="sv-SE"/>
              </w:rPr>
            </w:pPr>
            <w:r w:rsidRPr="00CC13AE">
              <w:rPr>
                <w:lang w:eastAsia="sv-SE"/>
              </w:rPr>
              <w:t xml:space="preserve">1. det som villkor för att delta i lotteriet inte fordras att skriften </w:t>
            </w:r>
            <w:r w:rsidRPr="00CC13AE">
              <w:rPr>
                <w:lang w:eastAsia="sv-SE"/>
              </w:rPr>
              <w:br/>
              <w:t>innehas eller att insats b</w:t>
            </w:r>
            <w:r w:rsidRPr="00CC13AE">
              <w:rPr>
                <w:lang w:eastAsia="sv-SE"/>
              </w:rPr>
              <w:t>e</w:t>
            </w:r>
            <w:r w:rsidRPr="00CC13AE">
              <w:rPr>
                <w:lang w:eastAsia="sv-SE"/>
              </w:rPr>
              <w:t>talas, och</w:t>
            </w:r>
          </w:p>
          <w:p w:rsidR="00A774F2" w:rsidRPr="00CC13AE" w:rsidRDefault="00A774F2">
            <w:pPr>
              <w:pStyle w:val="LagtextIndrag"/>
              <w:rPr>
                <w:lang w:eastAsia="sv-SE"/>
              </w:rPr>
            </w:pPr>
            <w:r w:rsidRPr="00CC13AE">
              <w:rPr>
                <w:lang w:eastAsia="sv-SE"/>
              </w:rPr>
              <w:t>2. värdet av högsta vinsten upp-</w:t>
            </w:r>
            <w:r w:rsidRPr="00CC13AE">
              <w:rPr>
                <w:lang w:eastAsia="sv-SE"/>
              </w:rPr>
              <w:br/>
              <w:t>går till högst 1/60 basb</w:t>
            </w:r>
            <w:r w:rsidRPr="00CC13AE">
              <w:rPr>
                <w:lang w:eastAsia="sv-SE"/>
              </w:rPr>
              <w:t>e</w:t>
            </w:r>
            <w:r w:rsidRPr="00CC13AE">
              <w:rPr>
                <w:lang w:eastAsia="sv-SE"/>
              </w:rPr>
              <w:t>lopp.</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b/>
                <w:lang w:eastAsia="sv-SE"/>
              </w:rPr>
            </w:pP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
              <w:rPr>
                <w:b/>
                <w:lang w:eastAsia="sv-SE"/>
              </w:rPr>
            </w:pPr>
            <w:r w:rsidRPr="00CC13AE">
              <w:rPr>
                <w:b/>
                <w:lang w:eastAsia="sv-SE"/>
              </w:rPr>
              <w:t>Lotterier som förmedlas med hjälp av elektromagnetiska vågor</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
              <w:jc w:val="left"/>
              <w:rPr>
                <w:snapToGrid w:val="0"/>
                <w:lang w:eastAsia="sv-SE"/>
              </w:rPr>
            </w:pP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
              <w:jc w:val="left"/>
              <w:rPr>
                <w:snapToGrid w:val="0"/>
                <w:lang w:eastAsia="sv-SE"/>
              </w:rPr>
            </w:pPr>
            <w:r w:rsidRPr="00CC13AE">
              <w:rPr>
                <w:snapToGrid w:val="0"/>
                <w:lang w:eastAsia="sv-SE"/>
              </w:rPr>
              <w:t>21 a  §</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i/>
                <w:snapToGrid w:val="0"/>
                <w:lang w:eastAsia="sv-SE"/>
              </w:rPr>
            </w:pPr>
            <w:r w:rsidRPr="00CC13AE">
              <w:rPr>
                <w:i/>
                <w:snapToGrid w:val="0"/>
                <w:lang w:eastAsia="sv-SE"/>
              </w:rPr>
              <w:t>Lotterier som anordnas i sam-</w:t>
            </w:r>
            <w:r w:rsidRPr="00CC13AE">
              <w:rPr>
                <w:i/>
                <w:snapToGrid w:val="0"/>
                <w:lang w:eastAsia="sv-SE"/>
              </w:rPr>
              <w:br/>
              <w:t>band med sändning i radio eller</w:t>
            </w:r>
            <w:r w:rsidRPr="00CC13AE">
              <w:rPr>
                <w:i/>
                <w:snapToGrid w:val="0"/>
                <w:lang w:eastAsia="sv-SE"/>
              </w:rPr>
              <w:br/>
              <w:t xml:space="preserve">television eller på annat sätt </w:t>
            </w:r>
            <w:r w:rsidRPr="00CC13AE">
              <w:rPr>
                <w:i/>
                <w:snapToGrid w:val="0"/>
                <w:lang w:eastAsia="sv-SE"/>
              </w:rPr>
              <w:br/>
              <w:t>förmedlas med hjälp av elektro-</w:t>
            </w:r>
            <w:r w:rsidRPr="00CC13AE">
              <w:rPr>
                <w:i/>
                <w:snapToGrid w:val="0"/>
                <w:lang w:eastAsia="sv-SE"/>
              </w:rPr>
              <w:br/>
              <w:t>ma</w:t>
            </w:r>
            <w:r w:rsidRPr="00CC13AE">
              <w:rPr>
                <w:i/>
                <w:snapToGrid w:val="0"/>
                <w:lang w:eastAsia="sv-SE"/>
              </w:rPr>
              <w:t>g</w:t>
            </w:r>
            <w:r w:rsidRPr="00CC13AE">
              <w:rPr>
                <w:i/>
                <w:snapToGrid w:val="0"/>
                <w:lang w:eastAsia="sv-SE"/>
              </w:rPr>
              <w:t>netiska vågor är att anse som</w:t>
            </w:r>
            <w:r w:rsidRPr="00CC13AE">
              <w:rPr>
                <w:i/>
                <w:snapToGrid w:val="0"/>
                <w:lang w:eastAsia="sv-SE"/>
              </w:rPr>
              <w:br/>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
              <w:rPr>
                <w:i/>
                <w:snapToGrid w:val="0"/>
                <w:lang w:eastAsia="sv-SE"/>
              </w:rPr>
            </w:pPr>
            <w:r w:rsidRPr="00CC13AE">
              <w:rPr>
                <w:i/>
                <w:snapToGrid w:val="0"/>
                <w:lang w:eastAsia="sv-SE"/>
              </w:rPr>
              <w:t>egentliga lotterier. Detta gäller</w:t>
            </w:r>
            <w:r w:rsidRPr="00CC13AE">
              <w:rPr>
                <w:i/>
                <w:snapToGrid w:val="0"/>
                <w:lang w:eastAsia="sv-SE"/>
              </w:rPr>
              <w:br/>
              <w:t xml:space="preserve"> dock inte vadhållning i samband med hästtävling och sådan vad</w:t>
            </w:r>
            <w:r w:rsidRPr="00CC13AE">
              <w:rPr>
                <w:i/>
                <w:snapToGrid w:val="0"/>
                <w:lang w:eastAsia="sv-SE"/>
              </w:rPr>
              <w:softHyphen/>
              <w:t>hållning i samband med idrotts-</w:t>
            </w:r>
            <w:r w:rsidRPr="00CC13AE">
              <w:rPr>
                <w:i/>
                <w:snapToGrid w:val="0"/>
                <w:lang w:eastAsia="sv-SE"/>
              </w:rPr>
              <w:br/>
              <w:t>tä</w:t>
            </w:r>
            <w:r w:rsidRPr="00CC13AE">
              <w:rPr>
                <w:i/>
                <w:snapToGrid w:val="0"/>
                <w:lang w:eastAsia="sv-SE"/>
              </w:rPr>
              <w:t>v</w:t>
            </w:r>
            <w:r w:rsidRPr="00CC13AE">
              <w:rPr>
                <w:i/>
                <w:snapToGrid w:val="0"/>
                <w:lang w:eastAsia="sv-SE"/>
              </w:rPr>
              <w:t xml:space="preserve">ling som bedrivs i mer än en </w:t>
            </w:r>
            <w:r w:rsidRPr="00CC13AE">
              <w:rPr>
                <w:i/>
                <w:snapToGrid w:val="0"/>
                <w:lang w:eastAsia="sv-SE"/>
              </w:rPr>
              <w:br/>
              <w:t xml:space="preserve">kommun. Det gäller inte heller </w:t>
            </w:r>
            <w:r w:rsidRPr="00CC13AE">
              <w:rPr>
                <w:i/>
                <w:snapToGrid w:val="0"/>
                <w:lang w:eastAsia="sv-SE"/>
              </w:rPr>
              <w:br/>
              <w:t>ke</w:t>
            </w:r>
            <w:r w:rsidRPr="00CC13AE">
              <w:rPr>
                <w:i/>
                <w:snapToGrid w:val="0"/>
                <w:lang w:eastAsia="sv-SE"/>
              </w:rPr>
              <w:t>d</w:t>
            </w:r>
            <w:r w:rsidRPr="00CC13AE">
              <w:rPr>
                <w:i/>
                <w:snapToGrid w:val="0"/>
                <w:lang w:eastAsia="sv-SE"/>
              </w:rPr>
              <w:t>jebrevsspel eller liknande spel.</w:t>
            </w:r>
          </w:p>
        </w:tc>
      </w:tr>
      <w:tr w:rsidR="00000000" w:rsidRPr="00CC13AE">
        <w:tblPrEx>
          <w:tblCellMar>
            <w:top w:w="0" w:type="dxa"/>
            <w:bottom w:w="0" w:type="dxa"/>
          </w:tblCellMar>
        </w:tblPrEx>
        <w:tc>
          <w:tcPr>
            <w:tcW w:w="6180" w:type="dxa"/>
            <w:gridSpan w:val="2"/>
          </w:tcPr>
          <w:p w:rsidR="00A774F2" w:rsidRPr="00CC13AE" w:rsidRDefault="00A774F2">
            <w:pPr>
              <w:pStyle w:val="Lagtext"/>
              <w:spacing w:line="60" w:lineRule="exact"/>
              <w:rPr>
                <w:i/>
                <w:snapToGrid w:val="0"/>
                <w:sz w:val="11"/>
                <w:lang w:eastAsia="sv-SE"/>
              </w:rPr>
            </w:pPr>
          </w:p>
        </w:tc>
      </w:tr>
      <w:tr w:rsidR="00000000" w:rsidRPr="00CC13AE">
        <w:tblPrEx>
          <w:tblCellMar>
            <w:top w:w="0" w:type="dxa"/>
            <w:bottom w:w="0" w:type="dxa"/>
          </w:tblCellMar>
        </w:tblPrEx>
        <w:tc>
          <w:tcPr>
            <w:tcW w:w="3090" w:type="dxa"/>
          </w:tcPr>
          <w:p w:rsidR="00A774F2" w:rsidRPr="00CC13AE" w:rsidRDefault="00A774F2">
            <w:pPr>
              <w:pStyle w:val="Lagtext"/>
              <w:jc w:val="center"/>
              <w:rPr>
                <w:snapToGrid w:val="0"/>
                <w:lang w:eastAsia="sv-SE"/>
              </w:rPr>
            </w:pPr>
          </w:p>
        </w:tc>
        <w:tc>
          <w:tcPr>
            <w:tcW w:w="3090" w:type="dxa"/>
          </w:tcPr>
          <w:p w:rsidR="00A774F2" w:rsidRPr="00CC13AE" w:rsidRDefault="00A774F2">
            <w:pPr>
              <w:pStyle w:val="Lagtext"/>
              <w:rPr>
                <w:i/>
                <w:snapToGrid w:val="0"/>
                <w:lang w:eastAsia="sv-SE"/>
              </w:rPr>
            </w:pPr>
            <w:r w:rsidRPr="00CC13AE">
              <w:rPr>
                <w:i/>
                <w:snapToGrid w:val="0"/>
                <w:lang w:eastAsia="sv-SE"/>
              </w:rPr>
              <w:t>21 b §</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snapToGrid w:val="0"/>
                <w:lang w:eastAsia="sv-SE"/>
              </w:rPr>
            </w:pPr>
            <w:r w:rsidRPr="00CC13AE">
              <w:rPr>
                <w:i/>
                <w:snapToGrid w:val="0"/>
                <w:lang w:eastAsia="sv-SE"/>
              </w:rPr>
              <w:t xml:space="preserve">Ett sådant egentligt lotteri som </w:t>
            </w:r>
            <w:r w:rsidRPr="00CC13AE">
              <w:rPr>
                <w:i/>
                <w:snapToGrid w:val="0"/>
                <w:lang w:eastAsia="sv-SE"/>
              </w:rPr>
              <w:br/>
              <w:t xml:space="preserve">avses i 21 a § får inte anordnas </w:t>
            </w:r>
            <w:r w:rsidRPr="00CC13AE">
              <w:rPr>
                <w:i/>
                <w:snapToGrid w:val="0"/>
                <w:lang w:eastAsia="sv-SE"/>
              </w:rPr>
              <w:br/>
              <w:t xml:space="preserve">utan särskilt tillstånd utom i fall </w:t>
            </w:r>
            <w:r w:rsidRPr="00CC13AE">
              <w:rPr>
                <w:i/>
                <w:snapToGrid w:val="0"/>
                <w:lang w:eastAsia="sv-SE"/>
              </w:rPr>
              <w:br/>
              <w:t>som anges i 21 c §.</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i/>
                <w:lang w:eastAsia="sv-SE"/>
              </w:rPr>
            </w:pPr>
            <w:r w:rsidRPr="00CC13AE">
              <w:rPr>
                <w:i/>
                <w:lang w:eastAsia="sv-SE"/>
              </w:rPr>
              <w:t xml:space="preserve">Tillstånd får ges till sådan </w:t>
            </w:r>
            <w:r w:rsidRPr="00CC13AE">
              <w:rPr>
                <w:i/>
                <w:lang w:eastAsia="sv-SE"/>
              </w:rPr>
              <w:br/>
              <w:t>sa</w:t>
            </w:r>
            <w:r w:rsidRPr="00CC13AE">
              <w:rPr>
                <w:i/>
                <w:lang w:eastAsia="sv-SE"/>
              </w:rPr>
              <w:t>m</w:t>
            </w:r>
            <w:r w:rsidRPr="00CC13AE">
              <w:rPr>
                <w:i/>
                <w:lang w:eastAsia="sv-SE"/>
              </w:rPr>
              <w:t>manslutning som avses i 15 §.</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snapToGrid w:val="0"/>
                <w:lang w:eastAsia="sv-SE"/>
              </w:rPr>
            </w:pPr>
            <w:r w:rsidRPr="00CC13AE">
              <w:rPr>
                <w:i/>
                <w:snapToGrid w:val="0"/>
                <w:lang w:eastAsia="sv-SE"/>
              </w:rPr>
              <w:t xml:space="preserve">Tillstånd får ges endast om </w:t>
            </w:r>
            <w:r w:rsidRPr="00CC13AE">
              <w:rPr>
                <w:i/>
                <w:snapToGrid w:val="0"/>
                <w:lang w:eastAsia="sv-SE"/>
              </w:rPr>
              <w:br/>
              <w:t>kraven i 16 § i tillämpliga delar är uppfyl</w:t>
            </w:r>
            <w:r w:rsidRPr="00CC13AE">
              <w:rPr>
                <w:i/>
                <w:snapToGrid w:val="0"/>
                <w:lang w:eastAsia="sv-SE"/>
              </w:rPr>
              <w:t>l</w:t>
            </w:r>
            <w:r w:rsidRPr="00CC13AE">
              <w:rPr>
                <w:i/>
                <w:snapToGrid w:val="0"/>
                <w:lang w:eastAsia="sv-SE"/>
              </w:rPr>
              <w:t>da.</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snapToGrid w:val="0"/>
                <w:lang w:eastAsia="sv-SE"/>
              </w:rPr>
            </w:pPr>
            <w:r w:rsidRPr="00CC13AE">
              <w:rPr>
                <w:i/>
                <w:snapToGrid w:val="0"/>
                <w:lang w:eastAsia="sv-SE"/>
              </w:rPr>
              <w:t xml:space="preserve">Tillstånd att anordna egentliga lotterier i lokalradio, närradio </w:t>
            </w:r>
            <w:r w:rsidRPr="00CC13AE">
              <w:rPr>
                <w:i/>
                <w:snapToGrid w:val="0"/>
                <w:lang w:eastAsia="sv-SE"/>
              </w:rPr>
              <w:br/>
              <w:t xml:space="preserve">eller andra trådsändningar av </w:t>
            </w:r>
            <w:r w:rsidRPr="00CC13AE">
              <w:rPr>
                <w:i/>
                <w:snapToGrid w:val="0"/>
                <w:lang w:eastAsia="sv-SE"/>
              </w:rPr>
              <w:br/>
              <w:t>television än vidaresändningar en-</w:t>
            </w:r>
            <w:r w:rsidRPr="00CC13AE">
              <w:rPr>
                <w:i/>
                <w:snapToGrid w:val="0"/>
                <w:lang w:eastAsia="sv-SE"/>
              </w:rPr>
              <w:br/>
              <w:t xml:space="preserve">ligt radio- och TV-lagen </w:t>
            </w:r>
            <w:r w:rsidRPr="00CC13AE">
              <w:rPr>
                <w:i/>
                <w:snapToGrid w:val="0"/>
                <w:lang w:eastAsia="sv-SE"/>
              </w:rPr>
              <w:br/>
              <w:t xml:space="preserve">(1996:844) får lämnas bara om </w:t>
            </w:r>
            <w:r w:rsidRPr="00CC13AE">
              <w:rPr>
                <w:i/>
                <w:snapToGrid w:val="0"/>
                <w:lang w:eastAsia="sv-SE"/>
              </w:rPr>
              <w:br/>
              <w:t>det kan antas att marknaden för lokala lotterier inte försämras.</w:t>
            </w:r>
          </w:p>
        </w:tc>
      </w:tr>
      <w:tr w:rsidR="00000000" w:rsidRPr="00CC13AE">
        <w:tblPrEx>
          <w:tblCellMar>
            <w:top w:w="0" w:type="dxa"/>
            <w:bottom w:w="0" w:type="dxa"/>
          </w:tblCellMar>
        </w:tblPrEx>
        <w:tc>
          <w:tcPr>
            <w:tcW w:w="3090" w:type="dxa"/>
          </w:tcPr>
          <w:p w:rsidR="00A774F2" w:rsidRPr="00CC13AE" w:rsidRDefault="00A774F2">
            <w:pPr>
              <w:pStyle w:val="LagtextIndrag"/>
              <w:spacing w:line="100" w:lineRule="exact"/>
              <w:rPr>
                <w:snapToGrid w:val="0"/>
                <w:lang w:eastAsia="sv-SE"/>
              </w:rPr>
            </w:pPr>
          </w:p>
        </w:tc>
        <w:tc>
          <w:tcPr>
            <w:tcW w:w="3090" w:type="dxa"/>
          </w:tcPr>
          <w:p w:rsidR="00A774F2" w:rsidRPr="00CC13AE" w:rsidRDefault="00A774F2">
            <w:pPr>
              <w:pStyle w:val="Lagtext"/>
              <w:spacing w:line="100" w:lineRule="exact"/>
              <w:rPr>
                <w:i/>
                <w:snapToGrid w:val="0"/>
                <w:lang w:eastAsia="sv-SE"/>
              </w:rPr>
            </w:pP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
              <w:rPr>
                <w:i/>
                <w:snapToGrid w:val="0"/>
                <w:lang w:eastAsia="sv-SE"/>
              </w:rPr>
            </w:pPr>
            <w:r w:rsidRPr="00CC13AE">
              <w:rPr>
                <w:i/>
                <w:snapToGrid w:val="0"/>
                <w:lang w:eastAsia="sv-SE"/>
              </w:rPr>
              <w:t>21 c §</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i/>
                <w:snapToGrid w:val="0"/>
                <w:lang w:eastAsia="sv-SE"/>
              </w:rPr>
            </w:pPr>
            <w:r w:rsidRPr="00CC13AE">
              <w:rPr>
                <w:i/>
                <w:snapToGrid w:val="0"/>
                <w:lang w:eastAsia="sv-SE"/>
              </w:rPr>
              <w:t>I samband med sändning i radio eller television får det utan till-</w:t>
            </w:r>
            <w:r w:rsidRPr="00CC13AE">
              <w:rPr>
                <w:i/>
                <w:snapToGrid w:val="0"/>
                <w:lang w:eastAsia="sv-SE"/>
              </w:rPr>
              <w:br/>
              <w:t xml:space="preserve">stånd anordnas ett egentligt lotteri där pristagare utses i en tävling </w:t>
            </w:r>
            <w:r w:rsidRPr="00CC13AE">
              <w:rPr>
                <w:i/>
                <w:snapToGrid w:val="0"/>
                <w:lang w:eastAsia="sv-SE"/>
              </w:rPr>
              <w:br/>
              <w:t>som har a</w:t>
            </w:r>
            <w:r w:rsidRPr="00CC13AE">
              <w:rPr>
                <w:i/>
                <w:snapToGrid w:val="0"/>
                <w:lang w:eastAsia="sv-SE"/>
              </w:rPr>
              <w:t>n</w:t>
            </w:r>
            <w:r w:rsidRPr="00CC13AE">
              <w:rPr>
                <w:i/>
                <w:snapToGrid w:val="0"/>
                <w:lang w:eastAsia="sv-SE"/>
              </w:rPr>
              <w:t>ordnats i sändningen,</w:t>
            </w:r>
            <w:r w:rsidRPr="00CC13AE">
              <w:rPr>
                <w:i/>
                <w:snapToGrid w:val="0"/>
                <w:lang w:eastAsia="sv-SE"/>
              </w:rPr>
              <w:br/>
              <w:t xml:space="preserve"> om</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snapToGrid w:val="0"/>
                <w:lang w:eastAsia="sv-SE"/>
              </w:rPr>
            </w:pPr>
            <w:r w:rsidRPr="00CC13AE">
              <w:rPr>
                <w:i/>
                <w:snapToGrid w:val="0"/>
                <w:lang w:eastAsia="sv-SE"/>
              </w:rPr>
              <w:t xml:space="preserve">1. det som villkor för att delta i lotteriet inte fordras att insats </w:t>
            </w:r>
            <w:r w:rsidRPr="00CC13AE">
              <w:rPr>
                <w:i/>
                <w:snapToGrid w:val="0"/>
                <w:lang w:eastAsia="sv-SE"/>
              </w:rPr>
              <w:br/>
              <w:t>bet</w:t>
            </w:r>
            <w:r w:rsidRPr="00CC13AE">
              <w:rPr>
                <w:i/>
                <w:snapToGrid w:val="0"/>
                <w:lang w:eastAsia="sv-SE"/>
              </w:rPr>
              <w:t>a</w:t>
            </w:r>
            <w:r w:rsidRPr="00CC13AE">
              <w:rPr>
                <w:i/>
                <w:snapToGrid w:val="0"/>
                <w:lang w:eastAsia="sv-SE"/>
              </w:rPr>
              <w:t>las, och</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snapToGrid w:val="0"/>
                <w:lang w:eastAsia="sv-SE"/>
              </w:rPr>
            </w:pPr>
            <w:r w:rsidRPr="00CC13AE">
              <w:rPr>
                <w:i/>
                <w:snapToGrid w:val="0"/>
                <w:lang w:eastAsia="sv-SE"/>
              </w:rPr>
              <w:t>2. värdet av högsta vinsten upp-</w:t>
            </w:r>
            <w:r w:rsidRPr="00CC13AE">
              <w:rPr>
                <w:i/>
                <w:snapToGrid w:val="0"/>
                <w:lang w:eastAsia="sv-SE"/>
              </w:rPr>
              <w:br/>
              <w:t>går till högst 1/60 basbelopp.</w:t>
            </w:r>
          </w:p>
        </w:tc>
      </w:tr>
      <w:tr w:rsidR="00000000" w:rsidRPr="00CC13AE">
        <w:tblPrEx>
          <w:tblCellMar>
            <w:top w:w="0" w:type="dxa"/>
            <w:bottom w:w="0" w:type="dxa"/>
          </w:tblCellMar>
        </w:tblPrEx>
        <w:tc>
          <w:tcPr>
            <w:tcW w:w="6180" w:type="dxa"/>
            <w:gridSpan w:val="2"/>
          </w:tcPr>
          <w:p w:rsidR="00A774F2" w:rsidRPr="00CC13AE" w:rsidRDefault="00A774F2">
            <w:pPr>
              <w:pStyle w:val="Lagtext"/>
              <w:spacing w:line="60" w:lineRule="exact"/>
              <w:rPr>
                <w:i/>
                <w:snapToGrid w:val="0"/>
                <w:sz w:val="11"/>
                <w:lang w:eastAsia="sv-SE"/>
              </w:rPr>
            </w:pP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
              <w:rPr>
                <w:i/>
                <w:snapToGrid w:val="0"/>
                <w:lang w:eastAsia="sv-SE"/>
              </w:rPr>
            </w:pPr>
            <w:r w:rsidRPr="00CC13AE">
              <w:rPr>
                <w:i/>
                <w:snapToGrid w:val="0"/>
                <w:lang w:eastAsia="sv-SE"/>
              </w:rPr>
              <w:t>21 d §</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i/>
                <w:snapToGrid w:val="0"/>
                <w:lang w:eastAsia="sv-SE"/>
              </w:rPr>
            </w:pPr>
            <w:r w:rsidRPr="00CC13AE">
              <w:rPr>
                <w:i/>
                <w:snapToGrid w:val="0"/>
                <w:lang w:eastAsia="sv-SE"/>
              </w:rPr>
              <w:t>Regeringen eller den myndighet regeringen bestämmer får, beträ</w:t>
            </w:r>
            <w:r w:rsidRPr="00CC13AE">
              <w:rPr>
                <w:i/>
                <w:snapToGrid w:val="0"/>
                <w:lang w:eastAsia="sv-SE"/>
              </w:rPr>
              <w:t>f</w:t>
            </w:r>
            <w:r w:rsidRPr="00CC13AE">
              <w:rPr>
                <w:i/>
                <w:snapToGrid w:val="0"/>
                <w:lang w:eastAsia="sv-SE"/>
              </w:rPr>
              <w:t xml:space="preserve">fande tillståndspliktiga lotterier </w:t>
            </w:r>
            <w:r w:rsidRPr="00CC13AE">
              <w:rPr>
                <w:i/>
                <w:snapToGrid w:val="0"/>
                <w:lang w:eastAsia="sv-SE"/>
              </w:rPr>
              <w:br/>
              <w:t xml:space="preserve">som förmedlas med hjälp av </w:t>
            </w:r>
            <w:r w:rsidRPr="00CC13AE">
              <w:rPr>
                <w:i/>
                <w:snapToGrid w:val="0"/>
                <w:lang w:eastAsia="sv-SE"/>
              </w:rPr>
              <w:br/>
              <w:t xml:space="preserve">elektromagnetiska vågor, meddela föreskrifter i fråga om åldersgräns och folkbokföring för deltagande, andra krav för anordnande av </w:t>
            </w:r>
            <w:r w:rsidRPr="00CC13AE">
              <w:rPr>
                <w:i/>
                <w:snapToGrid w:val="0"/>
                <w:lang w:eastAsia="sv-SE"/>
              </w:rPr>
              <w:br/>
              <w:t xml:space="preserve">lotteri samt krav på utrustning </w:t>
            </w:r>
            <w:r w:rsidRPr="00CC13AE">
              <w:rPr>
                <w:i/>
                <w:snapToGrid w:val="0"/>
                <w:lang w:eastAsia="sv-SE"/>
              </w:rPr>
              <w:br/>
              <w:t>som används av anordn</w:t>
            </w:r>
            <w:r w:rsidRPr="00CC13AE">
              <w:rPr>
                <w:i/>
                <w:snapToGrid w:val="0"/>
                <w:lang w:eastAsia="sv-SE"/>
              </w:rPr>
              <w:t>a</w:t>
            </w:r>
            <w:r w:rsidRPr="00CC13AE">
              <w:rPr>
                <w:i/>
                <w:snapToGrid w:val="0"/>
                <w:lang w:eastAsia="sv-SE"/>
              </w:rPr>
              <w:t>ren.</w:t>
            </w:r>
          </w:p>
          <w:p w:rsidR="00A774F2" w:rsidRPr="00CC13AE" w:rsidRDefault="00A774F2">
            <w:pPr>
              <w:pStyle w:val="LagtextIndrag"/>
              <w:rPr>
                <w:snapToGrid w:val="0"/>
                <w:lang w:eastAsia="sv-SE"/>
              </w:rPr>
            </w:pPr>
          </w:p>
        </w:tc>
      </w:tr>
      <w:tr w:rsidR="00000000" w:rsidRPr="00CC13AE">
        <w:tblPrEx>
          <w:tblCellMar>
            <w:top w:w="0" w:type="dxa"/>
            <w:bottom w:w="0" w:type="dxa"/>
          </w:tblCellMar>
        </w:tblPrEx>
        <w:trPr>
          <w:cantSplit/>
        </w:trPr>
        <w:tc>
          <w:tcPr>
            <w:tcW w:w="6180" w:type="dxa"/>
            <w:gridSpan w:val="2"/>
          </w:tcPr>
          <w:p w:rsidR="00A774F2" w:rsidRPr="00CC13AE" w:rsidRDefault="00A774F2">
            <w:pPr>
              <w:pStyle w:val="Lagtext"/>
              <w:jc w:val="center"/>
              <w:rPr>
                <w:snapToGrid w:val="0"/>
                <w:lang w:eastAsia="sv-SE"/>
              </w:rPr>
            </w:pPr>
            <w:r w:rsidRPr="00CC13AE">
              <w:rPr>
                <w:snapToGrid w:val="0"/>
                <w:lang w:eastAsia="sv-SE"/>
              </w:rPr>
              <w:t>37  §</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r w:rsidRPr="00CC13AE">
              <w:rPr>
                <w:snapToGrid w:val="0"/>
                <w:lang w:eastAsia="sv-SE"/>
              </w:rPr>
              <w:t xml:space="preserve">Det är inte tillåtet för den som </w:t>
            </w:r>
            <w:r w:rsidRPr="00CC13AE">
              <w:rPr>
                <w:snapToGrid w:val="0"/>
                <w:lang w:eastAsia="sv-SE"/>
              </w:rPr>
              <w:br/>
              <w:t xml:space="preserve">anordnar ett lotteri enligt denna </w:t>
            </w:r>
            <w:r w:rsidRPr="00CC13AE">
              <w:rPr>
                <w:snapToGrid w:val="0"/>
                <w:lang w:eastAsia="sv-SE"/>
              </w:rPr>
              <w:br/>
              <w:t>lag att lämna kredit för insatser i lotter</w:t>
            </w:r>
            <w:r w:rsidRPr="00CC13AE">
              <w:rPr>
                <w:snapToGrid w:val="0"/>
                <w:lang w:eastAsia="sv-SE"/>
              </w:rPr>
              <w:t>i</w:t>
            </w:r>
            <w:r w:rsidRPr="00CC13AE">
              <w:rPr>
                <w:snapToGrid w:val="0"/>
                <w:lang w:eastAsia="sv-SE"/>
              </w:rPr>
              <w:t>et.</w:t>
            </w:r>
          </w:p>
        </w:tc>
        <w:tc>
          <w:tcPr>
            <w:tcW w:w="3090" w:type="dxa"/>
          </w:tcPr>
          <w:p w:rsidR="00A774F2" w:rsidRPr="00CC13AE" w:rsidRDefault="00A774F2">
            <w:pPr>
              <w:pStyle w:val="LagtextIndrag"/>
              <w:rPr>
                <w:snapToGrid w:val="0"/>
                <w:lang w:eastAsia="sv-SE"/>
              </w:rPr>
            </w:pPr>
            <w:r w:rsidRPr="00CC13AE">
              <w:rPr>
                <w:snapToGrid w:val="0"/>
                <w:lang w:eastAsia="sv-SE"/>
              </w:rPr>
              <w:t xml:space="preserve">Det är inte tillåtet för den som </w:t>
            </w:r>
            <w:r w:rsidRPr="00CC13AE">
              <w:rPr>
                <w:snapToGrid w:val="0"/>
                <w:lang w:eastAsia="sv-SE"/>
              </w:rPr>
              <w:br/>
              <w:t xml:space="preserve">anordnar ett lotteri enligt denna </w:t>
            </w:r>
            <w:r w:rsidRPr="00CC13AE">
              <w:rPr>
                <w:snapToGrid w:val="0"/>
                <w:lang w:eastAsia="sv-SE"/>
              </w:rPr>
              <w:br/>
              <w:t>lag att lämna kredit för insatser i lotteriet</w:t>
            </w:r>
            <w:r w:rsidRPr="00CC13AE">
              <w:rPr>
                <w:rFonts w:ascii="TimesNewRoman" w:hAnsi="TimesNewRoman"/>
                <w:i/>
                <w:snapToGrid w:val="0"/>
                <w:lang w:eastAsia="sv-SE"/>
              </w:rPr>
              <w:t xml:space="preserve">. </w:t>
            </w:r>
            <w:r w:rsidRPr="00CC13AE">
              <w:rPr>
                <w:i/>
                <w:snapToGrid w:val="0"/>
                <w:lang w:eastAsia="sv-SE"/>
              </w:rPr>
              <w:t>Detsamma gäller för den som är ombud för den som an-</w:t>
            </w:r>
            <w:r w:rsidRPr="00CC13AE">
              <w:rPr>
                <w:i/>
                <w:snapToGrid w:val="0"/>
                <w:lang w:eastAsia="sv-SE"/>
              </w:rPr>
              <w:br/>
              <w:t>ordnar lotter</w:t>
            </w:r>
            <w:r w:rsidRPr="00CC13AE">
              <w:rPr>
                <w:i/>
                <w:snapToGrid w:val="0"/>
                <w:lang w:eastAsia="sv-SE"/>
              </w:rPr>
              <w:t>i</w:t>
            </w:r>
            <w:r w:rsidRPr="00CC13AE">
              <w:rPr>
                <w:i/>
                <w:snapToGrid w:val="0"/>
                <w:lang w:eastAsia="sv-SE"/>
              </w:rPr>
              <w:t>et.</w:t>
            </w:r>
          </w:p>
        </w:tc>
      </w:tr>
      <w:tr w:rsidR="00000000" w:rsidRPr="00CC13AE">
        <w:tblPrEx>
          <w:tblCellMar>
            <w:top w:w="0" w:type="dxa"/>
            <w:bottom w:w="0" w:type="dxa"/>
          </w:tblCellMar>
        </w:tblPrEx>
        <w:trPr>
          <w:cantSplit/>
        </w:trPr>
        <w:tc>
          <w:tcPr>
            <w:tcW w:w="6180" w:type="dxa"/>
            <w:gridSpan w:val="2"/>
          </w:tcPr>
          <w:p w:rsidR="00A774F2" w:rsidRPr="00CC13AE" w:rsidRDefault="00A774F2">
            <w:pPr>
              <w:pStyle w:val="Lagtext"/>
              <w:jc w:val="center"/>
              <w:rPr>
                <w:snapToGrid w:val="0"/>
                <w:lang w:eastAsia="sv-SE"/>
              </w:rPr>
            </w:pPr>
          </w:p>
        </w:tc>
      </w:tr>
      <w:tr w:rsidR="00000000" w:rsidRPr="00CC13AE">
        <w:tblPrEx>
          <w:tblCellMar>
            <w:top w:w="0" w:type="dxa"/>
            <w:bottom w:w="0" w:type="dxa"/>
          </w:tblCellMar>
        </w:tblPrEx>
        <w:trPr>
          <w:cantSplit/>
        </w:trPr>
        <w:tc>
          <w:tcPr>
            <w:tcW w:w="6180" w:type="dxa"/>
            <w:gridSpan w:val="2"/>
          </w:tcPr>
          <w:p w:rsidR="00A774F2" w:rsidRPr="00CC13AE" w:rsidRDefault="00A774F2">
            <w:pPr>
              <w:pStyle w:val="Lagtext"/>
              <w:jc w:val="center"/>
              <w:rPr>
                <w:snapToGrid w:val="0"/>
                <w:lang w:eastAsia="sv-SE"/>
              </w:rPr>
            </w:pPr>
            <w:r w:rsidRPr="00CC13AE">
              <w:rPr>
                <w:snapToGrid w:val="0"/>
                <w:lang w:eastAsia="sv-SE"/>
              </w:rPr>
              <w:t>41  §</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 xml:space="preserve">Lotteriinspektionen prövar frågor om tillstånd enligt 16 § när lotteriet </w:t>
            </w:r>
            <w:r w:rsidRPr="00CC13AE">
              <w:rPr>
                <w:snapToGrid w:val="0"/>
                <w:lang w:eastAsia="sv-SE"/>
              </w:rPr>
              <w:br/>
              <w:t>skall bedrivas i flera län.</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r w:rsidRPr="00CC13AE">
              <w:rPr>
                <w:snapToGrid w:val="0"/>
                <w:lang w:eastAsia="sv-SE"/>
              </w:rPr>
              <w:t>Lotteriinspektionen prövar ock-</w:t>
            </w:r>
            <w:r w:rsidRPr="00CC13AE">
              <w:rPr>
                <w:snapToGrid w:val="0"/>
                <w:lang w:eastAsia="sv-SE"/>
              </w:rPr>
              <w:br/>
              <w:t>så frågor om tillstånd i fall då sär-</w:t>
            </w:r>
            <w:r w:rsidRPr="00CC13AE">
              <w:rPr>
                <w:snapToGrid w:val="0"/>
                <w:lang w:eastAsia="sv-SE"/>
              </w:rPr>
              <w:br/>
              <w:t xml:space="preserve">skilt tillstånd krävs enligt </w:t>
            </w:r>
            <w:r w:rsidRPr="00CC13AE">
              <w:rPr>
                <w:i/>
                <w:snapToGrid w:val="0"/>
                <w:lang w:eastAsia="sv-SE"/>
              </w:rPr>
              <w:t>18 §.</w:t>
            </w:r>
          </w:p>
        </w:tc>
        <w:tc>
          <w:tcPr>
            <w:tcW w:w="3090" w:type="dxa"/>
          </w:tcPr>
          <w:p w:rsidR="00A774F2" w:rsidRPr="00CC13AE" w:rsidRDefault="00A774F2">
            <w:pPr>
              <w:pStyle w:val="LagtextIndrag"/>
              <w:rPr>
                <w:snapToGrid w:val="0"/>
                <w:lang w:eastAsia="sv-SE"/>
              </w:rPr>
            </w:pPr>
            <w:r w:rsidRPr="00CC13AE">
              <w:rPr>
                <w:snapToGrid w:val="0"/>
                <w:lang w:eastAsia="sv-SE"/>
              </w:rPr>
              <w:t>Lotteriinspektionen prövar ock-</w:t>
            </w:r>
            <w:r w:rsidRPr="00CC13AE">
              <w:rPr>
                <w:snapToGrid w:val="0"/>
                <w:lang w:eastAsia="sv-SE"/>
              </w:rPr>
              <w:br/>
              <w:t>så frågor om tillstånd i fall då sär-</w:t>
            </w:r>
            <w:r w:rsidRPr="00CC13AE">
              <w:rPr>
                <w:snapToGrid w:val="0"/>
                <w:lang w:eastAsia="sv-SE"/>
              </w:rPr>
              <w:br/>
              <w:t xml:space="preserve">skilt tillstånd krävs enligt </w:t>
            </w:r>
            <w:r w:rsidRPr="00CC13AE">
              <w:rPr>
                <w:i/>
                <w:snapToGrid w:val="0"/>
                <w:lang w:eastAsia="sv-SE"/>
              </w:rPr>
              <w:t>21 b §.</w:t>
            </w:r>
          </w:p>
        </w:tc>
      </w:tr>
      <w:tr w:rsidR="00000000" w:rsidRPr="00CC13AE">
        <w:tblPrEx>
          <w:tblCellMar>
            <w:top w:w="0" w:type="dxa"/>
            <w:bottom w:w="0" w:type="dxa"/>
          </w:tblCellMar>
        </w:tblPrEx>
        <w:trPr>
          <w:cantSplit/>
        </w:trPr>
        <w:tc>
          <w:tcPr>
            <w:tcW w:w="6180" w:type="dxa"/>
            <w:gridSpan w:val="2"/>
          </w:tcPr>
          <w:p w:rsidR="00A774F2" w:rsidRPr="00CC13AE" w:rsidRDefault="00A774F2">
            <w:pPr>
              <w:pStyle w:val="Lagtext"/>
              <w:jc w:val="center"/>
              <w:rPr>
                <w:snapToGrid w:val="0"/>
                <w:lang w:eastAsia="sv-SE"/>
              </w:rPr>
            </w:pPr>
          </w:p>
        </w:tc>
      </w:tr>
      <w:tr w:rsidR="00000000" w:rsidRPr="00CC13AE">
        <w:tblPrEx>
          <w:tblCellMar>
            <w:top w:w="0" w:type="dxa"/>
            <w:bottom w:w="0" w:type="dxa"/>
          </w:tblCellMar>
        </w:tblPrEx>
        <w:trPr>
          <w:cantSplit/>
        </w:trPr>
        <w:tc>
          <w:tcPr>
            <w:tcW w:w="6180" w:type="dxa"/>
            <w:gridSpan w:val="2"/>
          </w:tcPr>
          <w:p w:rsidR="00A774F2" w:rsidRPr="00CC13AE" w:rsidRDefault="00A774F2">
            <w:pPr>
              <w:pStyle w:val="Lagtext"/>
              <w:jc w:val="center"/>
              <w:rPr>
                <w:snapToGrid w:val="0"/>
                <w:lang w:eastAsia="sv-SE"/>
              </w:rPr>
            </w:pPr>
            <w:r w:rsidRPr="00CC13AE">
              <w:rPr>
                <w:snapToGrid w:val="0"/>
                <w:lang w:eastAsia="sv-SE"/>
              </w:rPr>
              <w:t>42  §</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 xml:space="preserve">Länsstyrelsen i det län där ett bingospel skall bedrivas prövar frågor </w:t>
            </w:r>
            <w:r w:rsidRPr="00CC13AE">
              <w:rPr>
                <w:snapToGrid w:val="0"/>
                <w:lang w:eastAsia="sv-SE"/>
              </w:rPr>
              <w:br/>
              <w:t xml:space="preserve">om tillstånd enligt 22 §. Om bingospelet skall bedrivas i flera län eller </w:t>
            </w:r>
            <w:r w:rsidRPr="00CC13AE">
              <w:rPr>
                <w:snapToGrid w:val="0"/>
                <w:lang w:eastAsia="sv-SE"/>
              </w:rPr>
              <w:br/>
              <w:t>om 22 § andra stycket skall tillämpas prövas dock frågan om tillstånd av Lotterii</w:t>
            </w:r>
            <w:r w:rsidRPr="00CC13AE">
              <w:rPr>
                <w:snapToGrid w:val="0"/>
                <w:lang w:eastAsia="sv-SE"/>
              </w:rPr>
              <w:t>n</w:t>
            </w:r>
            <w:r w:rsidRPr="00CC13AE">
              <w:rPr>
                <w:snapToGrid w:val="0"/>
                <w:lang w:eastAsia="sv-SE"/>
              </w:rPr>
              <w:t>spektionen.</w:t>
            </w:r>
          </w:p>
        </w:tc>
      </w:tr>
      <w:tr w:rsidR="00000000" w:rsidRPr="00CC13AE">
        <w:tblPrEx>
          <w:tblCellMar>
            <w:top w:w="0" w:type="dxa"/>
            <w:bottom w:w="0" w:type="dxa"/>
          </w:tblCellMar>
        </w:tblPrEx>
        <w:tc>
          <w:tcPr>
            <w:tcW w:w="3090" w:type="dxa"/>
          </w:tcPr>
          <w:p w:rsidR="00A774F2" w:rsidRPr="00CC13AE" w:rsidRDefault="00A774F2">
            <w:pPr>
              <w:pStyle w:val="LagtextIndrag"/>
              <w:rPr>
                <w:i/>
                <w:snapToGrid w:val="0"/>
                <w:lang w:eastAsia="sv-SE"/>
              </w:rPr>
            </w:pPr>
            <w:r w:rsidRPr="00CC13AE">
              <w:rPr>
                <w:i/>
                <w:snapToGrid w:val="0"/>
                <w:lang w:eastAsia="sv-SE"/>
              </w:rPr>
              <w:t xml:space="preserve">Lotteriinspektionen prövar </w:t>
            </w:r>
            <w:r w:rsidRPr="00CC13AE">
              <w:rPr>
                <w:i/>
                <w:snapToGrid w:val="0"/>
                <w:lang w:eastAsia="sv-SE"/>
              </w:rPr>
              <w:br/>
              <w:t>också frågor om tillstånd i fall då särskilt tillstånd krävs enligt 23 §.</w:t>
            </w:r>
          </w:p>
        </w:tc>
        <w:tc>
          <w:tcPr>
            <w:tcW w:w="3090" w:type="dxa"/>
          </w:tcPr>
          <w:p w:rsidR="00A774F2" w:rsidRPr="00CC13AE" w:rsidRDefault="00A774F2">
            <w:pPr>
              <w:pStyle w:val="LagtextIndrag"/>
              <w:rPr>
                <w:snapToGrid w:val="0"/>
                <w:lang w:eastAsia="sv-SE"/>
              </w:rPr>
            </w:pPr>
          </w:p>
        </w:tc>
      </w:tr>
      <w:tr w:rsidR="00000000" w:rsidRPr="00CC13AE">
        <w:tblPrEx>
          <w:tblCellMar>
            <w:top w:w="0" w:type="dxa"/>
            <w:bottom w:w="0" w:type="dxa"/>
          </w:tblCellMar>
        </w:tblPrEx>
        <w:trPr>
          <w:cantSplit/>
        </w:trPr>
        <w:tc>
          <w:tcPr>
            <w:tcW w:w="6180" w:type="dxa"/>
            <w:gridSpan w:val="2"/>
          </w:tcPr>
          <w:p w:rsidR="00A774F2" w:rsidRPr="00CC13AE" w:rsidRDefault="00A774F2">
            <w:pPr>
              <w:pStyle w:val="Lagtext"/>
              <w:jc w:val="center"/>
              <w:rPr>
                <w:snapToGrid w:val="0"/>
                <w:lang w:eastAsia="sv-SE"/>
              </w:rPr>
            </w:pPr>
            <w:r w:rsidRPr="00CC13AE">
              <w:rPr>
                <w:snapToGrid w:val="0"/>
                <w:lang w:eastAsia="sv-SE"/>
              </w:rPr>
              <w:t>49  §</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r w:rsidRPr="00CC13AE">
              <w:rPr>
                <w:snapToGrid w:val="0"/>
                <w:lang w:eastAsia="sv-SE"/>
              </w:rPr>
              <w:t>Tillståndsmyndigheten respek-</w:t>
            </w:r>
            <w:r w:rsidRPr="00CC13AE">
              <w:rPr>
                <w:snapToGrid w:val="0"/>
                <w:lang w:eastAsia="sv-SE"/>
              </w:rPr>
              <w:br/>
              <w:t xml:space="preserve">tive registreringsmyndigheten </w:t>
            </w:r>
            <w:r w:rsidRPr="00CC13AE">
              <w:rPr>
                <w:snapToGrid w:val="0"/>
                <w:lang w:eastAsia="sv-SE"/>
              </w:rPr>
              <w:br/>
              <w:t xml:space="preserve">skall utse en kontrollant för sådana egentliga lotterier som avses i 16 </w:t>
            </w:r>
            <w:r w:rsidRPr="00CC13AE">
              <w:rPr>
                <w:snapToGrid w:val="0"/>
                <w:lang w:eastAsia="sv-SE"/>
              </w:rPr>
              <w:br/>
              <w:t xml:space="preserve">och 17 §§ samt fastställa arvodet </w:t>
            </w:r>
            <w:r w:rsidRPr="00CC13AE">
              <w:rPr>
                <w:snapToGrid w:val="0"/>
                <w:lang w:eastAsia="sv-SE"/>
              </w:rPr>
              <w:br/>
              <w:t xml:space="preserve">till kontrollanten. Arvodet skall betalas av den som anordnar </w:t>
            </w:r>
            <w:r w:rsidRPr="00CC13AE">
              <w:rPr>
                <w:snapToGrid w:val="0"/>
                <w:lang w:eastAsia="sv-SE"/>
              </w:rPr>
              <w:br/>
              <w:t>lotter</w:t>
            </w:r>
            <w:r w:rsidRPr="00CC13AE">
              <w:rPr>
                <w:snapToGrid w:val="0"/>
                <w:lang w:eastAsia="sv-SE"/>
              </w:rPr>
              <w:t>i</w:t>
            </w:r>
            <w:r w:rsidRPr="00CC13AE">
              <w:rPr>
                <w:snapToGrid w:val="0"/>
                <w:lang w:eastAsia="sv-SE"/>
              </w:rPr>
              <w:t>erna.</w:t>
            </w:r>
          </w:p>
        </w:tc>
        <w:tc>
          <w:tcPr>
            <w:tcW w:w="3090" w:type="dxa"/>
          </w:tcPr>
          <w:p w:rsidR="00A774F2" w:rsidRPr="00CC13AE" w:rsidRDefault="00A774F2">
            <w:pPr>
              <w:pStyle w:val="LagtextIndrag"/>
              <w:rPr>
                <w:snapToGrid w:val="0"/>
                <w:lang w:eastAsia="sv-SE"/>
              </w:rPr>
            </w:pPr>
            <w:r w:rsidRPr="00CC13AE">
              <w:rPr>
                <w:snapToGrid w:val="0"/>
                <w:lang w:eastAsia="sv-SE"/>
              </w:rPr>
              <w:t>Tillståndsmyndigheten res-</w:t>
            </w:r>
            <w:r w:rsidRPr="00CC13AE">
              <w:rPr>
                <w:snapToGrid w:val="0"/>
                <w:lang w:eastAsia="sv-SE"/>
              </w:rPr>
              <w:br/>
              <w:t xml:space="preserve">pektive registreringsmyndigheten </w:t>
            </w:r>
            <w:r w:rsidRPr="00CC13AE">
              <w:rPr>
                <w:snapToGrid w:val="0"/>
                <w:lang w:eastAsia="sv-SE"/>
              </w:rPr>
              <w:br/>
              <w:t xml:space="preserve">skall utse en kontrollant för sådana egentliga lotterier som avses i 16, </w:t>
            </w:r>
            <w:r w:rsidRPr="00CC13AE">
              <w:rPr>
                <w:snapToGrid w:val="0"/>
                <w:lang w:eastAsia="sv-SE"/>
              </w:rPr>
              <w:br/>
              <w:t xml:space="preserve">17 och </w:t>
            </w:r>
            <w:r w:rsidRPr="00CC13AE">
              <w:rPr>
                <w:i/>
                <w:snapToGrid w:val="0"/>
                <w:lang w:eastAsia="sv-SE"/>
              </w:rPr>
              <w:t xml:space="preserve">21 a </w:t>
            </w:r>
            <w:r w:rsidRPr="00CC13AE">
              <w:rPr>
                <w:snapToGrid w:val="0"/>
                <w:lang w:eastAsia="sv-SE"/>
              </w:rPr>
              <w:t>§§ samt fastställa arvodet till kontrollanten. Arvodet skall betalas av den som anordnar lotter</w:t>
            </w:r>
            <w:r w:rsidRPr="00CC13AE">
              <w:rPr>
                <w:snapToGrid w:val="0"/>
                <w:lang w:eastAsia="sv-SE"/>
              </w:rPr>
              <w:t>i</w:t>
            </w:r>
            <w:r w:rsidRPr="00CC13AE">
              <w:rPr>
                <w:snapToGrid w:val="0"/>
                <w:lang w:eastAsia="sv-SE"/>
              </w:rPr>
              <w:t>erna.</w:t>
            </w:r>
          </w:p>
        </w:tc>
      </w:tr>
      <w:tr w:rsidR="00000000" w:rsidRPr="00CC13AE">
        <w:tblPrEx>
          <w:tblCellMar>
            <w:top w:w="0" w:type="dxa"/>
            <w:bottom w:w="0" w:type="dxa"/>
          </w:tblCellMar>
        </w:tblPrEx>
        <w:tc>
          <w:tcPr>
            <w:tcW w:w="6180" w:type="dxa"/>
            <w:gridSpan w:val="2"/>
          </w:tcPr>
          <w:p w:rsidR="00A774F2" w:rsidRPr="00CC13AE" w:rsidRDefault="00A774F2">
            <w:pPr>
              <w:pStyle w:val="LagtextIndrag"/>
              <w:rPr>
                <w:snapToGrid w:val="0"/>
                <w:lang w:eastAsia="sv-SE"/>
              </w:rPr>
            </w:pPr>
            <w:r w:rsidRPr="00CC13AE">
              <w:rPr>
                <w:snapToGrid w:val="0"/>
                <w:lang w:eastAsia="sv-SE"/>
              </w:rPr>
              <w:t xml:space="preserve">Den som efter registrering anordnar lotterier enligt 17 § skall senast </w:t>
            </w:r>
            <w:r w:rsidRPr="00CC13AE">
              <w:rPr>
                <w:snapToGrid w:val="0"/>
                <w:lang w:eastAsia="sv-SE"/>
              </w:rPr>
              <w:br/>
              <w:t xml:space="preserve">den 15 februari varje år till kontrollanten redovisa de lotterier som har </w:t>
            </w:r>
            <w:r w:rsidRPr="00CC13AE">
              <w:rPr>
                <w:snapToGrid w:val="0"/>
                <w:lang w:eastAsia="sv-SE"/>
              </w:rPr>
              <w:br/>
              <w:t xml:space="preserve">anordnats under föregående kalenderår. Kontrollanten skall senast den 1 </w:t>
            </w:r>
            <w:r w:rsidRPr="00CC13AE">
              <w:rPr>
                <w:snapToGrid w:val="0"/>
                <w:lang w:eastAsia="sv-SE"/>
              </w:rPr>
              <w:br/>
              <w:t>april varje år och vid utgången av varje tillståndsperiod lämna regist</w:t>
            </w:r>
            <w:r w:rsidRPr="00CC13AE">
              <w:rPr>
                <w:snapToGrid w:val="0"/>
                <w:lang w:eastAsia="sv-SE"/>
              </w:rPr>
              <w:softHyphen/>
              <w:t xml:space="preserve">reringsmyndigheten uppgift om insatsernas sammanlagda belopp i de </w:t>
            </w:r>
            <w:r w:rsidRPr="00CC13AE">
              <w:rPr>
                <w:snapToGrid w:val="0"/>
                <w:lang w:eastAsia="sv-SE"/>
              </w:rPr>
              <w:br/>
              <w:t>lotterier som har anordnats under perioden.</w:t>
            </w:r>
          </w:p>
        </w:tc>
      </w:tr>
      <w:tr w:rsidR="00000000" w:rsidRPr="00CC13AE">
        <w:tblPrEx>
          <w:tblCellMar>
            <w:top w:w="0" w:type="dxa"/>
            <w:bottom w:w="0" w:type="dxa"/>
          </w:tblCellMar>
        </w:tblPrEx>
        <w:tc>
          <w:tcPr>
            <w:tcW w:w="3090" w:type="dxa"/>
          </w:tcPr>
          <w:p w:rsidR="00A774F2" w:rsidRPr="00CC13AE" w:rsidRDefault="00A774F2">
            <w:pPr>
              <w:pStyle w:val="LagtextIndrag"/>
              <w:rPr>
                <w:snapToGrid w:val="0"/>
                <w:lang w:eastAsia="sv-SE"/>
              </w:rPr>
            </w:pPr>
          </w:p>
        </w:tc>
        <w:tc>
          <w:tcPr>
            <w:tcW w:w="3090" w:type="dxa"/>
          </w:tcPr>
          <w:p w:rsidR="00A774F2" w:rsidRPr="00CC13AE" w:rsidRDefault="00A774F2">
            <w:pPr>
              <w:pStyle w:val="LagtextIndrag"/>
              <w:rPr>
                <w:snapToGrid w:val="0"/>
                <w:lang w:eastAsia="sv-SE"/>
              </w:rPr>
            </w:pPr>
          </w:p>
        </w:tc>
      </w:tr>
    </w:tbl>
    <w:p w:rsidR="00A774F2" w:rsidRPr="00CC13AE" w:rsidRDefault="00A774F2">
      <w:pPr>
        <w:ind w:firstLine="227"/>
        <w:rPr>
          <w:snapToGrid w:val="0"/>
          <w:vertAlign w:val="superscript"/>
          <w:lang w:eastAsia="sv-SE"/>
        </w:rPr>
      </w:pPr>
      <w:r w:rsidRPr="00CC13AE">
        <w:rPr>
          <w:snapToGrid w:val="0"/>
          <w:vertAlign w:val="superscript"/>
          <w:lang w:eastAsia="sv-SE"/>
        </w:rPr>
        <w:t>___________________________</w:t>
      </w:r>
    </w:p>
    <w:p w:rsidR="00A774F2" w:rsidRPr="00CC13AE" w:rsidRDefault="00A774F2">
      <w:pPr>
        <w:ind w:firstLine="227"/>
      </w:pPr>
      <w:r w:rsidRPr="00CC13AE">
        <w:t>Denna lag träder i kraft den 1 augusti 2002.</w:t>
      </w:r>
    </w:p>
    <w:p w:rsidR="00A774F2" w:rsidRPr="00CC13AE" w:rsidRDefault="00A774F2">
      <w:pPr>
        <w:pStyle w:val="Tryckort"/>
        <w:framePr w:wrap="around"/>
      </w:pPr>
      <w:r w:rsidRPr="00CC13AE">
        <w:t>Elanders Gotab, Stockholm  2002</w:t>
      </w:r>
    </w:p>
    <w:p w:rsidR="00A774F2" w:rsidRPr="00CC13AE" w:rsidRDefault="00A774F2">
      <w:pPr>
        <w:pStyle w:val="Normaltindrag"/>
      </w:pPr>
    </w:p>
    <w:sectPr w:rsidR="00A774F2" w:rsidRPr="00CC13A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4F2" w:rsidRPr="00CC13AE" w:rsidRDefault="00A774F2">
      <w:pPr>
        <w:spacing w:before="0" w:line="240" w:lineRule="auto"/>
      </w:pPr>
      <w:r w:rsidRPr="00CC13AE">
        <w:separator/>
      </w:r>
    </w:p>
  </w:endnote>
  <w:endnote w:type="continuationSeparator" w:id="0">
    <w:p w:rsidR="00A774F2" w:rsidRPr="00CC13AE" w:rsidRDefault="00A774F2">
      <w:pPr>
        <w:spacing w:before="0" w:line="240" w:lineRule="auto"/>
      </w:pPr>
      <w:r w:rsidRPr="00CC13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w:t>
    </w:r>
    <w:r w:rsidRPr="00CC13AE">
      <w:fldChar w:fldCharType="end"/>
    </w:r>
  </w:p>
  <w:p w:rsidR="00A774F2" w:rsidRPr="00CC13AE" w:rsidRDefault="00A774F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6</w:t>
    </w:r>
    <w:r w:rsidRPr="00CC13AE">
      <w:fldChar w:fldCharType="end"/>
    </w:r>
  </w:p>
  <w:p w:rsidR="00A774F2" w:rsidRPr="00CC13AE" w:rsidRDefault="00A774F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7</w:t>
    </w:r>
    <w:r w:rsidRPr="00CC13AE">
      <w:fldChar w:fldCharType="end"/>
    </w:r>
  </w:p>
  <w:p w:rsidR="00A774F2" w:rsidRPr="00CC13AE" w:rsidRDefault="00A774F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6</w:instrText>
    </w:r>
    <w:r w:rsidRPr="00CC13AE">
      <w:fldChar w:fldCharType="end"/>
    </w:r>
    <w:r w:rsidRPr="00CC13AE">
      <w:instrText xml:space="preserve">/2 </w:instrText>
    </w:r>
    <w:r w:rsidRPr="00CC13AE">
      <w:fldChar w:fldCharType="separate"/>
    </w:r>
    <w:r w:rsidRPr="00CC13AE">
      <w:instrText>3</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6</w:instrText>
    </w:r>
    <w:r w:rsidRPr="00CC13AE">
      <w:fldChar w:fldCharType="end"/>
    </w:r>
    <w:r w:rsidRPr="00CC13AE">
      <w:instrText xml:space="preserve">/2) </w:instrText>
    </w:r>
    <w:r w:rsidRPr="00CC13AE">
      <w:fldChar w:fldCharType="separate"/>
    </w:r>
    <w:r w:rsidRPr="00CC13AE">
      <w:instrText>3</w:instrText>
    </w:r>
    <w:r w:rsidRPr="00CC13AE">
      <w:fldChar w:fldCharType="end"/>
    </w:r>
    <w:r w:rsidRPr="00CC13AE">
      <w:fldChar w:fldCharType="separate"/>
    </w:r>
    <w:r w:rsidRPr="00CC13AE">
      <w:instrText>0</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6</w:instrText>
    </w:r>
    <w:r w:rsidRPr="00CC13AE">
      <w:fldChar w:fldCharType="end"/>
    </w:r>
  </w:p>
  <w:p w:rsidR="00A774F2" w:rsidRPr="00CC13AE" w:rsidRDefault="00A774F2">
    <w:pPr>
      <w:pStyle w:val="SidfotV"/>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5</w:instrText>
    </w:r>
    <w:r w:rsidRPr="00CC13AE">
      <w:fldChar w:fldCharType="end"/>
    </w:r>
    <w:r w:rsidRPr="00CC13AE">
      <w:instrText>"</w:instrText>
    </w:r>
    <w:r w:rsidRPr="00CC13AE">
      <w:fldChar w:fldCharType="separate"/>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6</w:t>
    </w:r>
    <w:r w:rsidRPr="00CC13AE">
      <w:fldChar w:fldCharType="end"/>
    </w:r>
  </w:p>
  <w:p w:rsidR="00A774F2" w:rsidRPr="00CC13AE" w:rsidRDefault="00A774F2">
    <w:pPr>
      <w:pStyle w:val="SidfotH"/>
      <w:framePr w:w="8732" w:h="284" w:hRule="exact" w:hSpace="0" w:vSpace="0" w:wrap="around" w:xAlign="inside" w:y="13042" w:anchorLock="0"/>
    </w:pPr>
    <w:r w:rsidRPr="00CC13AE">
      <w:fldChar w:fldCharType="end"/>
    </w:r>
  </w:p>
  <w:p w:rsidR="00A774F2" w:rsidRPr="00CC13AE" w:rsidRDefault="00A774F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20</w:t>
    </w:r>
    <w:r w:rsidRPr="00CC13AE">
      <w:fldChar w:fldCharType="end"/>
    </w:r>
  </w:p>
  <w:p w:rsidR="00A774F2" w:rsidRPr="00CC13AE" w:rsidRDefault="00A774F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19</w:t>
    </w:r>
    <w:r w:rsidRPr="00CC13AE">
      <w:fldChar w:fldCharType="end"/>
    </w:r>
  </w:p>
  <w:p w:rsidR="00A774F2" w:rsidRPr="00CC13AE" w:rsidRDefault="00A774F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8</w:instrText>
    </w:r>
    <w:r w:rsidRPr="00CC13AE">
      <w:fldChar w:fldCharType="end"/>
    </w:r>
    <w:r w:rsidRPr="00CC13AE">
      <w:instrText xml:space="preserve">/2 </w:instrText>
    </w:r>
    <w:r w:rsidRPr="00CC13AE">
      <w:fldChar w:fldCharType="separate"/>
    </w:r>
    <w:r w:rsidRPr="00CC13AE">
      <w:instrText>4</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8</w:instrText>
    </w:r>
    <w:r w:rsidRPr="00CC13AE">
      <w:fldChar w:fldCharType="end"/>
    </w:r>
    <w:r w:rsidRPr="00CC13AE">
      <w:instrText xml:space="preserve">/2) </w:instrText>
    </w:r>
    <w:r w:rsidRPr="00CC13AE">
      <w:fldChar w:fldCharType="separate"/>
    </w:r>
    <w:r w:rsidRPr="00CC13AE">
      <w:instrText>4</w:instrText>
    </w:r>
    <w:r w:rsidRPr="00CC13AE">
      <w:fldChar w:fldCharType="end"/>
    </w:r>
    <w:r w:rsidRPr="00CC13AE">
      <w:fldChar w:fldCharType="separate"/>
    </w:r>
    <w:r w:rsidRPr="00CC13AE">
      <w:instrText>0</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8</w:instrText>
    </w:r>
    <w:r w:rsidRPr="00CC13AE">
      <w:fldChar w:fldCharType="end"/>
    </w:r>
  </w:p>
  <w:p w:rsidR="00A774F2" w:rsidRPr="00CC13AE" w:rsidRDefault="00A774F2">
    <w:pPr>
      <w:pStyle w:val="SidfotV"/>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7</w:instrText>
    </w:r>
    <w:r w:rsidRPr="00CC13AE">
      <w:fldChar w:fldCharType="end"/>
    </w:r>
    <w:r w:rsidRPr="00CC13AE">
      <w:instrText>"</w:instrText>
    </w:r>
    <w:r w:rsidRPr="00CC13AE">
      <w:fldChar w:fldCharType="separate"/>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8</w:t>
    </w:r>
    <w:r w:rsidRPr="00CC13AE">
      <w:fldChar w:fldCharType="end"/>
    </w:r>
  </w:p>
  <w:p w:rsidR="00A774F2" w:rsidRPr="00CC13AE" w:rsidRDefault="00A774F2">
    <w:pPr>
      <w:pStyle w:val="SidfotH"/>
      <w:framePr w:w="8732" w:h="284" w:hRule="exact" w:hSpace="0" w:vSpace="0" w:wrap="around" w:xAlign="inside" w:y="13042" w:anchorLock="0"/>
    </w:pPr>
    <w:r w:rsidRPr="00CC13AE">
      <w:fldChar w:fldCharType="end"/>
    </w:r>
  </w:p>
  <w:p w:rsidR="00A774F2" w:rsidRPr="00CC13AE" w:rsidRDefault="00A774F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26</w:t>
    </w:r>
    <w:r w:rsidRPr="00CC13AE">
      <w:fldChar w:fldCharType="end"/>
    </w:r>
  </w:p>
  <w:p w:rsidR="00A774F2" w:rsidRPr="00CC13AE" w:rsidRDefault="00A774F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25</w:t>
    </w:r>
    <w:r w:rsidRPr="00CC13AE">
      <w:fldChar w:fldCharType="end"/>
    </w:r>
  </w:p>
  <w:p w:rsidR="00A774F2" w:rsidRPr="00CC13AE" w:rsidRDefault="00A774F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21</w:instrText>
    </w:r>
    <w:r w:rsidRPr="00CC13AE">
      <w:fldChar w:fldCharType="end"/>
    </w:r>
    <w:r w:rsidRPr="00CC13AE">
      <w:instrText xml:space="preserve">/2 </w:instrText>
    </w:r>
    <w:r w:rsidRPr="00CC13AE">
      <w:fldChar w:fldCharType="separate"/>
    </w:r>
    <w:r w:rsidRPr="00CC13AE">
      <w:instrText>10,5</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21</w:instrText>
    </w:r>
    <w:r w:rsidRPr="00CC13AE">
      <w:fldChar w:fldCharType="end"/>
    </w:r>
    <w:r w:rsidRPr="00CC13AE">
      <w:instrText xml:space="preserve">/2) </w:instrText>
    </w:r>
    <w:r w:rsidRPr="00CC13AE">
      <w:fldChar w:fldCharType="separate"/>
    </w:r>
    <w:r w:rsidRPr="00CC13AE">
      <w:instrText>10</w:instrText>
    </w:r>
    <w:r w:rsidRPr="00CC13AE">
      <w:fldChar w:fldCharType="end"/>
    </w:r>
    <w:r w:rsidRPr="00CC13AE">
      <w:fldChar w:fldCharType="separate"/>
    </w:r>
    <w:r w:rsidRPr="00CC13AE">
      <w:instrText>0,5</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20</w:instrText>
    </w:r>
    <w:r w:rsidRPr="00CC13AE">
      <w:fldChar w:fldCharType="end"/>
    </w:r>
  </w:p>
  <w:p w:rsidR="00A774F2" w:rsidRPr="00CC13AE" w:rsidRDefault="00A774F2">
    <w:pPr>
      <w:pStyle w:val="SidfotH"/>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21</w:instrText>
    </w:r>
    <w:r w:rsidRPr="00CC13AE">
      <w:fldChar w:fldCharType="end"/>
    </w:r>
    <w:r w:rsidRPr="00CC13AE">
      <w:instrText>"</w:instrText>
    </w:r>
    <w:r w:rsidRPr="00CC13AE">
      <w:fldChar w:fldCharType="separate"/>
    </w:r>
    <w:r w:rsidRPr="00CC13AE">
      <w:t>21</w:t>
    </w:r>
    <w:r w:rsidRPr="00CC13AE">
      <w:fldChar w:fldCharType="end"/>
    </w:r>
  </w:p>
  <w:p w:rsidR="00A774F2" w:rsidRPr="00CC13AE" w:rsidRDefault="00A774F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w:t>
    </w:r>
    <w:r w:rsidRPr="00CC13AE">
      <w:fldChar w:fldCharType="end"/>
    </w:r>
  </w:p>
  <w:p w:rsidR="00A774F2" w:rsidRPr="00CC13AE" w:rsidRDefault="00A774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3</w:t>
    </w:r>
    <w:r w:rsidRPr="00CC13AE">
      <w:fldChar w:fldCharType="end"/>
    </w:r>
  </w:p>
  <w:p w:rsidR="00A774F2" w:rsidRPr="00CC13AE" w:rsidRDefault="00A774F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3</w:t>
    </w:r>
    <w:r w:rsidRPr="00CC13AE">
      <w:fldChar w:fldCharType="end"/>
    </w:r>
  </w:p>
  <w:p w:rsidR="00A774F2" w:rsidRPr="00CC13AE" w:rsidRDefault="00A774F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27</w:instrText>
    </w:r>
    <w:r w:rsidRPr="00CC13AE">
      <w:fldChar w:fldCharType="end"/>
    </w:r>
    <w:r w:rsidRPr="00CC13AE">
      <w:instrText xml:space="preserve">/2 </w:instrText>
    </w:r>
    <w:r w:rsidRPr="00CC13AE">
      <w:fldChar w:fldCharType="separate"/>
    </w:r>
    <w:r w:rsidRPr="00CC13AE">
      <w:instrText>13,5</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27</w:instrText>
    </w:r>
    <w:r w:rsidRPr="00CC13AE">
      <w:fldChar w:fldCharType="end"/>
    </w:r>
    <w:r w:rsidRPr="00CC13AE">
      <w:instrText xml:space="preserve">/2) </w:instrText>
    </w:r>
    <w:r w:rsidRPr="00CC13AE">
      <w:fldChar w:fldCharType="separate"/>
    </w:r>
    <w:r w:rsidRPr="00CC13AE">
      <w:instrText>13</w:instrText>
    </w:r>
    <w:r w:rsidRPr="00CC13AE">
      <w:fldChar w:fldCharType="end"/>
    </w:r>
    <w:r w:rsidRPr="00CC13AE">
      <w:fldChar w:fldCharType="separate"/>
    </w:r>
    <w:r w:rsidRPr="00CC13AE">
      <w:instrText>0,5</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26</w:instrText>
    </w:r>
    <w:r w:rsidRPr="00CC13AE">
      <w:fldChar w:fldCharType="end"/>
    </w:r>
  </w:p>
  <w:p w:rsidR="00A774F2" w:rsidRPr="00CC13AE" w:rsidRDefault="00A774F2">
    <w:pPr>
      <w:pStyle w:val="SidfotH"/>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27</w:instrText>
    </w:r>
    <w:r w:rsidRPr="00CC13AE">
      <w:fldChar w:fldCharType="end"/>
    </w:r>
    <w:r w:rsidRPr="00CC13AE">
      <w:instrText>"</w:instrText>
    </w:r>
    <w:r w:rsidRPr="00CC13AE">
      <w:fldChar w:fldCharType="separate"/>
    </w:r>
    <w:r w:rsidRPr="00CC13AE">
      <w:t>27</w:t>
    </w:r>
    <w:r w:rsidRPr="00CC13AE">
      <w:fldChar w:fldCharType="end"/>
    </w:r>
  </w:p>
  <w:p w:rsidR="00A774F2" w:rsidRPr="00CC13AE" w:rsidRDefault="00A774F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28</w:t>
    </w:r>
    <w:r w:rsidRPr="00CC13AE">
      <w:fldChar w:fldCharType="end"/>
    </w:r>
  </w:p>
  <w:p w:rsidR="00A774F2" w:rsidRPr="00CC13AE" w:rsidRDefault="00A774F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29</w:t>
    </w:r>
    <w:r w:rsidRPr="00CC13AE">
      <w:fldChar w:fldCharType="end"/>
    </w:r>
  </w:p>
  <w:p w:rsidR="00A774F2" w:rsidRPr="00CC13AE" w:rsidRDefault="00A774F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28</w:instrText>
    </w:r>
    <w:r w:rsidRPr="00CC13AE">
      <w:fldChar w:fldCharType="end"/>
    </w:r>
    <w:r w:rsidRPr="00CC13AE">
      <w:instrText xml:space="preserve">/2 </w:instrText>
    </w:r>
    <w:r w:rsidRPr="00CC13AE">
      <w:fldChar w:fldCharType="separate"/>
    </w:r>
    <w:r w:rsidRPr="00CC13AE">
      <w:instrText>14</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28</w:instrText>
    </w:r>
    <w:r w:rsidRPr="00CC13AE">
      <w:fldChar w:fldCharType="end"/>
    </w:r>
    <w:r w:rsidRPr="00CC13AE">
      <w:instrText xml:space="preserve">/2) </w:instrText>
    </w:r>
    <w:r w:rsidRPr="00CC13AE">
      <w:fldChar w:fldCharType="separate"/>
    </w:r>
    <w:r w:rsidRPr="00CC13AE">
      <w:instrText>14</w:instrText>
    </w:r>
    <w:r w:rsidRPr="00CC13AE">
      <w:fldChar w:fldCharType="end"/>
    </w:r>
    <w:r w:rsidRPr="00CC13AE">
      <w:fldChar w:fldCharType="separate"/>
    </w:r>
    <w:r w:rsidRPr="00CC13AE">
      <w:instrText>0</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28</w:instrText>
    </w:r>
    <w:r w:rsidRPr="00CC13AE">
      <w:fldChar w:fldCharType="end"/>
    </w:r>
  </w:p>
  <w:p w:rsidR="00A774F2" w:rsidRPr="00CC13AE" w:rsidRDefault="00A774F2">
    <w:pPr>
      <w:pStyle w:val="SidfotV"/>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27</w:instrText>
    </w:r>
    <w:r w:rsidRPr="00CC13AE">
      <w:fldChar w:fldCharType="end"/>
    </w:r>
    <w:r w:rsidRPr="00CC13AE">
      <w:instrText>"</w:instrText>
    </w:r>
    <w:r w:rsidRPr="00CC13AE">
      <w:fldChar w:fldCharType="separate"/>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28</w:t>
    </w:r>
    <w:r w:rsidRPr="00CC13AE">
      <w:fldChar w:fldCharType="end"/>
    </w:r>
  </w:p>
  <w:p w:rsidR="00A774F2" w:rsidRPr="00CC13AE" w:rsidRDefault="00A774F2">
    <w:pPr>
      <w:pStyle w:val="SidfotH"/>
      <w:framePr w:w="8732" w:h="284" w:hRule="exact" w:hSpace="0" w:vSpace="0" w:wrap="around" w:xAlign="inside" w:y="13042" w:anchorLock="0"/>
    </w:pPr>
    <w:r w:rsidRPr="00CC13AE">
      <w:fldChar w:fldCharType="end"/>
    </w:r>
  </w:p>
  <w:p w:rsidR="00A774F2" w:rsidRPr="00CC13AE" w:rsidRDefault="00A774F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32</w:t>
    </w:r>
    <w:r w:rsidRPr="00CC13AE">
      <w:fldChar w:fldCharType="end"/>
    </w:r>
  </w:p>
  <w:p w:rsidR="00A774F2" w:rsidRPr="00CC13AE" w:rsidRDefault="00A774F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31</w:t>
    </w:r>
    <w:r w:rsidRPr="00CC13AE">
      <w:fldChar w:fldCharType="end"/>
    </w:r>
  </w:p>
  <w:p w:rsidR="00A774F2" w:rsidRPr="00CC13AE" w:rsidRDefault="00A774F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30</w:instrText>
    </w:r>
    <w:r w:rsidRPr="00CC13AE">
      <w:fldChar w:fldCharType="end"/>
    </w:r>
    <w:r w:rsidRPr="00CC13AE">
      <w:instrText xml:space="preserve">/2 </w:instrText>
    </w:r>
    <w:r w:rsidRPr="00CC13AE">
      <w:fldChar w:fldCharType="separate"/>
    </w:r>
    <w:r w:rsidRPr="00CC13AE">
      <w:instrText>15</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30</w:instrText>
    </w:r>
    <w:r w:rsidRPr="00CC13AE">
      <w:fldChar w:fldCharType="end"/>
    </w:r>
    <w:r w:rsidRPr="00CC13AE">
      <w:instrText xml:space="preserve">/2) </w:instrText>
    </w:r>
    <w:r w:rsidRPr="00CC13AE">
      <w:fldChar w:fldCharType="separate"/>
    </w:r>
    <w:r w:rsidRPr="00CC13AE">
      <w:instrText>15</w:instrText>
    </w:r>
    <w:r w:rsidRPr="00CC13AE">
      <w:fldChar w:fldCharType="end"/>
    </w:r>
    <w:r w:rsidRPr="00CC13AE">
      <w:fldChar w:fldCharType="separate"/>
    </w:r>
    <w:r w:rsidRPr="00CC13AE">
      <w:instrText>0</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30</w:instrText>
    </w:r>
    <w:r w:rsidRPr="00CC13AE">
      <w:fldChar w:fldCharType="end"/>
    </w:r>
  </w:p>
  <w:p w:rsidR="00A774F2" w:rsidRPr="00CC13AE" w:rsidRDefault="00A774F2">
    <w:pPr>
      <w:pStyle w:val="SidfotV"/>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29</w:instrText>
    </w:r>
    <w:r w:rsidRPr="00CC13AE">
      <w:fldChar w:fldCharType="end"/>
    </w:r>
    <w:r w:rsidRPr="00CC13AE">
      <w:instrText>"</w:instrText>
    </w:r>
    <w:r w:rsidRPr="00CC13AE">
      <w:fldChar w:fldCharType="separate"/>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30</w:t>
    </w:r>
    <w:r w:rsidRPr="00CC13AE">
      <w:fldChar w:fldCharType="end"/>
    </w:r>
  </w:p>
  <w:p w:rsidR="00A774F2" w:rsidRPr="00CC13AE" w:rsidRDefault="00A774F2">
    <w:pPr>
      <w:pStyle w:val="SidfotH"/>
      <w:framePr w:w="8732" w:h="284" w:hRule="exact" w:hSpace="0" w:vSpace="0" w:wrap="around" w:xAlign="inside" w:y="13042" w:anchorLock="0"/>
    </w:pPr>
    <w:r w:rsidRPr="00CC13AE">
      <w:fldChar w:fldCharType="end"/>
    </w:r>
  </w:p>
  <w:p w:rsidR="00A774F2" w:rsidRPr="00CC13AE" w:rsidRDefault="00A774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00CC13AE">
      <w:rPr>
        <w:noProof/>
      </w:rPr>
      <w:instrText>1</w:instrText>
    </w:r>
    <w:r w:rsidRPr="00CC13AE">
      <w:fldChar w:fldCharType="end"/>
    </w:r>
    <w:r w:rsidRPr="00CC13AE">
      <w:instrText xml:space="preserve">/2 </w:instrText>
    </w:r>
    <w:r w:rsidRPr="00CC13AE">
      <w:fldChar w:fldCharType="separate"/>
    </w:r>
    <w:r w:rsidR="00CC13AE">
      <w:rPr>
        <w:noProof/>
      </w:rPr>
      <w:instrText>0,5</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00CC13AE">
      <w:rPr>
        <w:noProof/>
      </w:rPr>
      <w:instrText>1</w:instrText>
    </w:r>
    <w:r w:rsidRPr="00CC13AE">
      <w:fldChar w:fldCharType="end"/>
    </w:r>
    <w:r w:rsidRPr="00CC13AE">
      <w:instrText xml:space="preserve">/2) </w:instrText>
    </w:r>
    <w:r w:rsidRPr="00CC13AE">
      <w:fldChar w:fldCharType="separate"/>
    </w:r>
    <w:r w:rsidR="00CC13AE">
      <w:rPr>
        <w:noProof/>
      </w:rPr>
      <w:instrText>0</w:instrText>
    </w:r>
    <w:r w:rsidRPr="00CC13AE">
      <w:fldChar w:fldCharType="end"/>
    </w:r>
    <w:r w:rsidRPr="00CC13AE">
      <w:fldChar w:fldCharType="separate"/>
    </w:r>
    <w:r w:rsidR="00CC13AE">
      <w:rPr>
        <w:noProof/>
      </w:rPr>
      <w:instrText>0,5</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14</w:instrText>
    </w:r>
    <w:r w:rsidRPr="00CC13AE">
      <w:fldChar w:fldCharType="end"/>
    </w:r>
  </w:p>
  <w:p w:rsidR="00A774F2" w:rsidRPr="00CC13AE" w:rsidRDefault="00A774F2">
    <w:pPr>
      <w:pStyle w:val="SidfotH"/>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00CC13AE">
      <w:rPr>
        <w:noProof/>
      </w:rPr>
      <w:instrText>1</w:instrText>
    </w:r>
    <w:r w:rsidRPr="00CC13AE">
      <w:fldChar w:fldCharType="end"/>
    </w:r>
    <w:r w:rsidRPr="00CC13AE">
      <w:instrText>"</w:instrText>
    </w:r>
    <w:r w:rsidRPr="00CC13AE">
      <w:fldChar w:fldCharType="separate"/>
    </w:r>
    <w:r w:rsidR="00CC13AE">
      <w:rPr>
        <w:noProof/>
      </w:rPr>
      <w:t>1</w:t>
    </w:r>
    <w:r w:rsidRPr="00CC13AE">
      <w:fldChar w:fldCharType="end"/>
    </w:r>
  </w:p>
  <w:p w:rsidR="00A774F2" w:rsidRPr="00CC13AE" w:rsidRDefault="00A774F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2</w:t>
    </w:r>
    <w:r w:rsidRPr="00CC13AE">
      <w:fldChar w:fldCharType="end"/>
    </w:r>
  </w:p>
  <w:p w:rsidR="00A774F2" w:rsidRPr="00CC13AE" w:rsidRDefault="00A774F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3</w:t>
    </w:r>
    <w:r w:rsidRPr="00CC13AE">
      <w:fldChar w:fldCharType="end"/>
    </w:r>
  </w:p>
  <w:p w:rsidR="00A774F2" w:rsidRPr="00CC13AE" w:rsidRDefault="00A774F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3</w:instrText>
    </w:r>
    <w:r w:rsidRPr="00CC13AE">
      <w:fldChar w:fldCharType="end"/>
    </w:r>
    <w:r w:rsidRPr="00CC13AE">
      <w:instrText xml:space="preserve">/2 </w:instrText>
    </w:r>
    <w:r w:rsidRPr="00CC13AE">
      <w:fldChar w:fldCharType="separate"/>
    </w:r>
    <w:r w:rsidRPr="00CC13AE">
      <w:instrText>1,5</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3</w:instrText>
    </w:r>
    <w:r w:rsidRPr="00CC13AE">
      <w:fldChar w:fldCharType="end"/>
    </w:r>
    <w:r w:rsidRPr="00CC13AE">
      <w:instrText xml:space="preserve">/2) </w:instrText>
    </w:r>
    <w:r w:rsidRPr="00CC13AE">
      <w:fldChar w:fldCharType="separate"/>
    </w:r>
    <w:r w:rsidRPr="00CC13AE">
      <w:instrText>1</w:instrText>
    </w:r>
    <w:r w:rsidRPr="00CC13AE">
      <w:fldChar w:fldCharType="end"/>
    </w:r>
    <w:r w:rsidRPr="00CC13AE">
      <w:fldChar w:fldCharType="separate"/>
    </w:r>
    <w:r w:rsidRPr="00CC13AE">
      <w:instrText>0,5</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2</w:instrText>
    </w:r>
    <w:r w:rsidRPr="00CC13AE">
      <w:fldChar w:fldCharType="end"/>
    </w:r>
  </w:p>
  <w:p w:rsidR="00A774F2" w:rsidRPr="00CC13AE" w:rsidRDefault="00A774F2">
    <w:pPr>
      <w:pStyle w:val="SidfotH"/>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3</w:instrText>
    </w:r>
    <w:r w:rsidRPr="00CC13AE">
      <w:fldChar w:fldCharType="end"/>
    </w:r>
    <w:r w:rsidRPr="00CC13AE">
      <w:instrText>"</w:instrText>
    </w:r>
    <w:r w:rsidRPr="00CC13AE">
      <w:fldChar w:fldCharType="separate"/>
    </w:r>
    <w:r w:rsidRPr="00CC13AE">
      <w:t>3</w:t>
    </w:r>
    <w:r w:rsidRPr="00CC13AE">
      <w:fldChar w:fldCharType="end"/>
    </w:r>
  </w:p>
  <w:p w:rsidR="00A774F2" w:rsidRPr="00CC13AE" w:rsidRDefault="00A774F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4</w:t>
    </w:r>
    <w:r w:rsidRPr="00CC13AE">
      <w:fldChar w:fldCharType="end"/>
    </w:r>
  </w:p>
  <w:p w:rsidR="00A774F2" w:rsidRPr="00CC13AE" w:rsidRDefault="00A774F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H"/>
      <w:framePr w:w="8732" w:h="284" w:hRule="exact" w:hSpace="0" w:vSpace="0" w:wrap="around" w:xAlign="inside" w:y="13042" w:anchorLock="0"/>
    </w:pP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5</w:t>
    </w:r>
    <w:r w:rsidRPr="00CC13AE">
      <w:fldChar w:fldCharType="end"/>
    </w:r>
  </w:p>
  <w:p w:rsidR="00A774F2" w:rsidRPr="00CC13AE" w:rsidRDefault="00A774F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fotV"/>
      <w:framePr w:w="8732" w:h="284" w:hRule="exact" w:hSpace="0" w:vSpace="0" w:wrap="around" w:xAlign="inside" w:y="13042" w:anchorLock="0"/>
    </w:pP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4</w:instrText>
    </w:r>
    <w:r w:rsidRPr="00CC13AE">
      <w:fldChar w:fldCharType="end"/>
    </w:r>
    <w:r w:rsidRPr="00CC13AE">
      <w:instrText xml:space="preserve">/2 </w:instrText>
    </w:r>
    <w:r w:rsidRPr="00CC13AE">
      <w:fldChar w:fldCharType="separate"/>
    </w:r>
    <w:r w:rsidRPr="00CC13AE">
      <w:instrText>2</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4</w:instrText>
    </w:r>
    <w:r w:rsidRPr="00CC13AE">
      <w:fldChar w:fldCharType="end"/>
    </w:r>
    <w:r w:rsidRPr="00CC13AE">
      <w:instrText xml:space="preserve">/2) </w:instrText>
    </w:r>
    <w:r w:rsidRPr="00CC13AE">
      <w:fldChar w:fldCharType="separate"/>
    </w:r>
    <w:r w:rsidRPr="00CC13AE">
      <w:instrText>2</w:instrText>
    </w:r>
    <w:r w:rsidRPr="00CC13AE">
      <w:fldChar w:fldCharType="end"/>
    </w:r>
    <w:r w:rsidRPr="00CC13AE">
      <w:fldChar w:fldCharType="separate"/>
    </w:r>
    <w:r w:rsidRPr="00CC13AE">
      <w:instrText>0</w:instrText>
    </w:r>
    <w:r w:rsidRPr="00CC13AE">
      <w:fldChar w:fldCharType="end"/>
    </w:r>
    <w:r w:rsidRPr="00CC13AE">
      <w:instrText xml:space="preserve"> = 0 "</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4</w:instrText>
    </w:r>
    <w:r w:rsidRPr="00CC13AE">
      <w:fldChar w:fldCharType="end"/>
    </w:r>
  </w:p>
  <w:p w:rsidR="00A774F2" w:rsidRPr="00CC13AE" w:rsidRDefault="00A774F2">
    <w:pPr>
      <w:pStyle w:val="SidfotV"/>
      <w:framePr w:w="8732" w:h="284" w:hRule="exact" w:hSpace="0" w:vSpace="0" w:wrap="around" w:xAlign="inside" w:y="13042" w:anchorLock="0"/>
    </w:pPr>
    <w:r w:rsidRPr="00CC13AE">
      <w:instrText>""</w:instrText>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instrText>3</w:instrText>
    </w:r>
    <w:r w:rsidRPr="00CC13AE">
      <w:fldChar w:fldCharType="end"/>
    </w:r>
    <w:r w:rsidRPr="00CC13AE">
      <w:instrText>"</w:instrText>
    </w:r>
    <w:r w:rsidRPr="00CC13AE">
      <w:fldChar w:fldCharType="separate"/>
    </w:r>
    <w:r w:rsidRPr="00CC13AE">
      <w:fldChar w:fldCharType="begin" w:fldLock="1"/>
    </w:r>
    <w:r w:rsidRPr="00CC13AE">
      <w:instrText xml:space="preserve"> P</w:instrText>
    </w:r>
    <w:r w:rsidRPr="00CC13AE">
      <w:instrText>A</w:instrText>
    </w:r>
    <w:r w:rsidRPr="00CC13AE">
      <w:instrText xml:space="preserve">GE </w:instrText>
    </w:r>
    <w:r w:rsidRPr="00CC13AE">
      <w:fldChar w:fldCharType="separate"/>
    </w:r>
    <w:r w:rsidRPr="00CC13AE">
      <w:t>4</w:t>
    </w:r>
    <w:r w:rsidRPr="00CC13AE">
      <w:fldChar w:fldCharType="end"/>
    </w:r>
  </w:p>
  <w:p w:rsidR="00A774F2" w:rsidRPr="00CC13AE" w:rsidRDefault="00A774F2">
    <w:pPr>
      <w:pStyle w:val="SidfotH"/>
      <w:framePr w:w="8732" w:h="284" w:hRule="exact" w:hSpace="0" w:vSpace="0" w:wrap="around" w:xAlign="inside" w:y="13042" w:anchorLock="0"/>
    </w:pPr>
    <w:r w:rsidRPr="00CC13AE">
      <w:fldChar w:fldCharType="end"/>
    </w:r>
  </w:p>
  <w:p w:rsidR="00A774F2" w:rsidRPr="00CC13AE" w:rsidRDefault="00A774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4F2" w:rsidRPr="00CC13AE" w:rsidRDefault="00A774F2">
      <w:pPr>
        <w:pStyle w:val="Sidfot"/>
      </w:pPr>
    </w:p>
  </w:footnote>
  <w:footnote w:type="continuationSeparator" w:id="0">
    <w:p w:rsidR="00A774F2" w:rsidRPr="00CC13AE" w:rsidRDefault="00A774F2">
      <w:pPr>
        <w:spacing w:before="0" w:line="240" w:lineRule="auto"/>
      </w:pPr>
      <w:r w:rsidRPr="00CC13AE">
        <w:continuationSeparator/>
      </w:r>
    </w:p>
  </w:footnote>
  <w:footnote w:id="1">
    <w:p w:rsidR="00A774F2" w:rsidRPr="00CC13AE" w:rsidRDefault="00A774F2">
      <w:pPr>
        <w:pStyle w:val="Fotnotstextindrag"/>
      </w:pPr>
      <w:r w:rsidRPr="00CC13AE">
        <w:rPr>
          <w:rStyle w:val="Fotnotsreferens"/>
        </w:rPr>
        <w:footnoteRef/>
      </w:r>
      <w:r w:rsidRPr="00CC13AE">
        <w:t xml:space="preserve"> </w:t>
      </w:r>
      <w:r w:rsidRPr="00CC13AE">
        <w:rPr>
          <w:snapToGrid w:val="0"/>
          <w:lang w:eastAsia="sv-SE"/>
        </w:rPr>
        <w:t>Se Europaparlamentets och rådets direktiv 98/34/EG av den 22 juni 1998 om ett informationsförfarande beträffande tekniska standarder och föreskrifter och beträ</w:t>
      </w:r>
      <w:r w:rsidRPr="00CC13AE">
        <w:rPr>
          <w:snapToGrid w:val="0"/>
          <w:lang w:eastAsia="sv-SE"/>
        </w:rPr>
        <w:t>f</w:t>
      </w:r>
      <w:r w:rsidRPr="00CC13AE">
        <w:rPr>
          <w:snapToGrid w:val="0"/>
          <w:lang w:eastAsia="sv-SE"/>
        </w:rPr>
        <w:t>fande föreskrifter för informationssamhällets tjänster (EGT L 204, 21.7.1998, s. 37, Celex 31998L0034), ändrat genom rådets direktiv 98/48/EG (EGT L 217, 5.8.1998, s. 18, Celex</w:t>
      </w:r>
      <w:r w:rsidRPr="00CC13AE">
        <w:t xml:space="preserve"> 31998L0048).</w:t>
      </w:r>
    </w:p>
  </w:footnote>
  <w:footnote w:id="2">
    <w:p w:rsidR="00A774F2" w:rsidRPr="00CC13AE" w:rsidRDefault="00A774F2">
      <w:pPr>
        <w:pStyle w:val="Fotnotstextindrag"/>
        <w:spacing w:before="120"/>
      </w:pPr>
      <w:r w:rsidRPr="00CC13AE">
        <w:rPr>
          <w:rStyle w:val="Fotnotsreferens"/>
        </w:rPr>
        <w:footnoteRef/>
      </w:r>
      <w:r w:rsidRPr="00CC13AE">
        <w:t xml:space="preserve"> </w:t>
      </w:r>
      <w:r w:rsidRPr="00CC13AE">
        <w:rPr>
          <w:snapToGrid w:val="0"/>
          <w:lang w:eastAsia="sv-SE"/>
        </w:rPr>
        <w:t>Senaste lydelse 2001:1045.</w:t>
      </w:r>
    </w:p>
  </w:footnote>
  <w:footnote w:id="3">
    <w:p w:rsidR="00A774F2" w:rsidRPr="00CC13AE" w:rsidRDefault="00A774F2">
      <w:pPr>
        <w:pStyle w:val="Fotnotstextindrag"/>
      </w:pPr>
      <w:r w:rsidRPr="00CC13AE">
        <w:rPr>
          <w:rStyle w:val="Fotnotsreferens"/>
        </w:rPr>
        <w:footnoteRef/>
      </w:r>
      <w:r w:rsidRPr="00CC13AE">
        <w:t xml:space="preserve"> Senaste lydelse 2001:1045.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r w:rsidRPr="00CC13AE">
      <w:rPr>
        <w:rStyle w:val="SidhuvudBilaga"/>
      </w:rPr>
      <w:t xml:space="preserve"> </w:t>
    </w:r>
    <w:r w:rsidRPr="00CC13AE">
      <w:rPr>
        <w:rStyle w:val="SidhuvudRubrikReferens"/>
      </w:rPr>
      <w:t>Sammanfattning</w:t>
    </w:r>
  </w:p>
  <w:p w:rsidR="00A774F2" w:rsidRPr="00CC13AE" w:rsidRDefault="00A774F2">
    <w:pPr>
      <w:pStyle w:val="SidhuvudKantJmn"/>
      <w:framePr w:w="8732" w:h="567" w:hRule="exact" w:vSpace="0" w:wrap="around" w:vAnchor="page" w:y="341" w:anchorLock="0"/>
    </w:pPr>
  </w:p>
  <w:p w:rsidR="00A774F2" w:rsidRPr="00CC13AE" w:rsidRDefault="00A774F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t>2001/02</w:t>
    </w:r>
    <w:r w:rsidRPr="00CC13AE">
      <w:rPr>
        <w:rStyle w:val="SidhuvudUtskott"/>
      </w:rPr>
      <w:fldChar w:fldCharType="end"/>
    </w:r>
    <w:r w:rsidRPr="00CC13AE">
      <w:rPr>
        <w:rStyle w:val="SidhuvudUtskott"/>
      </w:rPr>
      <w:t>:</w:t>
    </w:r>
    <w:r w:rsidRPr="00CC13AE">
      <w:rPr>
        <w:rStyle w:val="SidhuvudUtskott"/>
      </w:rPr>
      <w:fldChar w:fldCharType="begin" w:fldLock="1"/>
    </w:r>
    <w:r w:rsidRPr="00CC13AE">
      <w:rPr>
        <w:rStyle w:val="SidhuvudUtskott"/>
      </w:rPr>
      <w:instrText xml:space="preserve"> DOCPROPERTY Utskott</w:instrText>
    </w:r>
    <w:r w:rsidRPr="00CC13AE">
      <w:rPr>
        <w:rStyle w:val="SidhuvudUtskott"/>
      </w:rPr>
      <w:fldChar w:fldCharType="separate"/>
    </w:r>
    <w:r w:rsidRPr="00CC13AE">
      <w:rPr>
        <w:rStyle w:val="SidhuvudUtskott"/>
      </w:rPr>
      <w:t>KrU</w: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BetänkandeNr</w:instrText>
    </w:r>
    <w:r w:rsidRPr="00CC13AE">
      <w:rPr>
        <w:rStyle w:val="SidhuvudUtskott"/>
      </w:rPr>
      <w:fldChar w:fldCharType="separate"/>
    </w:r>
    <w:r w:rsidRPr="00CC13AE">
      <w:rPr>
        <w:rStyle w:val="SidhuvudUtskott"/>
      </w:rPr>
      <w:t>21</w:t>
    </w:r>
    <w:r w:rsidRPr="00CC13AE">
      <w:rPr>
        <w:rStyle w:val="SidhuvudUtskott"/>
      </w:rPr>
      <w:fldChar w:fldCharType="end"/>
    </w:r>
    <w:r w:rsidRPr="00CC13AE">
      <w:t xml:space="preserve">     </w:t>
    </w:r>
    <w:r w:rsidRPr="00CC13AE">
      <w:rPr>
        <w:rStyle w:val="SidhuvudBilaga"/>
      </w:rPr>
      <w:t xml:space="preserve"> </w:t>
    </w:r>
    <w:r w:rsidRPr="00CC13AE">
      <w:rPr>
        <w:rStyle w:val="SidhuvudRubrikReferens"/>
      </w:rPr>
      <w:fldChar w:fldCharType="begin" w:fldLock="1"/>
    </w:r>
    <w:r w:rsidRPr="00CC13AE">
      <w:rPr>
        <w:rStyle w:val="SidhuvudRubrikReferens"/>
      </w:rPr>
      <w:instrText xml:space="preserve"> StyleREF "Rubrik 1" </w:instrText>
    </w:r>
    <w:r w:rsidRPr="00CC13AE">
      <w:rPr>
        <w:rStyle w:val="SidhuvudRubrikReferens"/>
      </w:rPr>
      <w:fldChar w:fldCharType="separate"/>
    </w:r>
    <w:r w:rsidRPr="00CC13AE">
      <w:rPr>
        <w:rStyle w:val="SidhuvudRubrikReferens"/>
      </w:rPr>
      <w:t>Utskottets förslag till riksdagsbeslut</w:t>
    </w:r>
    <w:r w:rsidRPr="00CC13AE">
      <w:rPr>
        <w:rStyle w:val="SidhuvudRubrikReferens"/>
      </w:rPr>
      <w:fldChar w:fldCharType="end"/>
    </w:r>
  </w:p>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Status</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    </w:instrText>
    </w:r>
    <w:r w:rsidRPr="00CC13AE">
      <w:rPr>
        <w:rStyle w:val="SidhuvudUtskott"/>
      </w:rPr>
      <w:fldChar w:fldCharType="begin" w:fldLock="1"/>
    </w:r>
    <w:r w:rsidRPr="00CC13AE">
      <w:rPr>
        <w:rStyle w:val="SidhuvudUtskott"/>
      </w:rPr>
      <w:instrText xml:space="preserve"> PRINTDATE \@ "yyyy-MM-dd HH.mm"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end"/>
    </w:r>
  </w:p>
  <w:p w:rsidR="00A774F2" w:rsidRPr="00CC13AE" w:rsidRDefault="00A774F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t>Redogörelse för ärendet</w:t>
    </w:r>
    <w:r w:rsidRPr="00CC13AE">
      <w:rPr>
        <w:rStyle w:val="SidhuvudBilaga"/>
      </w:rPr>
      <w:t xml:space="preserve"> </w:t>
    </w: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p>
  <w:p w:rsidR="00A774F2" w:rsidRPr="00CC13AE" w:rsidRDefault="00A774F2">
    <w:pPr>
      <w:pStyle w:val="SidhuvudKantJmn"/>
      <w:framePr w:w="8732" w:h="567" w:hRule="exact" w:vSpace="0" w:wrap="around" w:vAnchor="page" w:y="341" w:anchorLock="0"/>
    </w:pPr>
  </w:p>
  <w:p w:rsidR="00A774F2" w:rsidRPr="00CC13AE" w:rsidRDefault="00A774F2">
    <w:pPr>
      <w:pStyle w:val="SidhuvudKantUdda"/>
      <w:framePr w:w="8732" w:h="567" w:hRule="exact" w:vSpace="0" w:wrap="around" w:vAnchor="page" w:y="341" w:anchorLock="0"/>
    </w:pPr>
    <w:r w:rsidRPr="00CC13AE">
      <w:rPr>
        <w:rStyle w:val="SidhuvudRubrikReferens"/>
        <w:smallCaps w:val="0"/>
        <w:spacing w:val="0"/>
        <w:sz w:val="19"/>
      </w:rPr>
      <w:t xml:space="preserve"> </w:t>
    </w:r>
  </w:p>
  <w:p w:rsidR="00A774F2" w:rsidRPr="00CC13AE" w:rsidRDefault="00A774F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r w:rsidRPr="00CC13AE">
      <w:rPr>
        <w:rStyle w:val="SidhuvudBilaga"/>
      </w:rPr>
      <w:t xml:space="preserve"> </w:t>
    </w:r>
    <w:r w:rsidRPr="00CC13AE">
      <w:rPr>
        <w:rStyle w:val="SidhuvudRubrikReferens"/>
      </w:rPr>
      <w:t>Utskottets överväganden</w:t>
    </w:r>
  </w:p>
  <w:p w:rsidR="00A774F2" w:rsidRPr="00CC13AE" w:rsidRDefault="00A774F2">
    <w:pPr>
      <w:pStyle w:val="SidhuvudKantJmn"/>
      <w:framePr w:w="8732" w:h="567" w:hRule="exact" w:vSpace="0" w:wrap="around" w:vAnchor="page" w:y="341" w:anchorLock="0"/>
    </w:pPr>
  </w:p>
  <w:p w:rsidR="00A774F2" w:rsidRPr="00CC13AE" w:rsidRDefault="00A774F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t>Utskottets överväganden</w:t>
    </w:r>
    <w:r w:rsidRPr="00CC13AE">
      <w:rPr>
        <w:rStyle w:val="SidhuvudBilaga"/>
      </w:rPr>
      <w:t xml:space="preserve"> </w:t>
    </w: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p>
  <w:p w:rsidR="00A774F2" w:rsidRPr="00CC13AE" w:rsidRDefault="00A774F2">
    <w:pPr>
      <w:pStyle w:val="SidhuvudKantJmn"/>
      <w:framePr w:w="8732" w:h="567" w:hRule="exact" w:vSpace="0" w:wrap="around" w:vAnchor="page" w:y="341" w:anchorLock="0"/>
    </w:pPr>
  </w:p>
  <w:p w:rsidR="00A774F2" w:rsidRPr="00CC13AE" w:rsidRDefault="00A774F2">
    <w:pPr>
      <w:pStyle w:val="SidhuvudKantUdda"/>
      <w:framePr w:w="8732" w:h="567" w:hRule="exact" w:vSpace="0" w:wrap="around" w:vAnchor="page" w:y="341" w:anchorLock="0"/>
    </w:pPr>
    <w:r w:rsidRPr="00CC13AE">
      <w:rPr>
        <w:rStyle w:val="SidhuvudRubrikReferens"/>
        <w:smallCaps w:val="0"/>
        <w:spacing w:val="0"/>
        <w:sz w:val="19"/>
      </w:rPr>
      <w:t xml:space="preserve"> </w:t>
    </w:r>
  </w:p>
  <w:p w:rsidR="00A774F2" w:rsidRPr="00CC13AE" w:rsidRDefault="00A774F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r w:rsidRPr="00CC13AE">
      <w:rPr>
        <w:rStyle w:val="SidhuvudBilaga"/>
      </w:rPr>
      <w:t xml:space="preserve"> </w:t>
    </w:r>
    <w:r w:rsidRPr="00CC13AE">
      <w:rPr>
        <w:rStyle w:val="SidhuvudRubrikReferens"/>
      </w:rPr>
      <w:t>Reservationer</w:t>
    </w:r>
  </w:p>
  <w:p w:rsidR="00A774F2" w:rsidRPr="00CC13AE" w:rsidRDefault="00A774F2">
    <w:pPr>
      <w:pStyle w:val="SidhuvudKantJmn"/>
      <w:framePr w:w="8732" w:h="567" w:hRule="exact" w:vSpace="0" w:wrap="around" w:vAnchor="page" w:y="341" w:anchorLock="0"/>
    </w:pPr>
  </w:p>
  <w:p w:rsidR="00A774F2" w:rsidRPr="00CC13AE" w:rsidRDefault="00A774F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t>Reservationer</w:t>
    </w:r>
    <w:r w:rsidRPr="00CC13AE">
      <w:rPr>
        <w:rStyle w:val="SidhuvudBilaga"/>
      </w:rPr>
      <w:t xml:space="preserve"> </w:t>
    </w: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t>2001/02</w:t>
    </w:r>
    <w:r w:rsidRPr="00CC13AE">
      <w:rPr>
        <w:rStyle w:val="SidhuvudUtskott"/>
      </w:rPr>
      <w:fldChar w:fldCharType="end"/>
    </w:r>
    <w:r w:rsidRPr="00CC13AE">
      <w:rPr>
        <w:rStyle w:val="SidhuvudUtskott"/>
      </w:rPr>
      <w:t>:</w:t>
    </w:r>
    <w:r w:rsidRPr="00CC13AE">
      <w:rPr>
        <w:rStyle w:val="SidhuvudUtskott"/>
      </w:rPr>
      <w:fldChar w:fldCharType="begin" w:fldLock="1"/>
    </w:r>
    <w:r w:rsidRPr="00CC13AE">
      <w:rPr>
        <w:rStyle w:val="SidhuvudUtskott"/>
      </w:rPr>
      <w:instrText xml:space="preserve"> DOCPROPERTY Utskott</w:instrText>
    </w:r>
    <w:r w:rsidRPr="00CC13AE">
      <w:rPr>
        <w:rStyle w:val="SidhuvudUtskott"/>
      </w:rPr>
      <w:fldChar w:fldCharType="separate"/>
    </w:r>
    <w:r w:rsidRPr="00CC13AE">
      <w:rPr>
        <w:rStyle w:val="SidhuvudUtskott"/>
      </w:rPr>
      <w:t>KrU</w: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BetänkandeNr</w:instrText>
    </w:r>
    <w:r w:rsidRPr="00CC13AE">
      <w:rPr>
        <w:rStyle w:val="SidhuvudUtskott"/>
      </w:rPr>
      <w:fldChar w:fldCharType="separate"/>
    </w:r>
    <w:r w:rsidRPr="00CC13AE">
      <w:rPr>
        <w:rStyle w:val="SidhuvudUtskott"/>
      </w:rPr>
      <w:t>21</w:t>
    </w:r>
    <w:r w:rsidRPr="00CC13AE">
      <w:rPr>
        <w:rStyle w:val="SidhuvudUtskott"/>
      </w:rPr>
      <w:fldChar w:fldCharType="end"/>
    </w:r>
    <w:r w:rsidRPr="00CC13AE">
      <w:t xml:space="preserve">     </w:t>
    </w:r>
    <w:r w:rsidRPr="00CC13AE">
      <w:rPr>
        <w:rStyle w:val="SidhuvudBilaga"/>
      </w:rPr>
      <w:t xml:space="preserve"> </w:t>
    </w:r>
    <w:r w:rsidRPr="00CC13AE">
      <w:rPr>
        <w:rStyle w:val="SidhuvudRubrikReferens"/>
      </w:rPr>
      <w:fldChar w:fldCharType="begin" w:fldLock="1"/>
    </w:r>
    <w:r w:rsidRPr="00CC13AE">
      <w:rPr>
        <w:rStyle w:val="SidhuvudRubrikReferens"/>
      </w:rPr>
      <w:instrText xml:space="preserve"> StyleREF "Rubrik 1" </w:instrText>
    </w:r>
    <w:r w:rsidRPr="00CC13AE">
      <w:rPr>
        <w:rStyle w:val="SidhuvudRubrikReferens"/>
      </w:rPr>
      <w:fldChar w:fldCharType="separate"/>
    </w:r>
    <w:r w:rsidRPr="00CC13AE">
      <w:rPr>
        <w:rStyle w:val="SidhuvudRubrikReferens"/>
      </w:rPr>
      <w:t>Reservationer</w:t>
    </w:r>
    <w:r w:rsidRPr="00CC13AE">
      <w:rPr>
        <w:rStyle w:val="SidhuvudRubrikReferens"/>
      </w:rPr>
      <w:fldChar w:fldCharType="end"/>
    </w:r>
  </w:p>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Status</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    </w:instrText>
    </w:r>
    <w:r w:rsidRPr="00CC13AE">
      <w:rPr>
        <w:rStyle w:val="SidhuvudUtskott"/>
      </w:rPr>
      <w:fldChar w:fldCharType="begin" w:fldLock="1"/>
    </w:r>
    <w:r w:rsidRPr="00CC13AE">
      <w:rPr>
        <w:rStyle w:val="SidhuvudUtskott"/>
      </w:rPr>
      <w:instrText xml:space="preserve"> PRINTDATE \@ "yyyy-MM-dd HH.mm"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end"/>
    </w:r>
  </w:p>
  <w:p w:rsidR="00A774F2" w:rsidRPr="00CC13AE" w:rsidRDefault="00A774F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fldChar w:fldCharType="begin" w:fldLock="1"/>
    </w:r>
    <w:r w:rsidRPr="00CC13AE">
      <w:rPr>
        <w:rStyle w:val="SidhuvudRubrikReferens"/>
      </w:rPr>
      <w:instrText xml:space="preserve"> StyleREF "Rubrik 1" </w:instrText>
    </w:r>
    <w:r w:rsidRPr="00CC13AE">
      <w:rPr>
        <w:rStyle w:val="SidhuvudRubrikReferens"/>
      </w:rPr>
      <w:fldChar w:fldCharType="separate"/>
    </w:r>
    <w:r w:rsidRPr="00CC13AE">
      <w:rPr>
        <w:rStyle w:val="SidhuvudRubrikReferens"/>
      </w:rPr>
      <w:t>Sammanfattning</w:t>
    </w:r>
    <w:r w:rsidRPr="00CC13AE">
      <w:rPr>
        <w:rStyle w:val="SidhuvudRubrikReferens"/>
      </w:rPr>
      <w:fldChar w:fldCharType="end"/>
    </w:r>
    <w:r w:rsidRPr="00CC13AE">
      <w:rPr>
        <w:rStyle w:val="SidhuvudBilaga"/>
      </w:rPr>
      <w:t xml:space="preserve"> </w:t>
    </w:r>
    <w:r w:rsidRPr="00CC13AE">
      <w:t xml:space="preserve">     </w:t>
    </w: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t>2001/02</w:t>
    </w:r>
    <w:r w:rsidRPr="00CC13AE">
      <w:rPr>
        <w:rStyle w:val="SidhuvudUtskott"/>
      </w:rPr>
      <w:fldChar w:fldCharType="end"/>
    </w:r>
    <w:r w:rsidRPr="00CC13AE">
      <w:rPr>
        <w:rStyle w:val="SidhuvudUtskott"/>
      </w:rPr>
      <w:t>:</w:t>
    </w:r>
    <w:r w:rsidRPr="00CC13AE">
      <w:rPr>
        <w:rStyle w:val="SidhuvudUtskott"/>
      </w:rPr>
      <w:fldChar w:fldCharType="begin" w:fldLock="1"/>
    </w:r>
    <w:r w:rsidRPr="00CC13AE">
      <w:rPr>
        <w:rStyle w:val="SidhuvudUtskott"/>
      </w:rPr>
      <w:instrText xml:space="preserve"> DOCPROPERTY</w:instrText>
    </w:r>
    <w:r w:rsidRPr="00CC13AE">
      <w:instrText xml:space="preserve"> </w:instrText>
    </w:r>
    <w:r w:rsidRPr="00CC13AE">
      <w:rPr>
        <w:rStyle w:val="SidhuvudUtskott"/>
      </w:rPr>
      <w:instrText>Utskott</w:instrText>
    </w:r>
    <w:r w:rsidRPr="00CC13AE">
      <w:rPr>
        <w:rStyle w:val="SidhuvudUtskott"/>
      </w:rPr>
      <w:fldChar w:fldCharType="separate"/>
    </w:r>
    <w:r w:rsidRPr="00CC13AE">
      <w:rPr>
        <w:rStyle w:val="SidhuvudUtskott"/>
      </w:rPr>
      <w:t>KrU</w: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w:instrText>
    </w:r>
    <w:r w:rsidRPr="00CC13AE">
      <w:rPr>
        <w:rStyle w:val="SidhuvudUtskott"/>
      </w:rPr>
      <w:instrText>n</w:instrText>
    </w:r>
    <w:r w:rsidRPr="00CC13AE">
      <w:rPr>
        <w:rStyle w:val="SidhuvudUtskott"/>
      </w:rPr>
      <w:instrText>kandeNr</w:instrText>
    </w:r>
    <w:r w:rsidRPr="00CC13AE">
      <w:rPr>
        <w:rStyle w:val="SidhuvudUtskott"/>
      </w:rPr>
      <w:fldChar w:fldCharType="separate"/>
    </w:r>
    <w:r w:rsidRPr="00CC13AE">
      <w:rPr>
        <w:rStyle w:val="SidhuvudUtskott"/>
      </w:rPr>
      <w:t>21</w:t>
    </w:r>
    <w:r w:rsidRPr="00CC13AE">
      <w:rPr>
        <w:rStyle w:val="SidhuvudUtskott"/>
      </w:rPr>
      <w:fldChar w:fldCharType="end"/>
    </w:r>
  </w:p>
  <w:p w:rsidR="00A774F2" w:rsidRPr="00CC13AE" w:rsidRDefault="00A774F2">
    <w:pPr>
      <w:pStyle w:val="SidhuvudKantUdda"/>
      <w:framePr w:w="8732" w:h="567" w:hRule="exact" w:vSpace="0" w:wrap="around" w:vAnchor="page" w:y="341" w:anchorLock="0"/>
    </w:pP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w:instrText>
    </w:r>
    <w:r w:rsidRPr="00CC13AE">
      <w:rPr>
        <w:rStyle w:val="SidhuvudUtskott"/>
      </w:rPr>
      <w:fldChar w:fldCharType="begin" w:fldLock="1"/>
    </w:r>
    <w:r w:rsidRPr="00CC13AE">
      <w:rPr>
        <w:rStyle w:val="SidhuvudUtskott"/>
      </w:rPr>
      <w:instrText xml:space="preserve"> PRINTDATE \@ "yyyy-MM-dd HH.mm    "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w:instrText>
    </w:r>
    <w:r w:rsidRPr="00CC13AE">
      <w:rPr>
        <w:rStyle w:val="SidhuvudUtskott"/>
      </w:rPr>
      <w:instrText>O</w:instrText>
    </w:r>
    <w:r w:rsidRPr="00CC13AE">
      <w:rPr>
        <w:rStyle w:val="SidhuvudUtskott"/>
      </w:rPr>
      <w:instrText>PERTY Status</w:instrText>
    </w:r>
    <w:r w:rsidRPr="00CC13AE">
      <w:rPr>
        <w:rStyle w:val="SidhuvudUtskott"/>
      </w:rPr>
      <w:fldChar w:fldCharType="end"/>
    </w:r>
  </w:p>
  <w:p w:rsidR="00A774F2" w:rsidRPr="00CC13AE" w:rsidRDefault="00A774F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fldChar w:fldCharType="begin" w:fldLock="1"/>
    </w:r>
    <w:r w:rsidRPr="00CC13AE">
      <w:rPr>
        <w:rStyle w:val="SidhuvudRubrikReferens"/>
      </w:rPr>
      <w:instrText xml:space="preserve"> StyleREF "Rubrik 1" </w:instrText>
    </w:r>
    <w:r w:rsidRPr="00CC13AE">
      <w:rPr>
        <w:rStyle w:val="SidhuvudRubrikReferens"/>
      </w:rPr>
      <w:fldChar w:fldCharType="separate"/>
    </w:r>
    <w:r w:rsidRPr="00CC13AE">
      <w:rPr>
        <w:rStyle w:val="SidhuvudRubrikReferens"/>
      </w:rPr>
      <w:t>Reservationer</w:t>
    </w:r>
    <w:r w:rsidRPr="00CC13AE">
      <w:rPr>
        <w:rStyle w:val="SidhuvudRubrikReferens"/>
      </w:rPr>
      <w:fldChar w:fldCharType="end"/>
    </w:r>
    <w:r w:rsidRPr="00CC13AE">
      <w:rPr>
        <w:rStyle w:val="SidhuvudBilaga"/>
      </w:rPr>
      <w:t xml:space="preserve"> </w:t>
    </w:r>
    <w:r w:rsidRPr="00CC13AE">
      <w:t xml:space="preserve">     </w:t>
    </w: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t>2001/02</w:t>
    </w:r>
    <w:r w:rsidRPr="00CC13AE">
      <w:rPr>
        <w:rStyle w:val="SidhuvudUtskott"/>
      </w:rPr>
      <w:fldChar w:fldCharType="end"/>
    </w:r>
    <w:r w:rsidRPr="00CC13AE">
      <w:rPr>
        <w:rStyle w:val="SidhuvudUtskott"/>
      </w:rPr>
      <w:t>:</w:t>
    </w:r>
    <w:r w:rsidRPr="00CC13AE">
      <w:rPr>
        <w:rStyle w:val="SidhuvudUtskott"/>
      </w:rPr>
      <w:fldChar w:fldCharType="begin" w:fldLock="1"/>
    </w:r>
    <w:r w:rsidRPr="00CC13AE">
      <w:rPr>
        <w:rStyle w:val="SidhuvudUtskott"/>
      </w:rPr>
      <w:instrText xml:space="preserve"> DOCPROPERTY</w:instrText>
    </w:r>
    <w:r w:rsidRPr="00CC13AE">
      <w:instrText xml:space="preserve"> </w:instrText>
    </w:r>
    <w:r w:rsidRPr="00CC13AE">
      <w:rPr>
        <w:rStyle w:val="SidhuvudUtskott"/>
      </w:rPr>
      <w:instrText>Utskott</w:instrText>
    </w:r>
    <w:r w:rsidRPr="00CC13AE">
      <w:rPr>
        <w:rStyle w:val="SidhuvudUtskott"/>
      </w:rPr>
      <w:fldChar w:fldCharType="separate"/>
    </w:r>
    <w:r w:rsidRPr="00CC13AE">
      <w:rPr>
        <w:rStyle w:val="SidhuvudUtskott"/>
      </w:rPr>
      <w:t>KrU</w: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w:instrText>
    </w:r>
    <w:r w:rsidRPr="00CC13AE">
      <w:rPr>
        <w:rStyle w:val="SidhuvudUtskott"/>
      </w:rPr>
      <w:instrText>n</w:instrText>
    </w:r>
    <w:r w:rsidRPr="00CC13AE">
      <w:rPr>
        <w:rStyle w:val="SidhuvudUtskott"/>
      </w:rPr>
      <w:instrText>kandeNr</w:instrText>
    </w:r>
    <w:r w:rsidRPr="00CC13AE">
      <w:rPr>
        <w:rStyle w:val="SidhuvudUtskott"/>
      </w:rPr>
      <w:fldChar w:fldCharType="separate"/>
    </w:r>
    <w:r w:rsidRPr="00CC13AE">
      <w:rPr>
        <w:rStyle w:val="SidhuvudUtskott"/>
      </w:rPr>
      <w:t>21</w:t>
    </w:r>
    <w:r w:rsidRPr="00CC13AE">
      <w:rPr>
        <w:rStyle w:val="SidhuvudUtskott"/>
      </w:rPr>
      <w:fldChar w:fldCharType="end"/>
    </w:r>
  </w:p>
  <w:p w:rsidR="00A774F2" w:rsidRPr="00CC13AE" w:rsidRDefault="00A774F2">
    <w:pPr>
      <w:pStyle w:val="SidhuvudKantUdda"/>
      <w:framePr w:w="8732" w:h="567" w:hRule="exact" w:vSpace="0" w:wrap="around" w:vAnchor="page" w:y="341" w:anchorLock="0"/>
    </w:pP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w:instrText>
    </w:r>
    <w:r w:rsidRPr="00CC13AE">
      <w:rPr>
        <w:rStyle w:val="SidhuvudUtskott"/>
      </w:rPr>
      <w:fldChar w:fldCharType="begin" w:fldLock="1"/>
    </w:r>
    <w:r w:rsidRPr="00CC13AE">
      <w:rPr>
        <w:rStyle w:val="SidhuvudUtskott"/>
      </w:rPr>
      <w:instrText xml:space="preserve"> PRINTDATE \@ "yyyy-MM-dd HH.mm    "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w:instrText>
    </w:r>
    <w:r w:rsidRPr="00CC13AE">
      <w:rPr>
        <w:rStyle w:val="SidhuvudUtskott"/>
      </w:rPr>
      <w:instrText>O</w:instrText>
    </w:r>
    <w:r w:rsidRPr="00CC13AE">
      <w:rPr>
        <w:rStyle w:val="SidhuvudUtskott"/>
      </w:rPr>
      <w:instrText>PERTY Status</w:instrText>
    </w:r>
    <w:r w:rsidRPr="00CC13AE">
      <w:rPr>
        <w:rStyle w:val="SidhuvudUtskott"/>
      </w:rPr>
      <w:fldChar w:fldCharType="end"/>
    </w:r>
  </w:p>
  <w:p w:rsidR="00A774F2" w:rsidRPr="00CC13AE" w:rsidRDefault="00A774F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t>2001/02</w:t>
    </w:r>
    <w:r w:rsidRPr="00CC13AE">
      <w:rPr>
        <w:rStyle w:val="SidhuvudUtskott"/>
      </w:rPr>
      <w:fldChar w:fldCharType="end"/>
    </w:r>
    <w:r w:rsidRPr="00CC13AE">
      <w:rPr>
        <w:rStyle w:val="SidhuvudUtskott"/>
      </w:rPr>
      <w:t>:</w:t>
    </w:r>
    <w:r w:rsidRPr="00CC13AE">
      <w:rPr>
        <w:rStyle w:val="SidhuvudUtskott"/>
      </w:rPr>
      <w:fldChar w:fldCharType="begin" w:fldLock="1"/>
    </w:r>
    <w:r w:rsidRPr="00CC13AE">
      <w:rPr>
        <w:rStyle w:val="SidhuvudUtskott"/>
      </w:rPr>
      <w:instrText xml:space="preserve"> DOCPROPERTY Utskott</w:instrText>
    </w:r>
    <w:r w:rsidRPr="00CC13AE">
      <w:rPr>
        <w:rStyle w:val="SidhuvudUtskott"/>
      </w:rPr>
      <w:fldChar w:fldCharType="separate"/>
    </w:r>
    <w:r w:rsidRPr="00CC13AE">
      <w:rPr>
        <w:rStyle w:val="SidhuvudUtskott"/>
      </w:rPr>
      <w:t>KrU</w: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BetänkandeNr</w:instrText>
    </w:r>
    <w:r w:rsidRPr="00CC13AE">
      <w:rPr>
        <w:rStyle w:val="SidhuvudUtskott"/>
      </w:rPr>
      <w:fldChar w:fldCharType="separate"/>
    </w:r>
    <w:r w:rsidRPr="00CC13AE">
      <w:rPr>
        <w:rStyle w:val="SidhuvudUtskott"/>
      </w:rPr>
      <w:t>21</w:t>
    </w:r>
    <w:r w:rsidRPr="00CC13AE">
      <w:rPr>
        <w:rStyle w:val="SidhuvudUtskott"/>
      </w:rPr>
      <w:fldChar w:fldCharType="end"/>
    </w:r>
    <w:r w:rsidRPr="00CC13AE">
      <w:t xml:space="preserve">     </w:t>
    </w:r>
    <w:r w:rsidRPr="00CC13AE">
      <w:rPr>
        <w:rStyle w:val="SidhuvudBilaga"/>
      </w:rPr>
      <w:t xml:space="preserve"> Bilaga 1   </w:t>
    </w:r>
    <w:r w:rsidRPr="00CC13AE">
      <w:rPr>
        <w:rStyle w:val="SidhuvudRubrikReferens"/>
      </w:rPr>
      <w:fldChar w:fldCharType="begin" w:fldLock="1"/>
    </w:r>
    <w:r w:rsidRPr="00CC13AE">
      <w:rPr>
        <w:rStyle w:val="SidhuvudRubrikReferens"/>
      </w:rPr>
      <w:instrText xml:space="preserve"> StyleREF "Rubrik 1" </w:instrText>
    </w:r>
    <w:r w:rsidRPr="00CC13AE">
      <w:rPr>
        <w:rStyle w:val="SidhuvudRubrikReferens"/>
      </w:rPr>
      <w:fldChar w:fldCharType="separate"/>
    </w:r>
    <w:r w:rsidRPr="00CC13AE">
      <w:rPr>
        <w:rStyle w:val="SidhuvudRubrikReferens"/>
      </w:rPr>
      <w:t>Särskilda yttranden</w:t>
    </w:r>
    <w:r w:rsidRPr="00CC13AE">
      <w:rPr>
        <w:rStyle w:val="SidhuvudRubrikReferens"/>
      </w:rPr>
      <w:fldChar w:fldCharType="end"/>
    </w:r>
  </w:p>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Status</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    </w:instrText>
    </w:r>
    <w:r w:rsidRPr="00CC13AE">
      <w:rPr>
        <w:rStyle w:val="SidhuvudUtskott"/>
      </w:rPr>
      <w:fldChar w:fldCharType="begin" w:fldLock="1"/>
    </w:r>
    <w:r w:rsidRPr="00CC13AE">
      <w:rPr>
        <w:rStyle w:val="SidhuvudUtskott"/>
      </w:rPr>
      <w:instrText xml:space="preserve"> PRINTDATE \@ "yyyy-MM-dd HH.mm"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end"/>
    </w:r>
  </w:p>
  <w:p w:rsidR="00A774F2" w:rsidRPr="00CC13AE" w:rsidRDefault="00A774F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t>Förteckning över behandlade förslag</w:t>
    </w:r>
    <w:r w:rsidRPr="00CC13AE">
      <w:rPr>
        <w:rStyle w:val="SidhuvudBilaga"/>
      </w:rPr>
      <w:t xml:space="preserve">   Bilaga 1 </w:t>
    </w: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p>
  <w:p w:rsidR="00A774F2" w:rsidRPr="00CC13AE" w:rsidRDefault="00A774F2">
    <w:pPr>
      <w:pStyle w:val="SidhuvudKantJmn"/>
      <w:framePr w:w="8732" w:h="567" w:hRule="exact" w:vSpace="0" w:wrap="around" w:vAnchor="page" w:y="341" w:anchorLock="0"/>
    </w:pPr>
  </w:p>
  <w:p w:rsidR="00A774F2" w:rsidRPr="00CC13AE" w:rsidRDefault="00A774F2">
    <w:pPr>
      <w:pStyle w:val="SidhuvudKantUdda"/>
      <w:framePr w:w="8732" w:h="567" w:hRule="exact" w:vSpace="0" w:wrap="around" w:vAnchor="page" w:y="341" w:anchorLock="0"/>
    </w:pPr>
    <w:r w:rsidRPr="00CC13AE">
      <w:rPr>
        <w:rStyle w:val="SidhuvudRubrikReferens"/>
        <w:smallCaps w:val="0"/>
        <w:spacing w:val="0"/>
        <w:sz w:val="19"/>
      </w:rPr>
      <w:t xml:space="preserve"> </w:t>
    </w:r>
  </w:p>
  <w:p w:rsidR="00A774F2" w:rsidRPr="00CC13AE" w:rsidRDefault="00A774F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r w:rsidRPr="00CC13AE">
      <w:rPr>
        <w:rStyle w:val="SidhuvudBilaga"/>
      </w:rPr>
      <w:t xml:space="preserve"> </w:t>
    </w:r>
    <w:r w:rsidRPr="00CC13AE">
      <w:rPr>
        <w:rStyle w:val="SidhuvudRubrikReferens"/>
      </w:rPr>
      <w:t>Regeringens lagförslag</w:t>
    </w:r>
  </w:p>
  <w:p w:rsidR="00A774F2" w:rsidRPr="00CC13AE" w:rsidRDefault="00A774F2">
    <w:pPr>
      <w:pStyle w:val="SidhuvudKantJmn"/>
      <w:framePr w:w="8732" w:h="567" w:hRule="exact" w:vSpace="0" w:wrap="around" w:vAnchor="page" w:y="341" w:anchorLock="0"/>
    </w:pPr>
  </w:p>
  <w:p w:rsidR="00A774F2" w:rsidRPr="00CC13AE" w:rsidRDefault="00A774F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t>Regeringens lagförslag</w:t>
    </w:r>
    <w:r w:rsidRPr="00CC13AE">
      <w:rPr>
        <w:rStyle w:val="SidhuvudBilaga"/>
      </w:rPr>
      <w:t xml:space="preserve"> </w:t>
    </w: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p>
  <w:p w:rsidR="00A774F2" w:rsidRPr="00CC13AE" w:rsidRDefault="00A774F2">
    <w:pPr>
      <w:pStyle w:val="SidhuvudKantJmn"/>
      <w:framePr w:w="8732" w:h="567" w:hRule="exact" w:vSpace="0" w:wrap="around" w:vAnchor="page" w:y="341" w:anchorLock="0"/>
    </w:pPr>
  </w:p>
  <w:p w:rsidR="00A774F2" w:rsidRPr="00CC13AE" w:rsidRDefault="00A774F2">
    <w:pPr>
      <w:pStyle w:val="SidhuvudKantUdda"/>
      <w:framePr w:w="8732" w:h="567" w:hRule="exact" w:vSpace="0" w:wrap="around" w:vAnchor="page" w:y="341" w:anchorLock="0"/>
    </w:pPr>
    <w:r w:rsidRPr="00CC13AE">
      <w:rPr>
        <w:rStyle w:val="SidhuvudRubrikReferens"/>
        <w:smallCaps w:val="0"/>
        <w:spacing w:val="0"/>
        <w:sz w:val="19"/>
      </w:rPr>
      <w:t xml:space="preserve"> </w:t>
    </w:r>
  </w:p>
  <w:p w:rsidR="00A774F2" w:rsidRPr="00CC13AE" w:rsidRDefault="00A774F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fldChar w:fldCharType="begin" w:fldLock="1"/>
    </w:r>
    <w:r w:rsidRPr="00CC13AE">
      <w:instrText xml:space="preserve"> if </w:instrText>
    </w:r>
    <w:r w:rsidRPr="00CC13AE">
      <w:fldChar w:fldCharType="begin" w:fldLock="1"/>
    </w:r>
    <w:r w:rsidRPr="00CC13AE">
      <w:instrText xml:space="preserve"> page</w:instrText>
    </w:r>
    <w:r w:rsidRPr="00CC13AE">
      <w:fldChar w:fldCharType="separate"/>
    </w:r>
    <w:r w:rsidR="00CC13AE">
      <w:rPr>
        <w:noProof/>
      </w:rPr>
      <w:instrText>1</w:instrText>
    </w:r>
    <w:r w:rsidRPr="00CC13AE">
      <w:fldChar w:fldCharType="end"/>
    </w:r>
    <w:r w:rsidRPr="00CC13AE">
      <w:instrText xml:space="preserve"> &gt; 1 "</w:instrText>
    </w:r>
    <w:r w:rsidRPr="00CC13AE">
      <w:fldChar w:fldCharType="begin" w:fldLock="1"/>
    </w:r>
    <w:r w:rsidRPr="00CC13AE">
      <w:instrText xml:space="preserve"> if </w:instrText>
    </w:r>
    <w:r w:rsidRPr="00CC13AE">
      <w:fldChar w:fldCharType="begin" w:fldLock="1"/>
    </w:r>
    <w:r w:rsidRPr="00CC13AE">
      <w:instrText xml:space="preserve"> = </w:instrText>
    </w:r>
    <w:r w:rsidRPr="00CC13AE">
      <w:fldChar w:fldCharType="begin" w:fldLock="1"/>
    </w:r>
    <w:r w:rsidRPr="00CC13AE">
      <w:instrText xml:space="preserve"> = </w:instrText>
    </w:r>
    <w:r w:rsidRPr="00CC13AE">
      <w:fldChar w:fldCharType="begin" w:fldLock="1"/>
    </w:r>
    <w:r w:rsidRPr="00CC13AE">
      <w:instrText xml:space="preserve"> page</w:instrText>
    </w:r>
    <w:r w:rsidRPr="00CC13AE">
      <w:fldChar w:fldCharType="separate"/>
    </w:r>
    <w:r w:rsidRPr="00CC13AE">
      <w:instrText>17</w:instrText>
    </w:r>
    <w:r w:rsidRPr="00CC13AE">
      <w:fldChar w:fldCharType="end"/>
    </w:r>
    <w:r w:rsidRPr="00CC13AE">
      <w:instrText xml:space="preserve">/2 </w:instrText>
    </w:r>
    <w:r w:rsidRPr="00CC13AE">
      <w:fldChar w:fldCharType="separate"/>
    </w:r>
    <w:r w:rsidRPr="00CC13AE">
      <w:instrText>8,5</w:instrText>
    </w:r>
    <w:r w:rsidRPr="00CC13AE">
      <w:fldChar w:fldCharType="end"/>
    </w:r>
    <w:r w:rsidRPr="00CC13AE">
      <w:instrText xml:space="preserve"> - </w:instrText>
    </w:r>
    <w:r w:rsidRPr="00CC13AE">
      <w:fldChar w:fldCharType="begin" w:fldLock="1"/>
    </w:r>
    <w:r w:rsidRPr="00CC13AE">
      <w:instrText xml:space="preserve"> = int(</w:instrText>
    </w:r>
    <w:r w:rsidRPr="00CC13AE">
      <w:fldChar w:fldCharType="begin" w:fldLock="1"/>
    </w:r>
    <w:r w:rsidRPr="00CC13AE">
      <w:instrText xml:space="preserve"> page</w:instrText>
    </w:r>
    <w:r w:rsidRPr="00CC13AE">
      <w:fldChar w:fldCharType="separate"/>
    </w:r>
    <w:r w:rsidRPr="00CC13AE">
      <w:instrText>17</w:instrText>
    </w:r>
    <w:r w:rsidRPr="00CC13AE">
      <w:fldChar w:fldCharType="end"/>
    </w:r>
    <w:r w:rsidRPr="00CC13AE">
      <w:instrText xml:space="preserve">/2) </w:instrText>
    </w:r>
    <w:r w:rsidRPr="00CC13AE">
      <w:fldChar w:fldCharType="separate"/>
    </w:r>
    <w:r w:rsidRPr="00CC13AE">
      <w:instrText>8</w:instrText>
    </w:r>
    <w:r w:rsidRPr="00CC13AE">
      <w:fldChar w:fldCharType="end"/>
    </w:r>
    <w:r w:rsidRPr="00CC13AE">
      <w:fldChar w:fldCharType="separate"/>
    </w:r>
    <w:r w:rsidRPr="00CC13AE">
      <w:instrText>0,5</w:instrText>
    </w:r>
    <w:r w:rsidRPr="00CC13AE">
      <w:fldChar w:fldCharType="end"/>
    </w:r>
    <w:r w:rsidRPr="00CC13AE">
      <w:instrText xml:space="preserve"> = 0 "</w:instrText>
    </w: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instrText>1999/2000</w:instrText>
    </w:r>
    <w:r w:rsidRPr="00CC13AE">
      <w:rPr>
        <w:rStyle w:val="SidhuvudUtskott"/>
      </w:rPr>
      <w:fldChar w:fldCharType="end"/>
    </w:r>
    <w:r w:rsidRPr="00CC13AE">
      <w:rPr>
        <w:rStyle w:val="SidhuvudUtskott"/>
      </w:rPr>
      <w:instrText>:</w:instrText>
    </w:r>
    <w:r w:rsidRPr="00CC13AE">
      <w:rPr>
        <w:rStyle w:val="SidhuvudUtskott"/>
      </w:rPr>
      <w:fldChar w:fldCharType="begin" w:fldLock="1"/>
    </w:r>
    <w:r w:rsidRPr="00CC13AE">
      <w:rPr>
        <w:rStyle w:val="SidhuvudUtskott"/>
      </w:rPr>
      <w:instrText xml:space="preserve"> DOCPR</w:instrText>
    </w:r>
    <w:r w:rsidRPr="00CC13AE">
      <w:rPr>
        <w:rStyle w:val="SidhuvudUtskott"/>
      </w:rPr>
      <w:instrText>O</w:instrText>
    </w:r>
    <w:r w:rsidRPr="00CC13AE">
      <w:rPr>
        <w:rStyle w:val="SidhuvudUtskott"/>
      </w:rPr>
      <w:instrText>PE</w:instrText>
    </w:r>
    <w:r w:rsidRPr="00CC13AE">
      <w:rPr>
        <w:rStyle w:val="SidhuvudUtskott"/>
      </w:rPr>
      <w:instrText>R</w:instrText>
    </w:r>
    <w:r w:rsidRPr="00CC13AE">
      <w:rPr>
        <w:rStyle w:val="SidhuvudUtskott"/>
      </w:rPr>
      <w:instrText>TY Utskott</w:instrText>
    </w:r>
    <w:r w:rsidRPr="00CC13AE">
      <w:rPr>
        <w:rStyle w:val="SidhuvudUtskott"/>
      </w:rPr>
      <w:fldChar w:fldCharType="separate"/>
    </w:r>
    <w:r w:rsidRPr="00CC13AE">
      <w:rPr>
        <w:rStyle w:val="SidhuvudUtskott"/>
      </w:rPr>
      <w:instrText>BoU</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BetänkandeNr</w:instrText>
    </w:r>
    <w:r w:rsidRPr="00CC13AE">
      <w:rPr>
        <w:rStyle w:val="SidhuvudUtskott"/>
      </w:rPr>
      <w:fldChar w:fldCharType="separate"/>
    </w:r>
    <w:r w:rsidRPr="00CC13AE">
      <w:rPr>
        <w:rStyle w:val="SidhuvudUtskott"/>
      </w:rPr>
      <w:instrText>6678</w:instrText>
    </w:r>
    <w:r w:rsidRPr="00CC13AE">
      <w:rPr>
        <w:rStyle w:val="SidhuvudUtskott"/>
      </w:rPr>
      <w:fldChar w:fldCharType="end"/>
    </w:r>
    <w:r w:rsidRPr="00CC13AE">
      <w:instrText xml:space="preserve">    </w:instrText>
    </w:r>
  </w:p>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Status</w:instrText>
    </w:r>
    <w:r w:rsidRPr="00CC13AE">
      <w:rPr>
        <w:rStyle w:val="SidhuvudUtskott"/>
      </w:rPr>
      <w:fldChar w:fldCharType="separate"/>
    </w:r>
    <w:r w:rsidRPr="00CC13AE">
      <w:rPr>
        <w:rStyle w:val="SidhuvudUtskott"/>
      </w:rPr>
      <w:instrText>Utkast</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    </w:instrText>
    </w:r>
    <w:r w:rsidRPr="00CC13AE">
      <w:rPr>
        <w:rStyle w:val="SidhuvudUtskott"/>
      </w:rPr>
      <w:fldChar w:fldCharType="begin" w:fldLock="1"/>
    </w:r>
    <w:r w:rsidRPr="00CC13AE">
      <w:rPr>
        <w:rStyle w:val="SidhuvudUtskott"/>
      </w:rPr>
      <w:instrText xml:space="preserve"> PRINTDATE \@ "yyyy-MM-dd HH.mm"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separate"/>
    </w:r>
    <w:r w:rsidRPr="00CC13AE">
      <w:rPr>
        <w:rStyle w:val="SidhuvudUtskott"/>
      </w:rPr>
      <w:fldChar w:fldCharType="end"/>
    </w:r>
  </w:p>
  <w:p w:rsidR="00A774F2" w:rsidRPr="00CC13AE" w:rsidRDefault="00A774F2">
    <w:pPr>
      <w:pStyle w:val="SidhuvudKantUdda"/>
      <w:framePr w:w="8732" w:h="567" w:hRule="exact" w:vSpace="0" w:wrap="around" w:vAnchor="page" w:y="341" w:anchorLock="0"/>
    </w:pPr>
    <w:r w:rsidRPr="00CC13AE">
      <w:rPr>
        <w:rStyle w:val="SidhuvudRubrikReferens"/>
        <w:smallCaps w:val="0"/>
        <w:spacing w:val="0"/>
        <w:sz w:val="19"/>
      </w:rPr>
      <w:instrText xml:space="preserve"> </w:instrText>
    </w:r>
    <w:r w:rsidRPr="00CC13AE">
      <w:instrText xml:space="preserve">"  "  </w:instrText>
    </w: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instrText>1999/2000</w:instrText>
    </w:r>
    <w:r w:rsidRPr="00CC13AE">
      <w:rPr>
        <w:rStyle w:val="SidhuvudUtskott"/>
      </w:rPr>
      <w:fldChar w:fldCharType="end"/>
    </w:r>
    <w:r w:rsidRPr="00CC13AE">
      <w:rPr>
        <w:rStyle w:val="SidhuvudUtskott"/>
      </w:rPr>
      <w:instrText>:</w:instrText>
    </w:r>
    <w:r w:rsidRPr="00CC13AE">
      <w:rPr>
        <w:rStyle w:val="SidhuvudUtskott"/>
      </w:rPr>
      <w:fldChar w:fldCharType="begin" w:fldLock="1"/>
    </w:r>
    <w:r w:rsidRPr="00CC13AE">
      <w:rPr>
        <w:rStyle w:val="SidhuvudUtskott"/>
      </w:rPr>
      <w:instrText xml:space="preserve"> DOCPROPERTY Utskott</w:instrText>
    </w:r>
    <w:r w:rsidRPr="00CC13AE">
      <w:rPr>
        <w:rStyle w:val="SidhuvudUtskott"/>
      </w:rPr>
      <w:fldChar w:fldCharType="separate"/>
    </w:r>
    <w:r w:rsidRPr="00CC13AE">
      <w:rPr>
        <w:rStyle w:val="SidhuvudUtskott"/>
      </w:rPr>
      <w:instrText>BoU</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BetänkandeNr</w:instrText>
    </w:r>
    <w:r w:rsidRPr="00CC13AE">
      <w:rPr>
        <w:rStyle w:val="SidhuvudUtskott"/>
      </w:rPr>
      <w:fldChar w:fldCharType="separate"/>
    </w:r>
    <w:r w:rsidRPr="00CC13AE">
      <w:rPr>
        <w:rStyle w:val="SidhuvudUtskott"/>
      </w:rPr>
      <w:instrText>6678</w:instrText>
    </w:r>
    <w:r w:rsidRPr="00CC13AE">
      <w:rPr>
        <w:rStyle w:val="SidhuvudUtskott"/>
      </w:rPr>
      <w:fldChar w:fldCharType="end"/>
    </w:r>
  </w:p>
  <w:p w:rsidR="00A774F2" w:rsidRPr="00CC13AE" w:rsidRDefault="00A774F2">
    <w:pPr>
      <w:pStyle w:val="SidhuvudKantUdda"/>
      <w:framePr w:w="8732" w:h="567" w:hRule="exact" w:vSpace="0" w:wrap="around" w:vAnchor="page" w:y="341" w:anchorLock="0"/>
    </w:pP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w:instrText>
    </w:r>
    <w:r w:rsidRPr="00CC13AE">
      <w:rPr>
        <w:rStyle w:val="SidhuvudUtskott"/>
      </w:rPr>
      <w:fldChar w:fldCharType="begin" w:fldLock="1"/>
    </w:r>
    <w:r w:rsidRPr="00CC13AE">
      <w:rPr>
        <w:rStyle w:val="SidhuvudUtskott"/>
      </w:rPr>
      <w:instrText xml:space="preserve"> PRINTDATE \@ "yyyy-MM-dd HH.mm    "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separate"/>
    </w:r>
    <w:r w:rsidRPr="00CC13AE">
      <w:rPr>
        <w:rStyle w:val="SidhuvudUtskott"/>
      </w:rPr>
      <w:fldChar w:fldCharType="end"/>
    </w:r>
    <w:r w:rsidRPr="00CC13AE">
      <w:rPr>
        <w:rStyle w:val="SidhuvudUtskott"/>
      </w:rPr>
      <w:fldChar w:fldCharType="begin" w:fldLock="1"/>
    </w:r>
    <w:r w:rsidRPr="00CC13AE">
      <w:rPr>
        <w:rStyle w:val="SidhuvudUtskott"/>
      </w:rPr>
      <w:instrText xml:space="preserve"> DOCPR</w:instrText>
    </w:r>
    <w:r w:rsidRPr="00CC13AE">
      <w:rPr>
        <w:rStyle w:val="SidhuvudUtskott"/>
      </w:rPr>
      <w:instrText>O</w:instrText>
    </w:r>
    <w:r w:rsidRPr="00CC13AE">
      <w:rPr>
        <w:rStyle w:val="SidhuvudUtskott"/>
      </w:rPr>
      <w:instrText>PERTY Status</w:instrText>
    </w:r>
    <w:r w:rsidRPr="00CC13AE">
      <w:rPr>
        <w:rStyle w:val="SidhuvudUtskott"/>
      </w:rPr>
      <w:fldChar w:fldCharType="separate"/>
    </w:r>
    <w:r w:rsidRPr="00CC13AE">
      <w:rPr>
        <w:rStyle w:val="SidhuvudUtskott"/>
      </w:rPr>
      <w:instrText>Utkast 2</w:instrText>
    </w:r>
    <w:r w:rsidRPr="00CC13AE">
      <w:rPr>
        <w:rStyle w:val="SidhuvudUtskott"/>
      </w:rPr>
      <w:fldChar w:fldCharType="end"/>
    </w:r>
    <w:r w:rsidRPr="00CC13AE">
      <w:instrText>"</w:instrText>
    </w:r>
    <w:r w:rsidRPr="00CC13AE">
      <w:fldChar w:fldCharType="separate"/>
    </w:r>
    <w:r w:rsidRPr="00CC13AE">
      <w:rPr>
        <w:position w:val="4"/>
        <w:sz w:val="28"/>
      </w:rPr>
      <w:instrText>|</w:instrText>
    </w:r>
    <w:r w:rsidRPr="00CC13AE">
      <w:instrText xml:space="preserve">  </w:instrText>
    </w: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instrText>1999/2000</w:instrText>
    </w:r>
    <w:r w:rsidRPr="00CC13AE">
      <w:rPr>
        <w:rStyle w:val="SidhuvudUtskott"/>
      </w:rPr>
      <w:fldChar w:fldCharType="end"/>
    </w:r>
    <w:r w:rsidRPr="00CC13AE">
      <w:rPr>
        <w:rStyle w:val="SidhuvudUtskott"/>
      </w:rPr>
      <w:instrText>:</w:instrText>
    </w:r>
    <w:r w:rsidRPr="00CC13AE">
      <w:rPr>
        <w:rStyle w:val="SidhuvudUtskott"/>
      </w:rPr>
      <w:fldChar w:fldCharType="begin" w:fldLock="1"/>
    </w:r>
    <w:r w:rsidRPr="00CC13AE">
      <w:rPr>
        <w:rStyle w:val="SidhuvudUtskott"/>
      </w:rPr>
      <w:instrText xml:space="preserve"> DOCPROPERTY Utskott</w:instrText>
    </w:r>
    <w:r w:rsidRPr="00CC13AE">
      <w:rPr>
        <w:rStyle w:val="SidhuvudUtskott"/>
      </w:rPr>
      <w:fldChar w:fldCharType="separate"/>
    </w:r>
    <w:r w:rsidRPr="00CC13AE">
      <w:rPr>
        <w:rStyle w:val="SidhuvudUtskott"/>
      </w:rPr>
      <w:instrText>BoU</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BetänkandeNr</w:instrText>
    </w:r>
    <w:r w:rsidRPr="00CC13AE">
      <w:rPr>
        <w:rStyle w:val="SidhuvudUtskott"/>
      </w:rPr>
      <w:fldChar w:fldCharType="separate"/>
    </w:r>
    <w:r w:rsidRPr="00CC13AE">
      <w:rPr>
        <w:rStyle w:val="SidhuvudUtskott"/>
      </w:rPr>
      <w:instrText>6678</w:instrText>
    </w:r>
    <w:r w:rsidRPr="00CC13AE">
      <w:rPr>
        <w:rStyle w:val="SidhuvudUtskott"/>
      </w:rPr>
      <w:fldChar w:fldCharType="end"/>
    </w:r>
  </w:p>
  <w:p w:rsidR="00A774F2" w:rsidRPr="00CC13AE" w:rsidRDefault="00A774F2">
    <w:pPr>
      <w:pStyle w:val="SidhuvudKantUdda"/>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Status</w:instrText>
    </w:r>
    <w:r w:rsidRPr="00CC13AE">
      <w:rPr>
        <w:rStyle w:val="SidhuvudUtskott"/>
      </w:rPr>
      <w:fldChar w:fldCharType="separate"/>
    </w:r>
    <w:r w:rsidRPr="00CC13AE">
      <w:rPr>
        <w:rStyle w:val="SidhuvudUtskott"/>
      </w:rPr>
      <w:instrText>Utkast 2</w:instrText>
    </w:r>
    <w:r w:rsidRPr="00CC13AE">
      <w:rPr>
        <w:rStyle w:val="SidhuvudUtskott"/>
      </w:rPr>
      <w:fldChar w:fldCharType="end"/>
    </w:r>
    <w:r w:rsidRPr="00CC13AE">
      <w:fldChar w:fldCharType="end"/>
    </w:r>
    <w:r w:rsidRPr="00CC13AE">
      <w:instrText>" " "</w:instrText>
    </w:r>
    <w:r w:rsidRPr="00CC13AE">
      <w:fldChar w:fldCharType="separate"/>
    </w:r>
    <w:r w:rsidR="00CC13AE" w:rsidRPr="00CC13AE">
      <w:rPr>
        <w:noProof/>
      </w:rPr>
      <w:t xml:space="preserve"> </w:t>
    </w:r>
    <w:r w:rsidRPr="00CC13AE">
      <w:fldChar w:fldCharType="end"/>
    </w:r>
  </w:p>
  <w:p w:rsidR="00A774F2" w:rsidRPr="00CC13AE" w:rsidRDefault="00A774F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t>2001/02</w:t>
    </w:r>
    <w:r w:rsidRPr="00CC13AE">
      <w:rPr>
        <w:rStyle w:val="SidhuvudUtskott"/>
      </w:rPr>
      <w:fldChar w:fldCharType="end"/>
    </w:r>
    <w:r w:rsidRPr="00CC13AE">
      <w:rPr>
        <w:rStyle w:val="SidhuvudUtskott"/>
      </w:rPr>
      <w:t>:</w:t>
    </w:r>
    <w:r w:rsidRPr="00CC13AE">
      <w:rPr>
        <w:rStyle w:val="SidhuvudUtskott"/>
      </w:rPr>
      <w:fldChar w:fldCharType="begin" w:fldLock="1"/>
    </w:r>
    <w:r w:rsidRPr="00CC13AE">
      <w:rPr>
        <w:rStyle w:val="SidhuvudUtskott"/>
      </w:rPr>
      <w:instrText xml:space="preserve"> DOCPROPERTY Utskott</w:instrText>
    </w:r>
    <w:r w:rsidRPr="00CC13AE">
      <w:rPr>
        <w:rStyle w:val="SidhuvudUtskott"/>
      </w:rPr>
      <w:fldChar w:fldCharType="separate"/>
    </w:r>
    <w:r w:rsidRPr="00CC13AE">
      <w:rPr>
        <w:rStyle w:val="SidhuvudUtskott"/>
      </w:rPr>
      <w:t>KrU</w: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BetänkandeNr</w:instrText>
    </w:r>
    <w:r w:rsidRPr="00CC13AE">
      <w:rPr>
        <w:rStyle w:val="SidhuvudUtskott"/>
      </w:rPr>
      <w:fldChar w:fldCharType="separate"/>
    </w:r>
    <w:r w:rsidRPr="00CC13AE">
      <w:rPr>
        <w:rStyle w:val="SidhuvudUtskott"/>
      </w:rPr>
      <w:t>21</w:t>
    </w:r>
    <w:r w:rsidRPr="00CC13AE">
      <w:rPr>
        <w:rStyle w:val="SidhuvudUtskott"/>
      </w:rPr>
      <w:fldChar w:fldCharType="end"/>
    </w:r>
    <w:r w:rsidRPr="00CC13AE">
      <w:t xml:space="preserve">     </w:t>
    </w:r>
    <w:r w:rsidRPr="00CC13AE">
      <w:rPr>
        <w:rStyle w:val="SidhuvudBilaga"/>
      </w:rPr>
      <w:t xml:space="preserve"> </w:t>
    </w:r>
    <w:r w:rsidRPr="00CC13AE">
      <w:rPr>
        <w:rStyle w:val="SidhuvudRubrikReferens"/>
      </w:rPr>
      <w:fldChar w:fldCharType="begin" w:fldLock="1"/>
    </w:r>
    <w:r w:rsidRPr="00CC13AE">
      <w:rPr>
        <w:rStyle w:val="SidhuvudRubrikReferens"/>
      </w:rPr>
      <w:instrText xml:space="preserve"> StyleREF "Rubrik 1" </w:instrText>
    </w:r>
    <w:r w:rsidRPr="00CC13AE">
      <w:rPr>
        <w:rStyle w:val="SidhuvudRubrikReferens"/>
      </w:rPr>
      <w:fldChar w:fldCharType="separate"/>
    </w:r>
    <w:r w:rsidRPr="00CC13AE">
      <w:rPr>
        <w:rStyle w:val="SidhuvudRubrikReferens"/>
      </w:rPr>
      <w:t>Sammanfattning</w:t>
    </w:r>
    <w:r w:rsidRPr="00CC13AE">
      <w:rPr>
        <w:rStyle w:val="SidhuvudRubrikReferens"/>
      </w:rPr>
      <w:fldChar w:fldCharType="end"/>
    </w:r>
  </w:p>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Status</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    </w:instrText>
    </w:r>
    <w:r w:rsidRPr="00CC13AE">
      <w:rPr>
        <w:rStyle w:val="SidhuvudUtskott"/>
      </w:rPr>
      <w:fldChar w:fldCharType="begin" w:fldLock="1"/>
    </w:r>
    <w:r w:rsidRPr="00CC13AE">
      <w:rPr>
        <w:rStyle w:val="SidhuvudUtskott"/>
      </w:rPr>
      <w:instrText xml:space="preserve"> PRINTDATE \@ "yyyy-MM-dd HH.mm"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end"/>
    </w:r>
  </w:p>
  <w:p w:rsidR="00A774F2" w:rsidRPr="00CC13AE" w:rsidRDefault="00A774F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fldChar w:fldCharType="begin" w:fldLock="1"/>
    </w:r>
    <w:r w:rsidRPr="00CC13AE">
      <w:rPr>
        <w:rStyle w:val="SidhuvudRubrikReferens"/>
      </w:rPr>
      <w:instrText xml:space="preserve"> StyleREF "Rubrik 1" </w:instrText>
    </w:r>
    <w:r w:rsidRPr="00CC13AE">
      <w:rPr>
        <w:rStyle w:val="SidhuvudRubrikReferens"/>
      </w:rPr>
      <w:fldChar w:fldCharType="separate"/>
    </w:r>
    <w:r w:rsidRPr="00CC13AE">
      <w:rPr>
        <w:rStyle w:val="SidhuvudRubrikReferens"/>
      </w:rPr>
      <w:t>Sammanfattning</w:t>
    </w:r>
    <w:r w:rsidRPr="00CC13AE">
      <w:rPr>
        <w:rStyle w:val="SidhuvudRubrikReferens"/>
      </w:rPr>
      <w:fldChar w:fldCharType="end"/>
    </w:r>
    <w:r w:rsidRPr="00CC13AE">
      <w:rPr>
        <w:rStyle w:val="SidhuvudBilaga"/>
      </w:rPr>
      <w:t xml:space="preserve"> </w:t>
    </w:r>
    <w:r w:rsidRPr="00CC13AE">
      <w:t xml:space="preserve">     </w:t>
    </w: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t>2001/02</w:t>
    </w:r>
    <w:r w:rsidRPr="00CC13AE">
      <w:rPr>
        <w:rStyle w:val="SidhuvudUtskott"/>
      </w:rPr>
      <w:fldChar w:fldCharType="end"/>
    </w:r>
    <w:r w:rsidRPr="00CC13AE">
      <w:rPr>
        <w:rStyle w:val="SidhuvudUtskott"/>
      </w:rPr>
      <w:t>:</w:t>
    </w:r>
    <w:r w:rsidRPr="00CC13AE">
      <w:rPr>
        <w:rStyle w:val="SidhuvudUtskott"/>
      </w:rPr>
      <w:fldChar w:fldCharType="begin" w:fldLock="1"/>
    </w:r>
    <w:r w:rsidRPr="00CC13AE">
      <w:rPr>
        <w:rStyle w:val="SidhuvudUtskott"/>
      </w:rPr>
      <w:instrText xml:space="preserve"> DOCPROPERTY</w:instrText>
    </w:r>
    <w:r w:rsidRPr="00CC13AE">
      <w:instrText xml:space="preserve"> </w:instrText>
    </w:r>
    <w:r w:rsidRPr="00CC13AE">
      <w:rPr>
        <w:rStyle w:val="SidhuvudUtskott"/>
      </w:rPr>
      <w:instrText>Utskott</w:instrText>
    </w:r>
    <w:r w:rsidRPr="00CC13AE">
      <w:rPr>
        <w:rStyle w:val="SidhuvudUtskott"/>
      </w:rPr>
      <w:fldChar w:fldCharType="separate"/>
    </w:r>
    <w:r w:rsidRPr="00CC13AE">
      <w:rPr>
        <w:rStyle w:val="SidhuvudUtskott"/>
      </w:rPr>
      <w:t>KrU</w: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w:instrText>
    </w:r>
    <w:r w:rsidRPr="00CC13AE">
      <w:rPr>
        <w:rStyle w:val="SidhuvudUtskott"/>
      </w:rPr>
      <w:instrText>n</w:instrText>
    </w:r>
    <w:r w:rsidRPr="00CC13AE">
      <w:rPr>
        <w:rStyle w:val="SidhuvudUtskott"/>
      </w:rPr>
      <w:instrText>kandeNr</w:instrText>
    </w:r>
    <w:r w:rsidRPr="00CC13AE">
      <w:rPr>
        <w:rStyle w:val="SidhuvudUtskott"/>
      </w:rPr>
      <w:fldChar w:fldCharType="separate"/>
    </w:r>
    <w:r w:rsidRPr="00CC13AE">
      <w:rPr>
        <w:rStyle w:val="SidhuvudUtskott"/>
      </w:rPr>
      <w:t>21</w:t>
    </w:r>
    <w:r w:rsidRPr="00CC13AE">
      <w:rPr>
        <w:rStyle w:val="SidhuvudUtskott"/>
      </w:rPr>
      <w:fldChar w:fldCharType="end"/>
    </w:r>
  </w:p>
  <w:p w:rsidR="00A774F2" w:rsidRPr="00CC13AE" w:rsidRDefault="00A774F2">
    <w:pPr>
      <w:pStyle w:val="SidhuvudKantUdda"/>
      <w:framePr w:w="8732" w:h="567" w:hRule="exact" w:vSpace="0" w:wrap="around" w:vAnchor="page" w:y="341" w:anchorLock="0"/>
    </w:pP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w:instrText>
    </w:r>
    <w:r w:rsidRPr="00CC13AE">
      <w:rPr>
        <w:rStyle w:val="SidhuvudUtskott"/>
      </w:rPr>
      <w:fldChar w:fldCharType="begin" w:fldLock="1"/>
    </w:r>
    <w:r w:rsidRPr="00CC13AE">
      <w:rPr>
        <w:rStyle w:val="SidhuvudUtskott"/>
      </w:rPr>
      <w:instrText xml:space="preserve"> PRINTDATE \@ "yyyy-MM-dd HH.mm    "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w:instrText>
    </w:r>
    <w:r w:rsidRPr="00CC13AE">
      <w:rPr>
        <w:rStyle w:val="SidhuvudUtskott"/>
      </w:rPr>
      <w:instrText>O</w:instrText>
    </w:r>
    <w:r w:rsidRPr="00CC13AE">
      <w:rPr>
        <w:rStyle w:val="SidhuvudUtskott"/>
      </w:rPr>
      <w:instrText>PERTY Status</w:instrText>
    </w:r>
    <w:r w:rsidRPr="00CC13AE">
      <w:rPr>
        <w:rStyle w:val="SidhuvudUtskott"/>
      </w:rPr>
      <w:fldChar w:fldCharType="end"/>
    </w:r>
  </w:p>
  <w:p w:rsidR="00A774F2" w:rsidRPr="00CC13AE" w:rsidRDefault="00A774F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BetänkandeÅr</w:instrText>
    </w:r>
    <w:r w:rsidRPr="00CC13AE">
      <w:rPr>
        <w:rStyle w:val="SidhuvudUtskott"/>
      </w:rPr>
      <w:fldChar w:fldCharType="separate"/>
    </w:r>
    <w:r w:rsidRPr="00CC13AE">
      <w:rPr>
        <w:rStyle w:val="SidhuvudUtskott"/>
      </w:rPr>
      <w:t>2001/02</w:t>
    </w:r>
    <w:r w:rsidRPr="00CC13AE">
      <w:rPr>
        <w:rStyle w:val="SidhuvudUtskott"/>
      </w:rPr>
      <w:fldChar w:fldCharType="end"/>
    </w:r>
    <w:r w:rsidRPr="00CC13AE">
      <w:rPr>
        <w:rStyle w:val="SidhuvudUtskott"/>
      </w:rPr>
      <w:t>:</w:t>
    </w:r>
    <w:r w:rsidRPr="00CC13AE">
      <w:rPr>
        <w:rStyle w:val="SidhuvudUtskott"/>
      </w:rPr>
      <w:fldChar w:fldCharType="begin" w:fldLock="1"/>
    </w:r>
    <w:r w:rsidRPr="00CC13AE">
      <w:rPr>
        <w:rStyle w:val="SidhuvudUtskott"/>
      </w:rPr>
      <w:instrText xml:space="preserve"> DOCPROPERTY Utskott</w:instrText>
    </w:r>
    <w:r w:rsidRPr="00CC13AE">
      <w:rPr>
        <w:rStyle w:val="SidhuvudUtskott"/>
      </w:rPr>
      <w:fldChar w:fldCharType="separate"/>
    </w:r>
    <w:r w:rsidRPr="00CC13AE">
      <w:rPr>
        <w:rStyle w:val="SidhuvudUtskott"/>
      </w:rPr>
      <w:t>KrU</w:t>
    </w:r>
    <w:r w:rsidRPr="00CC13AE">
      <w:rPr>
        <w:rStyle w:val="SidhuvudUtskott"/>
      </w:rPr>
      <w:fldChar w:fldCharType="end"/>
    </w:r>
    <w:r w:rsidRPr="00CC13AE">
      <w:rPr>
        <w:rStyle w:val="SidhuvudUtskott"/>
      </w:rPr>
      <w:fldChar w:fldCharType="begin" w:fldLock="1"/>
    </w:r>
    <w:r w:rsidRPr="00CC13AE">
      <w:rPr>
        <w:rStyle w:val="SidhuvudUtskott"/>
      </w:rPr>
      <w:instrText xml:space="preserve"> DOCPROPERTY BetänkandeNr</w:instrText>
    </w:r>
    <w:r w:rsidRPr="00CC13AE">
      <w:rPr>
        <w:rStyle w:val="SidhuvudUtskott"/>
      </w:rPr>
      <w:fldChar w:fldCharType="separate"/>
    </w:r>
    <w:r w:rsidRPr="00CC13AE">
      <w:rPr>
        <w:rStyle w:val="SidhuvudUtskott"/>
      </w:rPr>
      <w:t>21</w:t>
    </w:r>
    <w:r w:rsidRPr="00CC13AE">
      <w:rPr>
        <w:rStyle w:val="SidhuvudUtskott"/>
      </w:rPr>
      <w:fldChar w:fldCharType="end"/>
    </w:r>
    <w:r w:rsidRPr="00CC13AE">
      <w:t xml:space="preserve">     </w:t>
    </w:r>
    <w:r w:rsidRPr="00CC13AE">
      <w:rPr>
        <w:rStyle w:val="SidhuvudBilaga"/>
      </w:rPr>
      <w:t xml:space="preserve"> </w:t>
    </w:r>
    <w:r w:rsidRPr="00CC13AE">
      <w:rPr>
        <w:rStyle w:val="SidhuvudRubrikReferens"/>
      </w:rPr>
      <w:fldChar w:fldCharType="begin" w:fldLock="1"/>
    </w:r>
    <w:r w:rsidRPr="00CC13AE">
      <w:rPr>
        <w:rStyle w:val="SidhuvudRubrikReferens"/>
      </w:rPr>
      <w:instrText xml:space="preserve"> StyleREF "Rubrik 1" </w:instrText>
    </w:r>
    <w:r w:rsidRPr="00CC13AE">
      <w:rPr>
        <w:rStyle w:val="SidhuvudRubrikReferens"/>
      </w:rPr>
      <w:fldChar w:fldCharType="separate"/>
    </w:r>
    <w:r w:rsidRPr="00CC13AE">
      <w:rPr>
        <w:rStyle w:val="SidhuvudRubrikReferens"/>
      </w:rPr>
      <w:t>Innehållsförteckning</w:t>
    </w:r>
    <w:r w:rsidRPr="00CC13AE">
      <w:rPr>
        <w:rStyle w:val="SidhuvudRubrikReferens"/>
      </w:rPr>
      <w:fldChar w:fldCharType="end"/>
    </w:r>
  </w:p>
  <w:p w:rsidR="00A774F2" w:rsidRPr="00CC13AE" w:rsidRDefault="00A774F2">
    <w:pPr>
      <w:pStyle w:val="SidhuvudKantJmn"/>
      <w:framePr w:w="8732" w:h="567" w:hRule="exact" w:vSpace="0" w:wrap="around" w:vAnchor="page" w:y="341" w:anchorLock="0"/>
    </w:pPr>
    <w:r w:rsidRPr="00CC13AE">
      <w:rPr>
        <w:rStyle w:val="SidhuvudUtskott"/>
      </w:rPr>
      <w:fldChar w:fldCharType="begin" w:fldLock="1"/>
    </w:r>
    <w:r w:rsidRPr="00CC13AE">
      <w:rPr>
        <w:rStyle w:val="SidhuvudUtskott"/>
      </w:rPr>
      <w:instrText xml:space="preserve"> DOCPROPERTY Status</w:instrText>
    </w:r>
    <w:r w:rsidRPr="00CC13AE">
      <w:rPr>
        <w:rStyle w:val="SidhuvudUtskott"/>
      </w:rPr>
      <w:fldChar w:fldCharType="end"/>
    </w:r>
    <w:r w:rsidRPr="00CC13AE">
      <w:rPr>
        <w:rStyle w:val="SidhuvudUtskott"/>
      </w:rPr>
      <w:fldChar w:fldCharType="begin" w:fldLock="1"/>
    </w:r>
    <w:r w:rsidRPr="00CC13AE">
      <w:rPr>
        <w:rStyle w:val="SidhuvudUtskott"/>
      </w:rPr>
      <w:instrText xml:space="preserve"> if </w:instrText>
    </w:r>
    <w:r w:rsidRPr="00CC13AE">
      <w:rPr>
        <w:rStyle w:val="SidhuvudUtskott"/>
      </w:rPr>
      <w:fldChar w:fldCharType="begin" w:fldLock="1"/>
    </w:r>
    <w:r w:rsidRPr="00CC13AE">
      <w:rPr>
        <w:rStyle w:val="SidhuvudUtskott"/>
      </w:rPr>
      <w:instrText xml:space="preserve"> DOCPROPERTY "UtkastDatum"</w:instrText>
    </w:r>
    <w:r w:rsidRPr="00CC13AE">
      <w:rPr>
        <w:rStyle w:val="SidhuvudUtskott"/>
      </w:rPr>
      <w:fldChar w:fldCharType="separate"/>
    </w:r>
    <w:r w:rsidRPr="00CC13AE">
      <w:rPr>
        <w:rStyle w:val="SidhuvudUtskott"/>
      </w:rPr>
      <w:instrText>Nej</w:instrText>
    </w:r>
    <w:r w:rsidRPr="00CC13AE">
      <w:rPr>
        <w:rStyle w:val="SidhuvudUtskott"/>
      </w:rPr>
      <w:fldChar w:fldCharType="end"/>
    </w:r>
    <w:r w:rsidRPr="00CC13AE">
      <w:rPr>
        <w:rStyle w:val="SidhuvudUtskott"/>
      </w:rPr>
      <w:instrText xml:space="preserve"> = "Ja" "    </w:instrText>
    </w:r>
    <w:r w:rsidRPr="00CC13AE">
      <w:rPr>
        <w:rStyle w:val="SidhuvudUtskott"/>
      </w:rPr>
      <w:fldChar w:fldCharType="begin" w:fldLock="1"/>
    </w:r>
    <w:r w:rsidRPr="00CC13AE">
      <w:rPr>
        <w:rStyle w:val="SidhuvudUtskott"/>
      </w:rPr>
      <w:instrText xml:space="preserve"> PRINTDATE \@ "yyyy-MM-dd HH.mm" </w:instrText>
    </w:r>
    <w:r w:rsidRPr="00CC13AE">
      <w:rPr>
        <w:rStyle w:val="SidhuvudUtskott"/>
      </w:rPr>
      <w:fldChar w:fldCharType="separate"/>
    </w:r>
    <w:r w:rsidRPr="00CC13AE">
      <w:rPr>
        <w:rStyle w:val="SidhuvudUtskott"/>
      </w:rPr>
      <w:instrText>2000-08-11 16.42</w:instrText>
    </w:r>
    <w:r w:rsidRPr="00CC13AE">
      <w:rPr>
        <w:rStyle w:val="SidhuvudUtskott"/>
      </w:rPr>
      <w:fldChar w:fldCharType="end"/>
    </w:r>
    <w:r w:rsidRPr="00CC13AE">
      <w:rPr>
        <w:rStyle w:val="SidhuvudUtskott"/>
      </w:rPr>
      <w:instrText xml:space="preserve">" </w:instrText>
    </w:r>
    <w:r w:rsidRPr="00CC13AE">
      <w:rPr>
        <w:rStyle w:val="SidhuvudUtskott"/>
      </w:rPr>
      <w:fldChar w:fldCharType="end"/>
    </w:r>
  </w:p>
  <w:p w:rsidR="00A774F2" w:rsidRPr="00CC13AE" w:rsidRDefault="00A774F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Udda"/>
      <w:framePr w:w="8732" w:h="567" w:hRule="exact" w:vSpace="0" w:wrap="around" w:vAnchor="page" w:y="341" w:anchorLock="0"/>
    </w:pPr>
    <w:r w:rsidRPr="00CC13AE">
      <w:rPr>
        <w:rStyle w:val="SidhuvudRubrikReferens"/>
      </w:rPr>
      <w:t>Utskottets förslag till riksdagsbeslut</w:t>
    </w:r>
    <w:r w:rsidRPr="00CC13AE">
      <w:rPr>
        <w:rStyle w:val="SidhuvudBilaga"/>
      </w:rPr>
      <w:t xml:space="preserve"> </w:t>
    </w:r>
    <w:r w:rsidRPr="00CC13AE">
      <w:t xml:space="preserve">     </w:t>
    </w:r>
    <w:r w:rsidRPr="00CC13AE">
      <w:rPr>
        <w:rStyle w:val="SidhuvudUtskott"/>
      </w:rPr>
      <w:t>2001/02:KrU21</w:t>
    </w:r>
  </w:p>
  <w:p w:rsidR="00A774F2" w:rsidRPr="00CC13AE" w:rsidRDefault="00A774F2">
    <w:pPr>
      <w:pStyle w:val="SidhuvudKantUdda"/>
      <w:framePr w:w="8732" w:h="567" w:hRule="exact" w:vSpace="0" w:wrap="around" w:vAnchor="page" w:y="341" w:anchorLock="0"/>
    </w:pPr>
  </w:p>
  <w:p w:rsidR="00A774F2" w:rsidRPr="00CC13AE" w:rsidRDefault="00A774F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4F2" w:rsidRPr="00CC13AE" w:rsidRDefault="00A774F2">
    <w:pPr>
      <w:pStyle w:val="SidhuvudKantJmn"/>
      <w:framePr w:w="8732" w:h="567" w:hRule="exact" w:vSpace="0" w:wrap="around" w:vAnchor="page" w:y="341" w:anchorLock="0"/>
    </w:pPr>
    <w:r w:rsidRPr="00CC13AE">
      <w:rPr>
        <w:rStyle w:val="SidhuvudUtskott"/>
      </w:rPr>
      <w:t>2001/02:KrU21</w:t>
    </w:r>
    <w:r w:rsidRPr="00CC13AE">
      <w:t xml:space="preserve">    </w:t>
    </w:r>
  </w:p>
  <w:p w:rsidR="00A774F2" w:rsidRPr="00CC13AE" w:rsidRDefault="00A774F2">
    <w:pPr>
      <w:pStyle w:val="SidhuvudKantJmn"/>
      <w:framePr w:w="8732" w:h="567" w:hRule="exact" w:vSpace="0" w:wrap="around" w:vAnchor="page" w:y="341" w:anchorLock="0"/>
    </w:pPr>
  </w:p>
  <w:p w:rsidR="00A774F2" w:rsidRPr="00CC13AE" w:rsidRDefault="00A774F2">
    <w:pPr>
      <w:pStyle w:val="SidhuvudKantUdda"/>
      <w:framePr w:w="8732" w:h="567" w:hRule="exact" w:vSpace="0" w:wrap="around" w:vAnchor="page" w:y="341" w:anchorLock="0"/>
    </w:pPr>
    <w:r w:rsidRPr="00CC13AE">
      <w:rPr>
        <w:rStyle w:val="SidhuvudRubrikReferens"/>
        <w:smallCaps w:val="0"/>
        <w:spacing w:val="0"/>
        <w:sz w:val="19"/>
      </w:rPr>
      <w:t xml:space="preserve"> </w:t>
    </w:r>
  </w:p>
  <w:p w:rsidR="00A774F2" w:rsidRPr="00CC13AE" w:rsidRDefault="00A774F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2A7A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8E748D9"/>
    <w:multiLevelType w:val="singleLevel"/>
    <w:tmpl w:val="041D000F"/>
    <w:lvl w:ilvl="0">
      <w:start w:val="7"/>
      <w:numFmt w:val="decimal"/>
      <w:lvlText w:val="%1."/>
      <w:lvlJc w:val="left"/>
      <w:pPr>
        <w:tabs>
          <w:tab w:val="num" w:pos="360"/>
        </w:tabs>
        <w:ind w:left="360" w:hanging="360"/>
      </w:pPr>
      <w:rPr>
        <w:rFonts w:hint="default"/>
      </w:rPr>
    </w:lvl>
  </w:abstractNum>
  <w:abstractNum w:abstractNumId="3" w15:restartNumberingAfterBreak="0">
    <w:nsid w:val="09791D51"/>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6351B2A"/>
    <w:multiLevelType w:val="singleLevel"/>
    <w:tmpl w:val="9F0AAB94"/>
    <w:lvl w:ilvl="0">
      <w:start w:val="16"/>
      <w:numFmt w:val="decimal"/>
      <w:lvlText w:val="%1"/>
      <w:lvlJc w:val="left"/>
      <w:pPr>
        <w:tabs>
          <w:tab w:val="num" w:pos="360"/>
        </w:tabs>
        <w:ind w:left="360" w:hanging="360"/>
      </w:pPr>
      <w:rPr>
        <w:rFonts w:hint="default"/>
      </w:rPr>
    </w:lvl>
  </w:abstractNum>
  <w:abstractNum w:abstractNumId="6" w15:restartNumberingAfterBreak="0">
    <w:nsid w:val="17F306AE"/>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1ADE61AB"/>
    <w:multiLevelType w:val="singleLevel"/>
    <w:tmpl w:val="041D000F"/>
    <w:lvl w:ilvl="0">
      <w:start w:val="8"/>
      <w:numFmt w:val="decimal"/>
      <w:lvlText w:val="%1."/>
      <w:lvlJc w:val="left"/>
      <w:pPr>
        <w:tabs>
          <w:tab w:val="num" w:pos="360"/>
        </w:tabs>
        <w:ind w:left="360" w:hanging="360"/>
      </w:pPr>
      <w:rPr>
        <w:rFonts w:hint="default"/>
      </w:rPr>
    </w:lvl>
  </w:abstractNum>
  <w:abstractNum w:abstractNumId="8" w15:restartNumberingAfterBreak="0">
    <w:nsid w:val="1B4E481A"/>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6C2424"/>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1C911F73"/>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20452D2B"/>
    <w:multiLevelType w:val="singleLevel"/>
    <w:tmpl w:val="035423BE"/>
    <w:lvl w:ilvl="0">
      <w:start w:val="16"/>
      <w:numFmt w:val="decimal"/>
      <w:lvlText w:val="%1"/>
      <w:lvlJc w:val="left"/>
      <w:pPr>
        <w:tabs>
          <w:tab w:val="num" w:pos="360"/>
        </w:tabs>
        <w:ind w:left="360" w:hanging="360"/>
      </w:pPr>
      <w:rPr>
        <w:rFonts w:hint="default"/>
      </w:rPr>
    </w:lvl>
  </w:abstractNum>
  <w:abstractNum w:abstractNumId="12" w15:restartNumberingAfterBreak="0">
    <w:nsid w:val="22C10384"/>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25100D86"/>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3A342744"/>
    <w:multiLevelType w:val="singleLevel"/>
    <w:tmpl w:val="041D000F"/>
    <w:lvl w:ilvl="0">
      <w:start w:val="9"/>
      <w:numFmt w:val="decimal"/>
      <w:lvlText w:val="%1."/>
      <w:lvlJc w:val="left"/>
      <w:pPr>
        <w:tabs>
          <w:tab w:val="num" w:pos="360"/>
        </w:tabs>
        <w:ind w:left="360" w:hanging="360"/>
      </w:pPr>
      <w:rPr>
        <w:rFonts w:hint="default"/>
      </w:rPr>
    </w:lvl>
  </w:abstractNum>
  <w:abstractNum w:abstractNumId="15" w15:restartNumberingAfterBreak="0">
    <w:nsid w:val="3B097C13"/>
    <w:multiLevelType w:val="singleLevel"/>
    <w:tmpl w:val="041D000F"/>
    <w:lvl w:ilvl="0">
      <w:start w:val="3"/>
      <w:numFmt w:val="decimal"/>
      <w:lvlText w:val="%1."/>
      <w:lvlJc w:val="left"/>
      <w:pPr>
        <w:tabs>
          <w:tab w:val="num" w:pos="360"/>
        </w:tabs>
        <w:ind w:left="360" w:hanging="360"/>
      </w:pPr>
      <w:rPr>
        <w:rFonts w:hint="default"/>
      </w:rPr>
    </w:lvl>
  </w:abstractNum>
  <w:abstractNum w:abstractNumId="16" w15:restartNumberingAfterBreak="0">
    <w:nsid w:val="3BE7413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3D8B307B"/>
    <w:multiLevelType w:val="singleLevel"/>
    <w:tmpl w:val="2C7ABB32"/>
    <w:lvl w:ilvl="0">
      <w:start w:val="1"/>
      <w:numFmt w:val="decimal"/>
      <w:lvlText w:val="%1."/>
      <w:lvlJc w:val="left"/>
      <w:pPr>
        <w:tabs>
          <w:tab w:val="num" w:pos="530"/>
        </w:tabs>
        <w:ind w:left="530" w:hanging="360"/>
      </w:pPr>
      <w:rPr>
        <w:rFonts w:hint="default"/>
      </w:rPr>
    </w:lvl>
  </w:abstractNum>
  <w:abstractNum w:abstractNumId="18" w15:restartNumberingAfterBreak="0">
    <w:nsid w:val="3F100499"/>
    <w:multiLevelType w:val="singleLevel"/>
    <w:tmpl w:val="13EA44F0"/>
    <w:lvl w:ilvl="0">
      <w:start w:val="16"/>
      <w:numFmt w:val="decimal"/>
      <w:lvlText w:val="%1"/>
      <w:lvlJc w:val="left"/>
      <w:pPr>
        <w:tabs>
          <w:tab w:val="num" w:pos="360"/>
        </w:tabs>
        <w:ind w:left="360" w:hanging="360"/>
      </w:pPr>
      <w:rPr>
        <w:rFonts w:hint="default"/>
      </w:rPr>
    </w:lvl>
  </w:abstractNum>
  <w:abstractNum w:abstractNumId="19" w15:restartNumberingAfterBreak="0">
    <w:nsid w:val="3F6F55FB"/>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3F903935"/>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431B15A1"/>
    <w:multiLevelType w:val="singleLevel"/>
    <w:tmpl w:val="0286109C"/>
    <w:lvl w:ilvl="0">
      <w:start w:val="1"/>
      <w:numFmt w:val="decimal"/>
      <w:lvlText w:val="%1."/>
      <w:lvlJc w:val="left"/>
      <w:pPr>
        <w:tabs>
          <w:tab w:val="num" w:pos="530"/>
        </w:tabs>
        <w:ind w:left="530" w:hanging="360"/>
      </w:pPr>
      <w:rPr>
        <w:rFonts w:hint="default"/>
      </w:rPr>
    </w:lvl>
  </w:abstractNum>
  <w:abstractNum w:abstractNumId="22" w15:restartNumberingAfterBreak="0">
    <w:nsid w:val="457E3D32"/>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47391F2C"/>
    <w:multiLevelType w:val="singleLevel"/>
    <w:tmpl w:val="041D000F"/>
    <w:lvl w:ilvl="0">
      <w:start w:val="5"/>
      <w:numFmt w:val="decimal"/>
      <w:lvlText w:val="%1."/>
      <w:lvlJc w:val="left"/>
      <w:pPr>
        <w:tabs>
          <w:tab w:val="num" w:pos="360"/>
        </w:tabs>
        <w:ind w:left="360" w:hanging="360"/>
      </w:pPr>
      <w:rPr>
        <w:rFonts w:hint="default"/>
      </w:rPr>
    </w:lvl>
  </w:abstractNum>
  <w:abstractNum w:abstractNumId="24" w15:restartNumberingAfterBreak="0">
    <w:nsid w:val="479F59D0"/>
    <w:multiLevelType w:val="singleLevel"/>
    <w:tmpl w:val="041D000F"/>
    <w:lvl w:ilvl="0">
      <w:start w:val="4"/>
      <w:numFmt w:val="decimal"/>
      <w:lvlText w:val="%1."/>
      <w:lvlJc w:val="left"/>
      <w:pPr>
        <w:tabs>
          <w:tab w:val="num" w:pos="360"/>
        </w:tabs>
        <w:ind w:left="360" w:hanging="360"/>
      </w:pPr>
      <w:rPr>
        <w:rFonts w:hint="default"/>
      </w:rPr>
    </w:lvl>
  </w:abstractNum>
  <w:abstractNum w:abstractNumId="25" w15:restartNumberingAfterBreak="0">
    <w:nsid w:val="49BF5778"/>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26" w15:restartNumberingAfterBreak="0">
    <w:nsid w:val="524D25E8"/>
    <w:multiLevelType w:val="singleLevel"/>
    <w:tmpl w:val="041D000F"/>
    <w:lvl w:ilvl="0">
      <w:start w:val="1"/>
      <w:numFmt w:val="decimal"/>
      <w:lvlText w:val="%1."/>
      <w:lvlJc w:val="left"/>
      <w:pPr>
        <w:tabs>
          <w:tab w:val="num" w:pos="360"/>
        </w:tabs>
        <w:ind w:left="360" w:hanging="360"/>
      </w:pPr>
      <w:rPr>
        <w:rFonts w:hint="default"/>
      </w:rPr>
    </w:lvl>
  </w:abstractNum>
  <w:abstractNum w:abstractNumId="27" w15:restartNumberingAfterBreak="0">
    <w:nsid w:val="52A019C4"/>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5D3A4704"/>
    <w:multiLevelType w:val="singleLevel"/>
    <w:tmpl w:val="041D000F"/>
    <w:lvl w:ilvl="0">
      <w:start w:val="1"/>
      <w:numFmt w:val="decimal"/>
      <w:lvlText w:val="%1."/>
      <w:lvlJc w:val="left"/>
      <w:pPr>
        <w:tabs>
          <w:tab w:val="num" w:pos="360"/>
        </w:tabs>
        <w:ind w:left="360" w:hanging="360"/>
      </w:pPr>
    </w:lvl>
  </w:abstractNum>
  <w:abstractNum w:abstractNumId="29" w15:restartNumberingAfterBreak="0">
    <w:nsid w:val="5FC12A9F"/>
    <w:multiLevelType w:val="singleLevel"/>
    <w:tmpl w:val="9F0AAB94"/>
    <w:lvl w:ilvl="0">
      <w:start w:val="16"/>
      <w:numFmt w:val="decimal"/>
      <w:lvlText w:val="%1"/>
      <w:lvlJc w:val="left"/>
      <w:pPr>
        <w:tabs>
          <w:tab w:val="num" w:pos="360"/>
        </w:tabs>
        <w:ind w:left="360" w:hanging="360"/>
      </w:pPr>
      <w:rPr>
        <w:rFonts w:hint="default"/>
      </w:rPr>
    </w:lvl>
  </w:abstractNum>
  <w:abstractNum w:abstractNumId="30" w15:restartNumberingAfterBreak="0">
    <w:nsid w:val="6293614A"/>
    <w:multiLevelType w:val="singleLevel"/>
    <w:tmpl w:val="041D000F"/>
    <w:lvl w:ilvl="0">
      <w:start w:val="6"/>
      <w:numFmt w:val="decimal"/>
      <w:lvlText w:val="%1."/>
      <w:lvlJc w:val="left"/>
      <w:pPr>
        <w:tabs>
          <w:tab w:val="num" w:pos="360"/>
        </w:tabs>
        <w:ind w:left="360" w:hanging="360"/>
      </w:pPr>
      <w:rPr>
        <w:rFonts w:hint="default"/>
      </w:rPr>
    </w:lvl>
  </w:abstractNum>
  <w:abstractNum w:abstractNumId="31" w15:restartNumberingAfterBreak="0">
    <w:nsid w:val="6A0471D7"/>
    <w:multiLevelType w:val="singleLevel"/>
    <w:tmpl w:val="041D000F"/>
    <w:lvl w:ilvl="0">
      <w:start w:val="1"/>
      <w:numFmt w:val="decimal"/>
      <w:lvlText w:val="%1."/>
      <w:lvlJc w:val="left"/>
      <w:pPr>
        <w:tabs>
          <w:tab w:val="num" w:pos="360"/>
        </w:tabs>
        <w:ind w:left="360" w:hanging="360"/>
      </w:pPr>
    </w:lvl>
  </w:abstractNum>
  <w:abstractNum w:abstractNumId="32" w15:restartNumberingAfterBreak="0">
    <w:nsid w:val="6B5C7C66"/>
    <w:multiLevelType w:val="singleLevel"/>
    <w:tmpl w:val="041D000F"/>
    <w:lvl w:ilvl="0">
      <w:start w:val="1"/>
      <w:numFmt w:val="decimal"/>
      <w:lvlText w:val="%1."/>
      <w:lvlJc w:val="left"/>
      <w:pPr>
        <w:tabs>
          <w:tab w:val="num" w:pos="360"/>
        </w:tabs>
        <w:ind w:left="360" w:hanging="360"/>
      </w:pPr>
      <w:rPr>
        <w:rFonts w:hint="default"/>
      </w:rPr>
    </w:lvl>
  </w:abstractNum>
  <w:abstractNum w:abstractNumId="33" w15:restartNumberingAfterBreak="0">
    <w:nsid w:val="6E242DF4"/>
    <w:multiLevelType w:val="singleLevel"/>
    <w:tmpl w:val="041D000F"/>
    <w:lvl w:ilvl="0">
      <w:start w:val="1"/>
      <w:numFmt w:val="decimal"/>
      <w:lvlText w:val="%1."/>
      <w:lvlJc w:val="left"/>
      <w:pPr>
        <w:tabs>
          <w:tab w:val="num" w:pos="360"/>
        </w:tabs>
        <w:ind w:left="360" w:hanging="360"/>
      </w:pPr>
    </w:lvl>
  </w:abstractNum>
  <w:abstractNum w:abstractNumId="34" w15:restartNumberingAfterBreak="0">
    <w:nsid w:val="73902517"/>
    <w:multiLevelType w:val="singleLevel"/>
    <w:tmpl w:val="041D000F"/>
    <w:lvl w:ilvl="0">
      <w:start w:val="2"/>
      <w:numFmt w:val="decimal"/>
      <w:lvlText w:val="%1."/>
      <w:lvlJc w:val="left"/>
      <w:pPr>
        <w:tabs>
          <w:tab w:val="num" w:pos="360"/>
        </w:tabs>
        <w:ind w:left="360" w:hanging="360"/>
      </w:pPr>
      <w:rPr>
        <w:rFonts w:hint="default"/>
      </w:rPr>
    </w:lvl>
  </w:abstractNum>
  <w:abstractNum w:abstractNumId="35" w15:restartNumberingAfterBreak="0">
    <w:nsid w:val="73D209BE"/>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78012022"/>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79C133BF"/>
    <w:multiLevelType w:val="singleLevel"/>
    <w:tmpl w:val="041D000F"/>
    <w:lvl w:ilvl="0">
      <w:start w:val="10"/>
      <w:numFmt w:val="decimal"/>
      <w:lvlText w:val="%1."/>
      <w:lvlJc w:val="left"/>
      <w:pPr>
        <w:tabs>
          <w:tab w:val="num" w:pos="360"/>
        </w:tabs>
        <w:ind w:left="360" w:hanging="360"/>
      </w:pPr>
      <w:rPr>
        <w:rFonts w:hint="default"/>
      </w:rPr>
    </w:lvl>
  </w:abstractNum>
  <w:num w:numId="1" w16cid:durableId="208498075">
    <w:abstractNumId w:val="4"/>
  </w:num>
  <w:num w:numId="2" w16cid:durableId="503786034">
    <w:abstractNumId w:val="11"/>
  </w:num>
  <w:num w:numId="3" w16cid:durableId="110520058">
    <w:abstractNumId w:val="18"/>
  </w:num>
  <w:num w:numId="4" w16cid:durableId="1125199658">
    <w:abstractNumId w:val="5"/>
  </w:num>
  <w:num w:numId="5" w16cid:durableId="253442804">
    <w:abstractNumId w:val="29"/>
  </w:num>
  <w:num w:numId="6" w16cid:durableId="1804034535">
    <w:abstractNumId w:val="21"/>
  </w:num>
  <w:num w:numId="7" w16cid:durableId="888880695">
    <w:abstractNumId w:val="17"/>
  </w:num>
  <w:num w:numId="8" w16cid:durableId="1950580005">
    <w:abstractNumId w:val="0"/>
  </w:num>
  <w:num w:numId="9" w16cid:durableId="1385980602">
    <w:abstractNumId w:val="20"/>
  </w:num>
  <w:num w:numId="10" w16cid:durableId="1154645543">
    <w:abstractNumId w:val="32"/>
  </w:num>
  <w:num w:numId="11" w16cid:durableId="1742175101">
    <w:abstractNumId w:val="26"/>
  </w:num>
  <w:num w:numId="12" w16cid:durableId="718631376">
    <w:abstractNumId w:val="36"/>
  </w:num>
  <w:num w:numId="13" w16cid:durableId="400372955">
    <w:abstractNumId w:val="27"/>
  </w:num>
  <w:num w:numId="14" w16cid:durableId="1793285069">
    <w:abstractNumId w:val="8"/>
  </w:num>
  <w:num w:numId="15" w16cid:durableId="49305816">
    <w:abstractNumId w:val="22"/>
  </w:num>
  <w:num w:numId="16" w16cid:durableId="391931333">
    <w:abstractNumId w:val="35"/>
  </w:num>
  <w:num w:numId="17" w16cid:durableId="34693679">
    <w:abstractNumId w:val="34"/>
  </w:num>
  <w:num w:numId="18" w16cid:durableId="1670982571">
    <w:abstractNumId w:val="10"/>
  </w:num>
  <w:num w:numId="19" w16cid:durableId="1887990503">
    <w:abstractNumId w:val="15"/>
  </w:num>
  <w:num w:numId="20" w16cid:durableId="1453011621">
    <w:abstractNumId w:val="16"/>
  </w:num>
  <w:num w:numId="21" w16cid:durableId="802649654">
    <w:abstractNumId w:val="24"/>
  </w:num>
  <w:num w:numId="22" w16cid:durableId="1208882900">
    <w:abstractNumId w:val="19"/>
  </w:num>
  <w:num w:numId="23" w16cid:durableId="48236562">
    <w:abstractNumId w:val="23"/>
  </w:num>
  <w:num w:numId="24" w16cid:durableId="1330405380">
    <w:abstractNumId w:val="3"/>
  </w:num>
  <w:num w:numId="25" w16cid:durableId="1127119096">
    <w:abstractNumId w:val="30"/>
  </w:num>
  <w:num w:numId="26" w16cid:durableId="641622014">
    <w:abstractNumId w:val="12"/>
  </w:num>
  <w:num w:numId="27" w16cid:durableId="1783843677">
    <w:abstractNumId w:val="2"/>
  </w:num>
  <w:num w:numId="28" w16cid:durableId="1980767386">
    <w:abstractNumId w:val="33"/>
  </w:num>
  <w:num w:numId="29" w16cid:durableId="1842768045">
    <w:abstractNumId w:val="7"/>
  </w:num>
  <w:num w:numId="30" w16cid:durableId="202058795">
    <w:abstractNumId w:val="9"/>
  </w:num>
  <w:num w:numId="31" w16cid:durableId="970867353">
    <w:abstractNumId w:val="14"/>
  </w:num>
  <w:num w:numId="32" w16cid:durableId="438530447">
    <w:abstractNumId w:val="13"/>
  </w:num>
  <w:num w:numId="33" w16cid:durableId="1397825032">
    <w:abstractNumId w:val="37"/>
  </w:num>
  <w:num w:numId="34" w16cid:durableId="1431662251">
    <w:abstractNumId w:val="28"/>
  </w:num>
  <w:num w:numId="35" w16cid:durableId="1575355685">
    <w:abstractNumId w:val="6"/>
  </w:num>
  <w:num w:numId="36" w16cid:durableId="322662828">
    <w:abstractNumId w:val="31"/>
  </w:num>
  <w:num w:numId="37" w16cid:durableId="580144959">
    <w:abstractNumId w:val="25"/>
  </w:num>
  <w:num w:numId="38" w16cid:durableId="173369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4F0F2A"/>
    <w:rsid w:val="004F0F2A"/>
    <w:rsid w:val="00A774F2"/>
    <w:rsid w:val="00CC13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4C38E-1764-4009-8B04-3F7618B6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ind w:right="1416"/>
      <w:jc w:val="left"/>
    </w:pPr>
    <w:rPr>
      <w:sz w:val="24"/>
    </w:rPr>
  </w:style>
  <w:style w:type="paragraph" w:styleId="Brdtext">
    <w:name w:val="Body Text"/>
    <w:basedOn w:val="Normal"/>
    <w:semiHidden/>
    <w:pPr>
      <w:widowControl w:val="0"/>
      <w:spacing w:before="0" w:line="240" w:lineRule="auto"/>
      <w:ind w:right="1416"/>
      <w:jc w:val="left"/>
    </w:pPr>
    <w:rPr>
      <w:b/>
      <w:i/>
      <w:sz w:val="24"/>
    </w:rPr>
  </w:style>
  <w:style w:type="paragraph" w:styleId="Brdtextmedindrag">
    <w:name w:val="Body Text Indent"/>
    <w:basedOn w:val="Normal"/>
    <w:semiHidden/>
    <w:pPr>
      <w:ind w:left="170" w:hanging="170"/>
    </w:pPr>
  </w:style>
  <w:style w:type="paragraph" w:styleId="Brdtext3">
    <w:name w:val="Body Text 3"/>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9733</Words>
  <Characters>56550</Characters>
  <Application>Microsoft Office Word</Application>
  <DocSecurity>4</DocSecurity>
  <Lines>1285</Lines>
  <Paragraphs>543</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Kulturutskottets betänkande</vt:lpstr>
      <vt:lpstr>Sammanfattning</vt:lpstr>
      <vt:lpstr>Innehållsförteckning</vt:lpstr>
      <vt:lpstr>Utskottets förslag till riksdagsbeslut</vt:lpstr>
      <vt:lpstr>Redogörelse för ärendet</vt:lpstr>
      <vt:lpstr>    Ärendet och dess beredning</vt:lpstr>
      <vt:lpstr>    Vissa bakgrundsuppgifter</vt:lpstr>
      <vt:lpstr>        Allmänt</vt:lpstr>
      <vt:lpstr>        EG-rätten</vt:lpstr>
      <vt:lpstr>Utskottets överväganden</vt:lpstr>
      <vt:lpstr>    Tillstånd att förmedla lotterier över Internet m.m. (propositionens avsnitt 5)</vt:lpstr>
      <vt:lpstr>        Behov av särskilda bestämmelser (5.1)</vt:lpstr>
      <vt:lpstr>        De särskilda bestämmelsernas tillämpningsområde (5.2)</vt:lpstr>
      <vt:lpstr>        Lotterier som omfattas av de särskilda bestämmelserna (5.3)</vt:lpstr>
      <vt:lpstr>        Föreskrifter och tillstånd m.m. (5.4)</vt:lpstr>
      <vt:lpstr>    Förbud för ombud att lämna kredit (propositionens avsnitt 6)</vt:lpstr>
      <vt:lpstr>    Sannolikhetsberäkning av vinsternas värde (propositionens avsnitt 7)</vt:lpstr>
      <vt:lpstr>    Fortsatta överväganden om konkurrenssituationen på den svenska spel- och lotteri</vt:lpstr>
      <vt:lpstr>    Lotterilagen i övrigt</vt:lpstr>
      <vt:lpstr>    Övrig lotterifråga</vt:lpstr>
      <vt:lpstr>Reservationer</vt:lpstr>
      <vt:lpstr>    1.	Forskning kring utvecklingen av spelmarknaden och den nya tekniken (punkt 2)</vt:lpstr>
      <vt:lpstr>    2.	En 18-årsgräns (punkt 7)</vt:lpstr>
      <vt:lpstr>    3.	Krav på folkbokföring i Sverige (punkt 8)</vt:lpstr>
      <vt:lpstr>    4.	Krav på folkbokföring i Sverige (punkt 8)</vt:lpstr>
      <vt:lpstr>    5.	Spelandets negativa sidor (punkt 9)</vt:lpstr>
      <vt:lpstr>    6.	Spelandets negativa sidor (punkt 9)</vt:lpstr>
      <vt:lpstr>    7.	Spelandets negativa sidor (punkt 9)</vt:lpstr>
      <vt:lpstr>    8.	A-lotterierna (punkt 14)</vt:lpstr>
      <vt:lpstr>Särskilda yttranden</vt:lpstr>
      <vt:lpstr>    1.	En 18-årsgräns (punkt 7)</vt:lpstr>
      <vt:lpstr>    2. 	Sannolikhetsberäkning av vinsternas värde (punkt 11)</vt:lpstr>
      <vt:lpstr>Förteckning över behandlade förslag</vt:lpstr>
      <vt:lpstr>Regeringens lagförslag</vt:lpstr>
    </vt:vector>
  </TitlesOfParts>
  <Company>Riksdagen</Company>
  <LinksUpToDate>false</LinksUpToDate>
  <CharactersWithSpaces>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2002-06-26T08:10:00Z</cp:lastPrinted>
  <dcterms:created xsi:type="dcterms:W3CDTF">2025-12-16T00:15:00Z</dcterms:created>
  <dcterms:modified xsi:type="dcterms:W3CDTF">2025-12-16T00:15:00Z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