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2514" w:rsidP="00DA0661">
      <w:pPr>
        <w:pStyle w:val="Title"/>
      </w:pPr>
      <w:bookmarkStart w:id="0" w:name="Start"/>
      <w:bookmarkStart w:id="1" w:name="_Hlk111705031"/>
      <w:bookmarkEnd w:id="0"/>
      <w:r>
        <w:t>Svar på fråga 2021/22:1852 av Rasmus Ling (MP)</w:t>
      </w:r>
      <w:r>
        <w:br/>
        <w:t>EU-domstolens beslut om gränskontroller</w:t>
      </w:r>
    </w:p>
    <w:p w:rsidR="00662514" w:rsidP="002749F7">
      <w:pPr>
        <w:pStyle w:val="BodyText"/>
      </w:pPr>
      <w:r>
        <w:t xml:space="preserve">Rasmus Ling har frågat mig om regeringen kommer att respektera EU-domstolens beslut och därmed avskaffa gränskontrollerna mot Danmark. </w:t>
      </w:r>
    </w:p>
    <w:p w:rsidR="003720BD" w:rsidP="003720BD">
      <w:pPr>
        <w:pStyle w:val="BodyText"/>
      </w:pPr>
      <w:r>
        <w:t xml:space="preserve">Enligt EU:s förordning </w:t>
      </w:r>
      <w:r w:rsidR="00B33E30">
        <w:t xml:space="preserve">2016/399 </w:t>
      </w:r>
      <w:r>
        <w:t xml:space="preserve">om en unionskodex om gränspassage för personer (gränskodexen) får en medlemsstat, om det föreligger ett allvarligt hot mot allmän ordning eller inre säkerhet, tillfälligt införa gränskontroll vid de inre gränserna. </w:t>
      </w:r>
      <w:r w:rsidR="001759A4">
        <w:t>E</w:t>
      </w:r>
      <w:r>
        <w:t xml:space="preserve">n medlemsstat </w:t>
      </w:r>
      <w:r w:rsidR="001759A4">
        <w:t xml:space="preserve">som </w:t>
      </w:r>
      <w:r>
        <w:t xml:space="preserve">planerar att göra detta ska normalt senast fyra veckor i förväg informera EU-kommissionen, parlamentet, rådet och övriga medlemsstater om bland annat skälen för kontrollen. </w:t>
      </w:r>
      <w:r w:rsidR="001759A4">
        <w:t xml:space="preserve">Om kommissionen har farhågor rörande behovet eller proportionaliteten av kontrollerna ska den avge ett yttrande om detta. </w:t>
      </w:r>
    </w:p>
    <w:p w:rsidR="000C7D97" w:rsidP="000C7D97">
      <w:pPr>
        <w:rPr>
          <w:rFonts w:cs="Arial"/>
        </w:rPr>
      </w:pPr>
      <w:r w:rsidRPr="000C7D97">
        <w:rPr>
          <w:rFonts w:cs="Arial"/>
        </w:rPr>
        <w:t xml:space="preserve">EU-domstolen lämnade i april i år ett förhandsavgörande </w:t>
      </w:r>
      <w:r w:rsidR="00B33E30">
        <w:rPr>
          <w:rFonts w:cs="Arial"/>
        </w:rPr>
        <w:t xml:space="preserve">i de förenade målen C-368/20 och C-369/20, vari </w:t>
      </w:r>
      <w:r w:rsidRPr="000C7D97">
        <w:rPr>
          <w:rFonts w:cs="Arial"/>
        </w:rPr>
        <w:t>en österrikisk domstol</w:t>
      </w:r>
      <w:r w:rsidR="00B33E30">
        <w:rPr>
          <w:rFonts w:cs="Arial"/>
        </w:rPr>
        <w:t xml:space="preserve"> begärt en tolkning </w:t>
      </w:r>
      <w:r w:rsidRPr="000C7D97">
        <w:rPr>
          <w:rFonts w:cs="Arial"/>
        </w:rPr>
        <w:t>av vissa delar av gränskodex</w:t>
      </w:r>
      <w:r w:rsidR="00B33E30">
        <w:rPr>
          <w:rFonts w:cs="Arial"/>
        </w:rPr>
        <w:t>en</w:t>
      </w:r>
      <w:r w:rsidR="00CA6C71">
        <w:rPr>
          <w:rFonts w:cs="Arial"/>
        </w:rPr>
        <w:t>, fördraget om EU:s funktionssätt</w:t>
      </w:r>
      <w:r w:rsidR="00B33E30">
        <w:rPr>
          <w:rFonts w:cs="Arial"/>
        </w:rPr>
        <w:t xml:space="preserve"> och EU:s stadga om de grundläggande rättigheterna</w:t>
      </w:r>
      <w:r w:rsidRPr="000C7D97">
        <w:rPr>
          <w:rFonts w:cs="Arial"/>
        </w:rPr>
        <w:t xml:space="preserve">. Domstolen anger att en gränskontroll vid inre gräns inte får bedrivas längre tid än sex månader, om det inte då föreligger ett nytt hot som motiverar detta. </w:t>
      </w:r>
      <w:r w:rsidR="0041374F">
        <w:rPr>
          <w:rFonts w:cs="Arial"/>
        </w:rPr>
        <w:t xml:space="preserve">EU-domstolen har alltså inte behandlat de svenska kontrollerna vid inre gräns eller tagit ställning till deras laglighet. </w:t>
      </w:r>
    </w:p>
    <w:p w:rsidR="00321693" w:rsidP="00321693">
      <w:pPr>
        <w:pStyle w:val="BodyText"/>
        <w:rPr>
          <w:rFonts w:cs="Arial"/>
        </w:rPr>
      </w:pPr>
      <w:r w:rsidRPr="000C7D97">
        <w:rPr>
          <w:rFonts w:cs="Arial"/>
        </w:rPr>
        <w:t xml:space="preserve">Sverige har sedan november 2015, för att bemöta olika hot och med stöd av olika </w:t>
      </w:r>
      <w:r w:rsidR="004626DE">
        <w:rPr>
          <w:rFonts w:cs="Arial"/>
        </w:rPr>
        <w:t>E</w:t>
      </w:r>
      <w:r w:rsidRPr="000C7D97">
        <w:rPr>
          <w:rFonts w:cs="Arial"/>
        </w:rPr>
        <w:t xml:space="preserve">U-bestämmelser, </w:t>
      </w:r>
      <w:r w:rsidR="0041374F">
        <w:rPr>
          <w:rFonts w:cs="Arial"/>
        </w:rPr>
        <w:t>bedrivit</w:t>
      </w:r>
      <w:r w:rsidRPr="000C7D97">
        <w:rPr>
          <w:rFonts w:cs="Arial"/>
        </w:rPr>
        <w:t xml:space="preserve"> viss gränskontroll vid sina inre gränser. Regeringen beslutade senast den 5 maj </w:t>
      </w:r>
      <w:r>
        <w:rPr>
          <w:rFonts w:cs="Arial"/>
        </w:rPr>
        <w:t xml:space="preserve">i år </w:t>
      </w:r>
      <w:r w:rsidRPr="000C7D97">
        <w:rPr>
          <w:rFonts w:cs="Arial"/>
        </w:rPr>
        <w:t>om gränskontroll vid inre gräns t.o.m. den 11 november</w:t>
      </w:r>
      <w:r>
        <w:rPr>
          <w:rFonts w:cs="Arial"/>
        </w:rPr>
        <w:t xml:space="preserve">, i likhet med de övriga fem Schengenstater som </w:t>
      </w:r>
      <w:r>
        <w:rPr>
          <w:rFonts w:cs="Arial"/>
        </w:rPr>
        <w:t>sedan 2015 bedrivit sådan kontroll</w:t>
      </w:r>
      <w:r w:rsidRPr="000C7D97">
        <w:rPr>
          <w:rFonts w:cs="Arial"/>
        </w:rPr>
        <w:t xml:space="preserve">. </w:t>
      </w:r>
      <w:r>
        <w:rPr>
          <w:rFonts w:cs="Arial"/>
        </w:rPr>
        <w:t>Regeringen</w:t>
      </w:r>
      <w:r w:rsidRPr="000C7D97">
        <w:rPr>
          <w:rFonts w:cs="Arial"/>
        </w:rPr>
        <w:t xml:space="preserve"> hänvisar i detta beslut till bland annat händelseutvecklingen och situationen i vår omvärld. </w:t>
      </w:r>
    </w:p>
    <w:p w:rsidR="000C7D97" w:rsidP="00321693">
      <w:pPr>
        <w:pStyle w:val="BodyText"/>
        <w:rPr>
          <w:rFonts w:cs="Arial"/>
        </w:rPr>
      </w:pPr>
      <w:r w:rsidRPr="000C7D97">
        <w:rPr>
          <w:rFonts w:cs="Arial"/>
        </w:rPr>
        <w:t xml:space="preserve">I enlighet med gränskodexens bestämmelser, </w:t>
      </w:r>
      <w:r w:rsidR="00321693">
        <w:rPr>
          <w:rFonts w:cs="Arial"/>
        </w:rPr>
        <w:t>meddelade</w:t>
      </w:r>
      <w:r w:rsidRPr="000C7D97">
        <w:rPr>
          <w:rFonts w:cs="Arial"/>
        </w:rPr>
        <w:t xml:space="preserve"> regeringen redan den 7 april EU-kommissionen, parlamentet</w:t>
      </w:r>
      <w:r w:rsidR="00321693">
        <w:rPr>
          <w:rFonts w:cs="Arial"/>
        </w:rPr>
        <w:t>,</w:t>
      </w:r>
      <w:r w:rsidRPr="000C7D97">
        <w:rPr>
          <w:rFonts w:cs="Arial"/>
        </w:rPr>
        <w:t xml:space="preserve"> </w:t>
      </w:r>
      <w:r w:rsidR="00321693">
        <w:rPr>
          <w:rFonts w:cs="Arial"/>
        </w:rPr>
        <w:t xml:space="preserve">rådet </w:t>
      </w:r>
      <w:r w:rsidRPr="000C7D97">
        <w:rPr>
          <w:rFonts w:cs="Arial"/>
        </w:rPr>
        <w:t>och övriga medlemsstater att man övervägde att</w:t>
      </w:r>
      <w:r w:rsidR="00321693">
        <w:rPr>
          <w:rFonts w:cs="Arial"/>
        </w:rPr>
        <w:t xml:space="preserve"> besluta om gränskontroll vid inre gräns</w:t>
      </w:r>
      <w:r w:rsidR="003616EA">
        <w:rPr>
          <w:rFonts w:cs="Arial"/>
        </w:rPr>
        <w:t xml:space="preserve"> t.o.m. den 11 november</w:t>
      </w:r>
      <w:r w:rsidR="00321693">
        <w:rPr>
          <w:rFonts w:cs="Arial"/>
        </w:rPr>
        <w:t xml:space="preserve">. Regeringen bekräftade den 16 maj i </w:t>
      </w:r>
      <w:r w:rsidRPr="000C7D97">
        <w:rPr>
          <w:rFonts w:cs="Arial"/>
        </w:rPr>
        <w:t>ett brev till EU-</w:t>
      </w:r>
      <w:r w:rsidR="00C2436E">
        <w:rPr>
          <w:rFonts w:cs="Arial"/>
        </w:rPr>
        <w:t>institutionerna</w:t>
      </w:r>
      <w:r w:rsidRPr="000C7D97">
        <w:rPr>
          <w:rFonts w:cs="Arial"/>
        </w:rPr>
        <w:t xml:space="preserve"> </w:t>
      </w:r>
      <w:r w:rsidR="00321693">
        <w:rPr>
          <w:rFonts w:cs="Arial"/>
        </w:rPr>
        <w:t xml:space="preserve">att man </w:t>
      </w:r>
      <w:r w:rsidR="003616EA">
        <w:rPr>
          <w:rFonts w:cs="Arial"/>
        </w:rPr>
        <w:t xml:space="preserve">fattat det aviserade beslutet och </w:t>
      </w:r>
      <w:r w:rsidRPr="000C7D97">
        <w:rPr>
          <w:rFonts w:cs="Arial"/>
        </w:rPr>
        <w:t xml:space="preserve">utvecklade </w:t>
      </w:r>
      <w:r w:rsidR="003616EA">
        <w:rPr>
          <w:rFonts w:cs="Arial"/>
        </w:rPr>
        <w:t>samtidigt</w:t>
      </w:r>
      <w:r w:rsidRPr="000C7D97">
        <w:rPr>
          <w:rFonts w:cs="Arial"/>
        </w:rPr>
        <w:t xml:space="preserve"> sina motiv för</w:t>
      </w:r>
      <w:r w:rsidR="003616EA">
        <w:rPr>
          <w:rFonts w:cs="Arial"/>
        </w:rPr>
        <w:t xml:space="preserve"> kontrollen</w:t>
      </w:r>
      <w:r w:rsidRPr="000C7D97">
        <w:rPr>
          <w:rFonts w:cs="Arial"/>
        </w:rPr>
        <w:t xml:space="preserve">. </w:t>
      </w:r>
      <w:r w:rsidR="003616EA">
        <w:rPr>
          <w:rFonts w:cs="Arial"/>
        </w:rPr>
        <w:t xml:space="preserve">Brevet </w:t>
      </w:r>
      <w:r w:rsidRPr="000C7D97">
        <w:rPr>
          <w:rFonts w:cs="Arial"/>
        </w:rPr>
        <w:t>nämn</w:t>
      </w:r>
      <w:r w:rsidR="003616EA">
        <w:rPr>
          <w:rFonts w:cs="Arial"/>
        </w:rPr>
        <w:t>er</w:t>
      </w:r>
      <w:r w:rsidRPr="000C7D97">
        <w:rPr>
          <w:rFonts w:cs="Arial"/>
        </w:rPr>
        <w:t xml:space="preserve"> särskilt </w:t>
      </w:r>
      <w:r w:rsidR="003616EA">
        <w:rPr>
          <w:rFonts w:cs="Arial"/>
        </w:rPr>
        <w:t xml:space="preserve">det nya hot som </w:t>
      </w:r>
      <w:r w:rsidRPr="000C7D97">
        <w:rPr>
          <w:rFonts w:cs="Arial"/>
        </w:rPr>
        <w:t xml:space="preserve">Rysslands invasion av Ukraina medför, också vad gäller exempelvis vapensmuggling och människohandel. </w:t>
      </w:r>
    </w:p>
    <w:p w:rsidR="000C7D97" w:rsidP="000C7D97">
      <w:pPr>
        <w:rPr>
          <w:rFonts w:cs="Arial"/>
        </w:rPr>
      </w:pPr>
      <w:r w:rsidRPr="000C7D97">
        <w:rPr>
          <w:rFonts w:cs="Arial"/>
        </w:rPr>
        <w:t xml:space="preserve">Sedan Sverige i november 2015 beslutade om gränskontroll vid inre gräns, har EU-kommissionen aldrig </w:t>
      </w:r>
      <w:r w:rsidR="003616EA">
        <w:rPr>
          <w:rFonts w:cs="Arial"/>
        </w:rPr>
        <w:t>avgivit</w:t>
      </w:r>
      <w:r w:rsidRPr="000C7D97">
        <w:rPr>
          <w:rFonts w:cs="Arial"/>
        </w:rPr>
        <w:t xml:space="preserve"> något yttrande om </w:t>
      </w:r>
      <w:r w:rsidR="003616EA">
        <w:rPr>
          <w:rFonts w:cs="Arial"/>
        </w:rPr>
        <w:t>eventuella farhågor rörande kontrollens behov eller proportionalitet</w:t>
      </w:r>
      <w:r w:rsidRPr="000C7D97">
        <w:rPr>
          <w:rFonts w:cs="Arial"/>
        </w:rPr>
        <w:t xml:space="preserve">. EU-domstolens </w:t>
      </w:r>
      <w:r w:rsidR="003616EA">
        <w:rPr>
          <w:rFonts w:cs="Arial"/>
        </w:rPr>
        <w:t>förhands</w:t>
      </w:r>
      <w:r w:rsidR="00023494">
        <w:rPr>
          <w:rFonts w:cs="Arial"/>
        </w:rPr>
        <w:t>avgörande</w:t>
      </w:r>
      <w:r w:rsidR="003616EA">
        <w:rPr>
          <w:rFonts w:cs="Arial"/>
        </w:rPr>
        <w:t xml:space="preserve"> från april i </w:t>
      </w:r>
      <w:r w:rsidRPr="000C7D97">
        <w:rPr>
          <w:rFonts w:cs="Arial"/>
        </w:rPr>
        <w:t xml:space="preserve">år definierar inte vad som </w:t>
      </w:r>
      <w:r w:rsidR="003616EA">
        <w:rPr>
          <w:rFonts w:cs="Arial"/>
        </w:rPr>
        <w:t xml:space="preserve">skulle kunna </w:t>
      </w:r>
      <w:r w:rsidRPr="000C7D97">
        <w:rPr>
          <w:rFonts w:cs="Arial"/>
        </w:rPr>
        <w:t>utgör</w:t>
      </w:r>
      <w:r w:rsidR="003616EA">
        <w:rPr>
          <w:rFonts w:cs="Arial"/>
        </w:rPr>
        <w:t>a</w:t>
      </w:r>
      <w:r w:rsidRPr="000C7D97">
        <w:rPr>
          <w:rFonts w:cs="Arial"/>
        </w:rPr>
        <w:t xml:space="preserve"> ett sådant nytt hot som motivera</w:t>
      </w:r>
      <w:r w:rsidR="003616EA">
        <w:rPr>
          <w:rFonts w:cs="Arial"/>
        </w:rPr>
        <w:t>r</w:t>
      </w:r>
      <w:r w:rsidRPr="000C7D97">
        <w:rPr>
          <w:rFonts w:cs="Arial"/>
        </w:rPr>
        <w:t xml:space="preserve"> en gränskontroll vid inre gräns en längre tid än sex månader. Regeringen anser dock att de </w:t>
      </w:r>
      <w:r w:rsidR="003616EA">
        <w:rPr>
          <w:rFonts w:cs="Arial"/>
        </w:rPr>
        <w:t>skäl</w:t>
      </w:r>
      <w:r w:rsidRPr="000C7D97">
        <w:rPr>
          <w:rFonts w:cs="Arial"/>
        </w:rPr>
        <w:t xml:space="preserve"> som man redovisat, inklusive </w:t>
      </w:r>
      <w:r w:rsidR="00B93362">
        <w:rPr>
          <w:rFonts w:cs="Arial"/>
        </w:rPr>
        <w:t>de</w:t>
      </w:r>
      <w:r w:rsidR="00465AAA">
        <w:rPr>
          <w:rFonts w:cs="Arial"/>
        </w:rPr>
        <w:t xml:space="preserve"> risker</w:t>
      </w:r>
      <w:r w:rsidR="00B93362">
        <w:rPr>
          <w:rFonts w:cs="Arial"/>
        </w:rPr>
        <w:t xml:space="preserve"> som härrör från </w:t>
      </w:r>
      <w:r w:rsidRPr="000C7D97">
        <w:rPr>
          <w:rFonts w:cs="Arial"/>
        </w:rPr>
        <w:t xml:space="preserve">Rysslands invasion av Ukraina, utgör ett sådant nytt hot. </w:t>
      </w:r>
      <w:r w:rsidR="00C2436E">
        <w:rPr>
          <w:rFonts w:cs="Arial"/>
        </w:rPr>
        <w:t>Jag</w:t>
      </w:r>
      <w:r w:rsidRPr="000C7D97">
        <w:rPr>
          <w:rFonts w:cs="Arial"/>
        </w:rPr>
        <w:t xml:space="preserve"> bedömer därför att vår gränskontroll vid inre gräns</w:t>
      </w:r>
      <w:r w:rsidR="00850C17">
        <w:rPr>
          <w:rFonts w:cs="Arial"/>
        </w:rPr>
        <w:t xml:space="preserve"> är helt </w:t>
      </w:r>
      <w:r w:rsidRPr="000C7D97">
        <w:rPr>
          <w:rFonts w:cs="Arial"/>
        </w:rPr>
        <w:t>förenlig med EU-rätten</w:t>
      </w:r>
      <w:r w:rsidR="00C2436E">
        <w:rPr>
          <w:rFonts w:cs="Arial"/>
        </w:rPr>
        <w:t xml:space="preserve"> och avser i nuläget inte agera för att avskaffa detta sätt att upprätthålla ordning och säkerhet i Sverige. </w:t>
      </w:r>
      <w:r w:rsidRPr="000C7D97">
        <w:rPr>
          <w:rFonts w:cs="Arial"/>
        </w:rPr>
        <w:t xml:space="preserve"> </w:t>
      </w:r>
    </w:p>
    <w:p w:rsidR="006625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D6F780BC0549F0977BA176C58AAEBB"/>
          </w:placeholder>
          <w:dataBinding w:xpath="/ns0:DocumentInfo[1]/ns0:BaseInfo[1]/ns0:HeaderDate[1]" w:storeItemID="{2FD6B67B-7C38-4B0E-A7DB-6253830DB816}" w:prefixMappings="xmlns:ns0='http://lp/documentinfo/RK' "/>
          <w:date w:fullDate="2022-08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augusti 2022</w:t>
          </w:r>
        </w:sdtContent>
      </w:sdt>
    </w:p>
    <w:p w:rsidR="00662514" w:rsidP="004E7A8F">
      <w:pPr>
        <w:pStyle w:val="Brdtextutanavstnd"/>
      </w:pPr>
    </w:p>
    <w:p w:rsidR="00662514" w:rsidP="004E7A8F">
      <w:pPr>
        <w:pStyle w:val="Brdtextutanavstnd"/>
      </w:pPr>
    </w:p>
    <w:p w:rsidR="00662514" w:rsidP="004E7A8F">
      <w:pPr>
        <w:pStyle w:val="Brdtextutanavstnd"/>
      </w:pPr>
    </w:p>
    <w:p w:rsidR="00662514" w:rsidP="00422A41">
      <w:pPr>
        <w:pStyle w:val="BodyText"/>
      </w:pPr>
      <w:r>
        <w:t>Morgan Johansson</w:t>
      </w:r>
    </w:p>
    <w:p w:rsidR="00662514" w:rsidRPr="00DB48AB" w:rsidP="00DB48AB">
      <w:pPr>
        <w:pStyle w:val="BodyText"/>
      </w:pPr>
    </w:p>
    <w:p w:rsidR="00662514" w:rsidP="00E96532">
      <w:pPr>
        <w:pStyle w:val="BodyText"/>
      </w:pPr>
    </w:p>
    <w:p w:rsidR="00662514" w:rsidP="00E96532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25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2514" w:rsidRPr="007D73AB" w:rsidP="00340DE0">
          <w:pPr>
            <w:pStyle w:val="Header"/>
          </w:pPr>
        </w:p>
      </w:tc>
      <w:tc>
        <w:tcPr>
          <w:tcW w:w="1134" w:type="dxa"/>
        </w:tcPr>
        <w:p w:rsidR="006625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25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2514" w:rsidRPr="00710A6C" w:rsidP="00EE3C0F">
          <w:pPr>
            <w:pStyle w:val="Header"/>
            <w:rPr>
              <w:b/>
            </w:rPr>
          </w:pPr>
        </w:p>
        <w:p w:rsidR="00662514" w:rsidP="00EE3C0F">
          <w:pPr>
            <w:pStyle w:val="Header"/>
          </w:pPr>
        </w:p>
        <w:p w:rsidR="00662514" w:rsidP="00EE3C0F">
          <w:pPr>
            <w:pStyle w:val="Header"/>
          </w:pPr>
        </w:p>
        <w:p w:rsidR="006625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925F48054046A8B5F43690AA947C27"/>
            </w:placeholder>
            <w:dataBinding w:xpath="/ns0:DocumentInfo[1]/ns0:BaseInfo[1]/ns0:Dnr[1]" w:storeItemID="{2FD6B67B-7C38-4B0E-A7DB-6253830DB816}" w:prefixMappings="xmlns:ns0='http://lp/documentinfo/RK' "/>
            <w:text/>
          </w:sdtPr>
          <w:sdtContent>
            <w:p w:rsidR="00662514" w:rsidP="00EE3C0F">
              <w:pPr>
                <w:pStyle w:val="Header"/>
              </w:pPr>
              <w:r>
                <w:t>Ju2022/02628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CB58A6577A4D4396ADB3D8E728AA64"/>
            </w:placeholder>
            <w:showingPlcHdr/>
            <w:dataBinding w:xpath="/ns0:DocumentInfo[1]/ns0:BaseInfo[1]/ns0:DocNumber[1]" w:storeItemID="{2FD6B67B-7C38-4B0E-A7DB-6253830DB816}" w:prefixMappings="xmlns:ns0='http://lp/documentinfo/RK' "/>
            <w:text/>
          </w:sdtPr>
          <w:sdtContent>
            <w:p w:rsidR="006625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2514" w:rsidP="00EE3C0F">
          <w:pPr>
            <w:pStyle w:val="Header"/>
          </w:pPr>
        </w:p>
      </w:tc>
      <w:tc>
        <w:tcPr>
          <w:tcW w:w="1134" w:type="dxa"/>
        </w:tcPr>
        <w:p w:rsidR="00662514" w:rsidP="0094502D">
          <w:pPr>
            <w:pStyle w:val="Header"/>
          </w:pPr>
        </w:p>
        <w:p w:rsidR="006625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38522D9CEE4DA2A0CF9EB2C39616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2514" w:rsidRPr="00662514" w:rsidP="00340DE0">
              <w:pPr>
                <w:pStyle w:val="Header"/>
                <w:rPr>
                  <w:b/>
                </w:rPr>
              </w:pPr>
              <w:r w:rsidRPr="00662514">
                <w:rPr>
                  <w:b/>
                </w:rPr>
                <w:t>Justitiedepartementet</w:t>
              </w:r>
            </w:p>
            <w:p w:rsidR="00662514" w:rsidRPr="00340DE0" w:rsidP="00340DE0">
              <w:pPr>
                <w:pStyle w:val="Header"/>
              </w:pPr>
              <w:r w:rsidRPr="00662514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19D9975CA844D29463E4F581704A82"/>
          </w:placeholder>
          <w:dataBinding w:xpath="/ns0:DocumentInfo[1]/ns0:BaseInfo[1]/ns0:Recipient[1]" w:storeItemID="{2FD6B67B-7C38-4B0E-A7DB-6253830DB816}" w:prefixMappings="xmlns:ns0='http://lp/documentinfo/RK' "/>
          <w:text w:multiLine="1"/>
        </w:sdtPr>
        <w:sdtContent>
          <w:tc>
            <w:tcPr>
              <w:tcW w:w="3170" w:type="dxa"/>
            </w:tcPr>
            <w:p w:rsidR="006625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25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Normal1">
    <w:name w:val="Normal1"/>
    <w:basedOn w:val="Normal"/>
    <w:rsid w:val="003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c-ti">
    <w:name w:val="doc-ti"/>
    <w:basedOn w:val="Normal"/>
    <w:rsid w:val="003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02alineaalta">
    <w:name w:val="c02alineaalta"/>
    <w:basedOn w:val="Normal"/>
    <w:rsid w:val="00B3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08dispositif">
    <w:name w:val="c08dispositif"/>
    <w:basedOn w:val="Normal"/>
    <w:rsid w:val="004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925F48054046A8B5F43690AA947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4D6B0-9AE8-44AB-B680-1BA1B5B127E8}"/>
      </w:docPartPr>
      <w:docPartBody>
        <w:p w:rsidR="00864A24" w:rsidP="00DB39CD">
          <w:pPr>
            <w:pStyle w:val="E0925F48054046A8B5F43690AA947C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B58A6577A4D4396ADB3D8E728A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C8221-472D-476A-BEF7-A0B2A399CCF2}"/>
      </w:docPartPr>
      <w:docPartBody>
        <w:p w:rsidR="00864A24" w:rsidP="00DB39CD">
          <w:pPr>
            <w:pStyle w:val="48CB58A6577A4D4396ADB3D8E728AA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38522D9CEE4DA2A0CF9EB2C3961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BD1D0-1318-4BE7-9FA8-FC8707F7DE7A}"/>
      </w:docPartPr>
      <w:docPartBody>
        <w:p w:rsidR="00864A24" w:rsidP="00DB39CD">
          <w:pPr>
            <w:pStyle w:val="5638522D9CEE4DA2A0CF9EB2C39616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19D9975CA844D29463E4F581704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204A-41BE-46DD-BE7D-8B17A6A84B11}"/>
      </w:docPartPr>
      <w:docPartBody>
        <w:p w:rsidR="00864A24" w:rsidP="00DB39CD">
          <w:pPr>
            <w:pStyle w:val="4319D9975CA844D29463E4F581704A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D6F780BC0549F0977BA176C58AA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EA799-C55F-41A4-8AF1-D647E558B818}"/>
      </w:docPartPr>
      <w:docPartBody>
        <w:p w:rsidR="00864A24" w:rsidP="00DB39CD">
          <w:pPr>
            <w:pStyle w:val="6CD6F780BC0549F0977BA176C58AAE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9CD"/>
    <w:rPr>
      <w:noProof w:val="0"/>
      <w:color w:val="808080"/>
    </w:rPr>
  </w:style>
  <w:style w:type="paragraph" w:customStyle="1" w:styleId="E0925F48054046A8B5F43690AA947C27">
    <w:name w:val="E0925F48054046A8B5F43690AA947C27"/>
    <w:rsid w:val="00DB39CD"/>
  </w:style>
  <w:style w:type="paragraph" w:customStyle="1" w:styleId="4319D9975CA844D29463E4F581704A82">
    <w:name w:val="4319D9975CA844D29463E4F581704A82"/>
    <w:rsid w:val="00DB39CD"/>
  </w:style>
  <w:style w:type="paragraph" w:customStyle="1" w:styleId="48CB58A6577A4D4396ADB3D8E728AA641">
    <w:name w:val="48CB58A6577A4D4396ADB3D8E728AA641"/>
    <w:rsid w:val="00DB39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38522D9CEE4DA2A0CF9EB2C39616811">
    <w:name w:val="5638522D9CEE4DA2A0CF9EB2C39616811"/>
    <w:rsid w:val="00DB39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D6F780BC0549F0977BA176C58AAEBB">
    <w:name w:val="6CD6F780BC0549F0977BA176C58AAEBB"/>
    <w:rsid w:val="00DB39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519e570d-e3ca-41b0-8f3f-0487461daf03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2022-08-24T00:00:00</HeaderDate>
    <Office/>
    <Dnr>Ju2022/02628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AD1B617-9431-4129-9F60-DDF5CE80EB13}"/>
</file>

<file path=customXml/itemProps2.xml><?xml version="1.0" encoding="utf-8"?>
<ds:datastoreItem xmlns:ds="http://schemas.openxmlformats.org/officeDocument/2006/customXml" ds:itemID="{B3637EDA-7495-4152-80FB-64D54ACCEAD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DE7F128-4685-4B91-9138-B8D69CE064CE}"/>
</file>

<file path=customXml/itemProps5.xml><?xml version="1.0" encoding="utf-8"?>
<ds:datastoreItem xmlns:ds="http://schemas.openxmlformats.org/officeDocument/2006/customXml" ds:itemID="{2FD6B67B-7C38-4B0E-A7DB-6253830DB8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1852.docx</dc:title>
  <cp:revision>4</cp:revision>
  <dcterms:created xsi:type="dcterms:W3CDTF">2022-08-17T15:24:00Z</dcterms:created>
  <dcterms:modified xsi:type="dcterms:W3CDTF">2022-08-18T08:23:00Z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dd4d27dc-7945-4110-8b72-53f23cc7f07e</vt:lpwstr>
  </property>
</Properties>
</file>