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5046D1" w14:textId="77777777">
      <w:pPr>
        <w:pStyle w:val="Normalutanindragellerluft"/>
      </w:pPr>
      <w:bookmarkStart w:name="_Toc106800475" w:id="0"/>
      <w:bookmarkStart w:name="_Toc106801300" w:id="1"/>
    </w:p>
    <w:p xmlns:w14="http://schemas.microsoft.com/office/word/2010/wordml" w:rsidRPr="009B062B" w:rsidR="00AF30DD" w:rsidP="005F440B" w:rsidRDefault="005F440B" w14:paraId="31B9A4DB" w14:textId="77777777">
      <w:pPr>
        <w:pStyle w:val="RubrikFrslagTIllRiksdagsbeslut"/>
      </w:pPr>
      <w:sdt>
        <w:sdtPr>
          <w:alias w:val="CC_Boilerplate_4"/>
          <w:tag w:val="CC_Boilerplate_4"/>
          <w:id w:val="-1644581176"/>
          <w:lock w:val="sdtContentLocked"/>
          <w:placeholder>
            <w:docPart w:val="A675380813F14440898F46BED678139C"/>
          </w:placeholder>
          <w:text/>
        </w:sdtPr>
        <w:sdtEndPr/>
        <w:sdtContent>
          <w:r w:rsidRPr="009B062B" w:rsidR="00AF30DD">
            <w:t>Förslag till riksdagsbeslut</w:t>
          </w:r>
        </w:sdtContent>
      </w:sdt>
      <w:bookmarkEnd w:id="0"/>
      <w:bookmarkEnd w:id="1"/>
    </w:p>
    <w:sdt>
      <w:sdtPr>
        <w:tag w:val="39e0c13b-f3c5-43d7-8453-d2df0bc90d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en sänkning av avgiften för försenad inbetalning av trängselavgift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B08E7B54924CEF82F6DE4DEF4CF75E"/>
        </w:placeholder>
        <w:text/>
      </w:sdtPr>
      <w:sdtEndPr/>
      <w:sdtContent>
        <w:p xmlns:w14="http://schemas.microsoft.com/office/word/2010/wordml" w:rsidRPr="009B062B" w:rsidR="006D79C9" w:rsidP="00333E95" w:rsidRDefault="006D79C9" w14:paraId="35053395" w14:textId="77777777">
          <w:pPr>
            <w:pStyle w:val="Rubrik1"/>
          </w:pPr>
          <w:r>
            <w:t>Motivering</w:t>
          </w:r>
        </w:p>
      </w:sdtContent>
    </w:sdt>
    <w:bookmarkEnd w:displacedByCustomXml="prev" w:id="3"/>
    <w:bookmarkEnd w:displacedByCustomXml="prev" w:id="4"/>
    <w:p xmlns:w14="http://schemas.microsoft.com/office/word/2010/wordml" w:rsidR="005F440B" w:rsidP="00DA6916" w:rsidRDefault="00DA6916" w14:paraId="3C3B3886" w14:textId="77777777">
      <w:r w:rsidRPr="00DA6916">
        <w:t xml:space="preserve">Som jag har motionerat om vid flera tidigare tillfällen har trängselavgifter över tid blivit ett accepterat inslag i den svenska trafiken. Bilister betalar idag en allt större del av infrastrukturutbyggnaden via trängselavgiften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tio kronor i avgift drabbas av 500 kronor förseningsavgift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7DC1D2429E8C42908CFA0751BE48E07D"/>
        </w:placeholder>
      </w:sdtPr>
      <w:sdtEndPr/>
      <w:sdtContent>
        <w:p xmlns:w14="http://schemas.microsoft.com/office/word/2010/wordml" w:rsidR="005F440B" w:rsidP="005F440B" w:rsidRDefault="005F440B" w14:paraId="288E092D" w14:textId="71B808EC">
          <w:pPr/>
          <w:r/>
        </w:p>
        <w:p xmlns:w14="http://schemas.microsoft.com/office/word/2010/wordml" w:rsidR="005F440B" w:rsidP="005F440B" w:rsidRDefault="005F440B" w14:paraId="15F487F2" w14:textId="62B1B0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B56340" w14:textId="61100F5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4F77" w14:textId="77777777" w:rsidR="00C34297" w:rsidRDefault="00C34297" w:rsidP="000C1CAD">
      <w:pPr>
        <w:spacing w:line="240" w:lineRule="auto"/>
      </w:pPr>
      <w:r>
        <w:separator/>
      </w:r>
    </w:p>
  </w:endnote>
  <w:endnote w:type="continuationSeparator" w:id="0">
    <w:p w14:paraId="4D39EC7E" w14:textId="77777777" w:rsidR="00C34297" w:rsidRDefault="00C34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4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C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E3F7" w14:textId="66F739D2" w:rsidR="00262EA3" w:rsidRPr="005F440B" w:rsidRDefault="00262EA3" w:rsidP="005F4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3F93" w14:textId="77777777" w:rsidR="00C34297" w:rsidRDefault="00C34297" w:rsidP="000C1CAD">
      <w:pPr>
        <w:spacing w:line="240" w:lineRule="auto"/>
      </w:pPr>
      <w:r>
        <w:separator/>
      </w:r>
    </w:p>
  </w:footnote>
  <w:footnote w:type="continuationSeparator" w:id="0">
    <w:p w14:paraId="35E5883C" w14:textId="77777777" w:rsidR="00C34297" w:rsidRDefault="00C34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D5D1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D957A1" wp14:anchorId="3F201B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40B" w14:paraId="72CCF182" w14:textId="46548E0E">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01B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40B" w14:paraId="72CCF182" w14:textId="46548E0E">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v:textbox>
              <w10:wrap anchorx="page"/>
            </v:shape>
          </w:pict>
        </mc:Fallback>
      </mc:AlternateContent>
    </w:r>
  </w:p>
  <w:p w:rsidRPr="00293C4F" w:rsidR="00262EA3" w:rsidP="00776B74" w:rsidRDefault="00262EA3" w14:paraId="6DE45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EA206B" w14:textId="77777777">
    <w:pPr>
      <w:jc w:val="right"/>
    </w:pPr>
  </w:p>
  <w:p w:rsidR="00262EA3" w:rsidP="00776B74" w:rsidRDefault="00262EA3" w14:paraId="2FEA58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440B" w14:paraId="2AC734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D07B0" wp14:anchorId="2603A8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40B" w14:paraId="374081BF" w14:textId="3F53774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6916">
          <w:t>M</w:t>
        </w:r>
      </w:sdtContent>
    </w:sdt>
    <w:sdt>
      <w:sdtPr>
        <w:alias w:val="CC_Noformat_Partinummer"/>
        <w:tag w:val="CC_Noformat_Partinummer"/>
        <w:id w:val="-2014525982"/>
        <w:text/>
      </w:sdtPr>
      <w:sdtEndPr/>
      <w:sdtContent>
        <w:r w:rsidR="00DA6916">
          <w:t>1739</w:t>
        </w:r>
      </w:sdtContent>
    </w:sdt>
  </w:p>
  <w:p w:rsidRPr="008227B3" w:rsidR="00262EA3" w:rsidP="008227B3" w:rsidRDefault="005F440B" w14:paraId="40BE52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40B" w14:paraId="607D668F" w14:textId="4C07B2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:2450</w:t>
        </w:r>
      </w:sdtContent>
    </w:sdt>
  </w:p>
  <w:p w:rsidR="00262EA3" w:rsidP="00E03A3D" w:rsidRDefault="005F440B" w14:paraId="45D47555" w14:textId="6FF9B4F7">
    <w:pPr>
      <w:pStyle w:val="Motionr"/>
    </w:pPr>
    <w:sdt>
      <w:sdtPr>
        <w:alias w:val="CC_Noformat_Avtext"/>
        <w:tag w:val="CC_Noformat_Avtext"/>
        <w:id w:val="-2020768203"/>
        <w:lock w:val="sdtContentLocked"/>
        <w:placeholder>
          <w:docPart w:val="B21993CF4A2E41D6A6C6D6C25A43C014"/>
        </w:placeholder>
        <w15:appearance w15:val="hidden"/>
        <w:text/>
      </w:sdtPr>
      <w:sdtEndPr/>
      <w:sdtContent>
        <w:r>
          <w:t>av Erik Ottoson (M)</w:t>
        </w:r>
      </w:sdtContent>
    </w:sdt>
  </w:p>
  <w:sdt>
    <w:sdtPr>
      <w:alias w:val="CC_Noformat_Rubtext"/>
      <w:tag w:val="CC_Noformat_Rubtext"/>
      <w:id w:val="-218060500"/>
      <w:lock w:val="sdtContentLocked"/>
      <w:placeholder>
        <w:docPart w:val="5F6E609B57D347539EBC3F6F399AD1FC"/>
      </w:placeholder>
      <w:text/>
    </w:sdtPr>
    <w:sdtEndPr/>
    <w:sdtContent>
      <w:p w:rsidR="00262EA3" w:rsidP="00283E0F" w:rsidRDefault="00DA6916" w14:paraId="02A6219D" w14:textId="586F419C">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3A642E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9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0B"/>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9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4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3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9AF58"/>
  <w15:chartTrackingRefBased/>
  <w15:docId w15:val="{56EFA9EB-C91D-4363-B843-5A640AA9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5380813F14440898F46BED678139C"/>
        <w:category>
          <w:name w:val="Allmänt"/>
          <w:gallery w:val="placeholder"/>
        </w:category>
        <w:types>
          <w:type w:val="bbPlcHdr"/>
        </w:types>
        <w:behaviors>
          <w:behavior w:val="content"/>
        </w:behaviors>
        <w:guid w:val="{992F244B-A547-40E2-8D92-8D8269191B4E}"/>
      </w:docPartPr>
      <w:docPartBody>
        <w:p w:rsidR="00EC5886" w:rsidRDefault="006D01E2">
          <w:pPr>
            <w:pStyle w:val="A675380813F14440898F46BED678139C"/>
          </w:pPr>
          <w:r w:rsidRPr="005A0A93">
            <w:rPr>
              <w:rStyle w:val="Platshllartext"/>
            </w:rPr>
            <w:t>Förslag till riksdagsbeslut</w:t>
          </w:r>
        </w:p>
      </w:docPartBody>
    </w:docPart>
    <w:docPart>
      <w:docPartPr>
        <w:name w:val="2B664ED314464DD4A93D17C38F1AF8DB"/>
        <w:category>
          <w:name w:val="Allmänt"/>
          <w:gallery w:val="placeholder"/>
        </w:category>
        <w:types>
          <w:type w:val="bbPlcHdr"/>
        </w:types>
        <w:behaviors>
          <w:behavior w:val="content"/>
        </w:behaviors>
        <w:guid w:val="{5123EBB2-50FF-443B-B478-AE8EF44520DA}"/>
      </w:docPartPr>
      <w:docPartBody>
        <w:p w:rsidR="00EC5886" w:rsidRDefault="006D01E2">
          <w:pPr>
            <w:pStyle w:val="2B664ED314464DD4A93D17C38F1AF8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B08E7B54924CEF82F6DE4DEF4CF75E"/>
        <w:category>
          <w:name w:val="Allmänt"/>
          <w:gallery w:val="placeholder"/>
        </w:category>
        <w:types>
          <w:type w:val="bbPlcHdr"/>
        </w:types>
        <w:behaviors>
          <w:behavior w:val="content"/>
        </w:behaviors>
        <w:guid w:val="{73526C26-5436-4E76-B633-94C269AC1140}"/>
      </w:docPartPr>
      <w:docPartBody>
        <w:p w:rsidR="00EC5886" w:rsidRDefault="006D01E2">
          <w:pPr>
            <w:pStyle w:val="06B08E7B54924CEF82F6DE4DEF4CF75E"/>
          </w:pPr>
          <w:r w:rsidRPr="005A0A93">
            <w:rPr>
              <w:rStyle w:val="Platshllartext"/>
            </w:rPr>
            <w:t>Motivering</w:t>
          </w:r>
        </w:p>
      </w:docPartBody>
    </w:docPart>
    <w:docPart>
      <w:docPartPr>
        <w:name w:val="7DC1D2429E8C42908CFA0751BE48E07D"/>
        <w:category>
          <w:name w:val="Allmänt"/>
          <w:gallery w:val="placeholder"/>
        </w:category>
        <w:types>
          <w:type w:val="bbPlcHdr"/>
        </w:types>
        <w:behaviors>
          <w:behavior w:val="content"/>
        </w:behaviors>
        <w:guid w:val="{0CF8A910-CC75-4DF1-9FCC-4CE7BF72E5CA}"/>
      </w:docPartPr>
      <w:docPartBody>
        <w:p w:rsidR="00EC5886" w:rsidRDefault="006D01E2">
          <w:pPr>
            <w:pStyle w:val="7DC1D2429E8C42908CFA0751BE48E07D"/>
          </w:pPr>
          <w:r w:rsidRPr="009B077E">
            <w:rPr>
              <w:rStyle w:val="Platshllartext"/>
            </w:rPr>
            <w:t>Namn på motionärer infogas/tas bort via panelen.</w:t>
          </w:r>
        </w:p>
      </w:docPartBody>
    </w:docPart>
    <w:docPart>
      <w:docPartPr>
        <w:name w:val="B21993CF4A2E41D6A6C6D6C25A43C014"/>
        <w:category>
          <w:name w:val="Allmänt"/>
          <w:gallery w:val="placeholder"/>
        </w:category>
        <w:types>
          <w:type w:val="bbPlcHdr"/>
        </w:types>
        <w:behaviors>
          <w:behavior w:val="content"/>
        </w:behaviors>
        <w:guid w:val="{5933F357-A386-41B8-974F-9B18759F4946}"/>
      </w:docPartPr>
      <w:docPartBody>
        <w:p w:rsidR="00EC5886" w:rsidRDefault="006D01E2">
          <w:pPr>
            <w:pStyle w:val="B21993CF4A2E41D6A6C6D6C25A43C014"/>
          </w:pPr>
          <w:r>
            <w:rPr>
              <w:rStyle w:val="Platshllartext"/>
            </w:rPr>
            <w:t xml:space="preserve"> </w:t>
          </w:r>
        </w:p>
      </w:docPartBody>
    </w:docPart>
    <w:docPart>
      <w:docPartPr>
        <w:name w:val="5F6E609B57D347539EBC3F6F399AD1FC"/>
        <w:category>
          <w:name w:val="Allmänt"/>
          <w:gallery w:val="placeholder"/>
        </w:category>
        <w:types>
          <w:type w:val="bbPlcHdr"/>
        </w:types>
        <w:behaviors>
          <w:behavior w:val="content"/>
        </w:behaviors>
        <w:guid w:val="{30E60930-1992-4D17-B427-DF3C914A796E}"/>
      </w:docPartPr>
      <w:docPartBody>
        <w:p w:rsidR="00EC5886" w:rsidRDefault="006D01E2">
          <w:pPr>
            <w:pStyle w:val="5F6E609B57D347539EBC3F6F399AD1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E2"/>
    <w:rsid w:val="006D01E2"/>
    <w:rsid w:val="00B24121"/>
    <w:rsid w:val="00EC5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5380813F14440898F46BED678139C">
    <w:name w:val="A675380813F14440898F46BED678139C"/>
  </w:style>
  <w:style w:type="paragraph" w:customStyle="1" w:styleId="2B664ED314464DD4A93D17C38F1AF8DB">
    <w:name w:val="2B664ED314464DD4A93D17C38F1AF8DB"/>
  </w:style>
  <w:style w:type="paragraph" w:customStyle="1" w:styleId="06B08E7B54924CEF82F6DE4DEF4CF75E">
    <w:name w:val="06B08E7B54924CEF82F6DE4DEF4CF75E"/>
  </w:style>
  <w:style w:type="paragraph" w:customStyle="1" w:styleId="7DC1D2429E8C42908CFA0751BE48E07D">
    <w:name w:val="7DC1D2429E8C42908CFA0751BE48E07D"/>
  </w:style>
  <w:style w:type="paragraph" w:customStyle="1" w:styleId="B21993CF4A2E41D6A6C6D6C25A43C014">
    <w:name w:val="B21993CF4A2E41D6A6C6D6C25A43C014"/>
  </w:style>
  <w:style w:type="paragraph" w:customStyle="1" w:styleId="5F6E609B57D347539EBC3F6F399AD1FC">
    <w:name w:val="5F6E609B57D347539EBC3F6F399AD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2202C-1C8C-4F98-9F4C-E43C002E75E6}"/>
</file>

<file path=customXml/itemProps2.xml><?xml version="1.0" encoding="utf-8"?>
<ds:datastoreItem xmlns:ds="http://schemas.openxmlformats.org/officeDocument/2006/customXml" ds:itemID="{F88EDB51-5C2D-482B-9B89-868CB1329E47}"/>
</file>

<file path=customXml/itemProps3.xml><?xml version="1.0" encoding="utf-8"?>
<ds:datastoreItem xmlns:ds="http://schemas.openxmlformats.org/officeDocument/2006/customXml" ds:itemID="{C894FC72-EA11-40F7-AAD1-C6700FE50CEF}"/>
</file>

<file path=customXml/itemProps5.xml><?xml version="1.0" encoding="utf-8"?>
<ds:datastoreItem xmlns:ds="http://schemas.openxmlformats.org/officeDocument/2006/customXml" ds:itemID="{1D27FE76-E849-40BF-8435-7076958E43F1}"/>
</file>

<file path=docProps/app.xml><?xml version="1.0" encoding="utf-8"?>
<Properties xmlns="http://schemas.openxmlformats.org/officeDocument/2006/extended-properties" xmlns:vt="http://schemas.openxmlformats.org/officeDocument/2006/docPropsVTypes">
  <Template>Normal</Template>
  <TotalTime>13</TotalTime>
  <Pages>2</Pages>
  <Words>182</Words>
  <Characters>997</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