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F40" w:rsidRPr="00474F40" w:rsidRDefault="00474F40">
      <w:pPr>
        <w:pStyle w:val="Frslagsrubrik"/>
      </w:pPr>
      <w:r w:rsidRPr="00474F40">
        <w:t>Förslag till riksdagsbeslut</w:t>
      </w:r>
    </w:p>
    <w:p w:rsidR="00474F40" w:rsidRPr="00474F40" w:rsidRDefault="00474F40">
      <w:pPr>
        <w:pStyle w:val="Hemstlatt"/>
      </w:pPr>
      <w:r w:rsidRPr="00474F40">
        <w:t>Riksdagen tillkännager för regeringen som sin mening vad som anförs i motionen om en översyn av lagen om särskild utlänning</w:t>
      </w:r>
      <w:r w:rsidRPr="00474F40">
        <w:t>s</w:t>
      </w:r>
      <w:r w:rsidRPr="00474F40">
        <w:t>kontroll (1991:572).</w:t>
      </w:r>
    </w:p>
    <w:p w:rsidR="00474F40" w:rsidRPr="00474F40" w:rsidRDefault="00474F40">
      <w:pPr>
        <w:pStyle w:val="Rubrik1"/>
      </w:pPr>
      <w:r w:rsidRPr="00474F40">
        <w:t>Motivering</w:t>
      </w:r>
    </w:p>
    <w:p w:rsidR="00474F40" w:rsidRPr="00474F40" w:rsidRDefault="00474F40">
      <w:r w:rsidRPr="00474F40">
        <w:t>Sverige har blivit utsatt för ett terrordåd utfört av en muslimsk terrorist. Detta är första gången någonsin ett dåd av denna karaktär inträffat. Vi har tidigare sett hur Vänsterpartiet och Miljöpartiet framfört krav på ett totalt avskaffande av gällande lagstiftning. Detta är oacceptabelt för oss sverigedemokrater som i första hand värnar om svenska intressen och de svenska medborgarna. Även annan terroristverksamhet har försiggått i Sverige men där målen för attac</w:t>
      </w:r>
      <w:r w:rsidRPr="00474F40">
        <w:t>k</w:t>
      </w:r>
      <w:r w:rsidRPr="00474F40">
        <w:t>erna befunnit sig i utlandet.</w:t>
      </w:r>
    </w:p>
    <w:p w:rsidR="00474F40" w:rsidRPr="00474F40" w:rsidRDefault="00474F40">
      <w:pPr>
        <w:pStyle w:val="Normaltindrag"/>
      </w:pPr>
      <w:r w:rsidRPr="00474F40">
        <w:t>Vi sverigedemokrater inser allvaret i den situation som nu Sverige, men även Europa, befinner sig i och vi kräver därför en översyn av gällande lag i syfte att utvisning ska vara huvudregel för de personer som uppfyller de krav för utvisning som lagen föreskriver. Detta blir speciellt relevant med tanke på att det i skrivelsen under ”Aktuella ändringar” står ”</w:t>
      </w:r>
      <w:r w:rsidRPr="00474F40">
        <w:rPr>
          <w:i/>
        </w:rPr>
        <w:t>Ändringarna innebär bl.a. en skärpning av kraven för att någon ska kunna utvisas med stöd av lagen […]</w:t>
      </w:r>
      <w:r w:rsidRPr="00474F40">
        <w:t>”. Det är fel väg att gå. Det bör bli lättare, och det bör bli huvudr</w:t>
      </w:r>
      <w:r w:rsidRPr="00474F40">
        <w:t>e</w:t>
      </w:r>
      <w:r w:rsidRPr="00474F40">
        <w:t>gel att utvisa personer i enlighet med denna lag.</w:t>
      </w:r>
    </w:p>
    <w:p w:rsidR="00474F40" w:rsidRPr="00474F40" w:rsidRDefault="00474F40">
      <w:pPr>
        <w:pStyle w:val="Normaltindrag"/>
        <w:rPr>
          <w:i/>
        </w:rPr>
      </w:pPr>
      <w:r w:rsidRPr="00474F40">
        <w:t>I skrivelsen står det också: ”</w:t>
      </w:r>
      <w:r w:rsidRPr="00474F40">
        <w:rPr>
          <w:i/>
        </w:rPr>
        <w:t>Om ett utvisningsbeslut inte kan verkställas […] ska den beslutande myndigheten […] förordna att verkställigheten ska skjutas upp (inhibition) eller bevilja personen ett tidsbegränsat uppehållstil</w:t>
      </w:r>
      <w:r w:rsidRPr="00474F40">
        <w:rPr>
          <w:i/>
        </w:rPr>
        <w:t>l</w:t>
      </w:r>
      <w:r w:rsidRPr="00474F40">
        <w:rPr>
          <w:i/>
        </w:rPr>
        <w:t>stånd. Myndigheten kan i sådant fall besluta om skyldighet för personen att på vissa tider anmäla sig hos en polismyndighet (anmälningsplikt).</w:t>
      </w:r>
      <w:r w:rsidRPr="00474F40">
        <w:t>”</w:t>
      </w:r>
    </w:p>
    <w:p w:rsidR="00474F40" w:rsidRPr="00474F40" w:rsidRDefault="00474F40">
      <w:pPr>
        <w:pStyle w:val="Normaltindrag"/>
      </w:pPr>
      <w:r w:rsidRPr="00474F40">
        <w:lastRenderedPageBreak/>
        <w:t>Det räcker inte menar vi. I lagen finns redan stöd för att ta en utvisning</w:t>
      </w:r>
      <w:r w:rsidRPr="00474F40">
        <w:t>s</w:t>
      </w:r>
      <w:r w:rsidRPr="00474F40">
        <w:t>dömd person i förvar, och vi menar att den skrivningen bör bli skarpare så att den utvisningsdömde som huvudregel alltid tas i förvar till dess att utvisnin</w:t>
      </w:r>
      <w:r w:rsidRPr="00474F40">
        <w:t>g</w:t>
      </w:r>
      <w:r w:rsidRPr="00474F40">
        <w:t>en kan verkställas. Detta bör vara den naturliga gången eftersom personer som döms till utvisning enligt denna lag döms för att de anses utgöra en risk mot rikets säkerhet eller kan befaras medverka vid terroristbrott. Den utvi</w:t>
      </w:r>
      <w:r w:rsidRPr="00474F40">
        <w:t>s</w:t>
      </w:r>
      <w:r w:rsidRPr="00474F40">
        <w:t>ningsdömde kan självfallet alltid välja att självmant lämna landet om pers</w:t>
      </w:r>
      <w:r w:rsidRPr="00474F40">
        <w:t>o</w:t>
      </w:r>
      <w:r w:rsidRPr="00474F40">
        <w:t>nen önskar komma ut från sin frihetsberövning.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4F40">
        <w:trPr>
          <w:cantSplit/>
        </w:trPr>
        <w:tc>
          <w:tcPr>
            <w:tcW w:w="3046" w:type="dxa"/>
          </w:tcPr>
          <w:p w:rsidR="00474F40" w:rsidRPr="00474F40" w:rsidRDefault="00474F40">
            <w:pPr>
              <w:pStyle w:val="UnderskriftDatum"/>
              <w:spacing w:before="240"/>
            </w:pPr>
            <w:r w:rsidRPr="00474F40">
              <w:t>Stockholm den 15 december 2010</w:t>
            </w:r>
          </w:p>
        </w:tc>
        <w:tc>
          <w:tcPr>
            <w:tcW w:w="3047" w:type="dxa"/>
          </w:tcPr>
          <w:p w:rsidR="00474F40" w:rsidRPr="00474F40" w:rsidRDefault="00474F40">
            <w:pPr>
              <w:pStyle w:val="Underskrifter"/>
              <w:spacing w:before="240"/>
            </w:pPr>
          </w:p>
        </w:tc>
      </w:tr>
      <w:tr w:rsidR="00000000" w:rsidRPr="00474F40">
        <w:trPr>
          <w:cantSplit/>
        </w:trPr>
        <w:tc>
          <w:tcPr>
            <w:tcW w:w="3046" w:type="dxa"/>
          </w:tcPr>
          <w:p w:rsidR="00474F40" w:rsidRPr="00474F40" w:rsidRDefault="00474F40">
            <w:pPr>
              <w:pStyle w:val="Underskrifter"/>
            </w:pPr>
            <w:r w:rsidRPr="00474F40">
              <w:t>Kent Ekeroth (SD)</w:t>
            </w:r>
          </w:p>
        </w:tc>
        <w:tc>
          <w:tcPr>
            <w:tcW w:w="3046" w:type="dxa"/>
          </w:tcPr>
          <w:p w:rsidR="00474F40" w:rsidRPr="00474F40" w:rsidRDefault="00474F40">
            <w:pPr>
              <w:pStyle w:val="Underskrifter"/>
            </w:pPr>
          </w:p>
        </w:tc>
      </w:tr>
    </w:tbl>
    <w:p w:rsidR="00474F40" w:rsidRPr="00474F40" w:rsidRDefault="00474F40">
      <w:pPr>
        <w:pStyle w:val="Normaltindrag"/>
      </w:pPr>
    </w:p>
    <w:sectPr w:rsidR="00000000" w:rsidRPr="00474F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F40" w:rsidRPr="00474F40" w:rsidRDefault="00474F40">
      <w:r w:rsidRPr="00474F40">
        <w:separator/>
      </w:r>
    </w:p>
  </w:endnote>
  <w:endnote w:type="continuationSeparator" w:id="0">
    <w:p w:rsidR="00474F40" w:rsidRPr="00474F40" w:rsidRDefault="00474F40">
      <w:r w:rsidRPr="00474F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40" w:rsidRPr="00474F40" w:rsidRDefault="00474F40">
    <w:pPr>
      <w:pStyle w:val="Sidfot"/>
    </w:pPr>
    <w:r w:rsidRPr="00474F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788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F40" w:rsidRDefault="00474F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F40" w:rsidRDefault="00474F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40" w:rsidRPr="00474F40" w:rsidRDefault="00474F40">
    <w:pPr>
      <w:pStyle w:val="Sidfot"/>
    </w:pPr>
    <w:r w:rsidRPr="00474F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200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F40" w:rsidRDefault="00474F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F40" w:rsidRDefault="00474F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40" w:rsidRPr="00474F40" w:rsidRDefault="00474F40">
    <w:pPr>
      <w:pStyle w:val="Sidfot"/>
    </w:pPr>
    <w:r w:rsidRPr="00474F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9079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F40" w:rsidRDefault="00474F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F40" w:rsidRDefault="00474F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F40" w:rsidRPr="00474F40" w:rsidRDefault="00474F40">
      <w:r w:rsidRPr="00474F40">
        <w:separator/>
      </w:r>
    </w:p>
  </w:footnote>
  <w:footnote w:type="continuationSeparator" w:id="0">
    <w:p w:rsidR="00474F40" w:rsidRPr="00474F40" w:rsidRDefault="00474F40">
      <w:r w:rsidRPr="00474F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40" w:rsidRPr="00474F40" w:rsidRDefault="00474F40">
    <w:pPr>
      <w:pStyle w:val="Sidhuvud"/>
    </w:pPr>
    <w:r w:rsidRPr="00474F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163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F40" w:rsidRDefault="00474F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F40" w:rsidRDefault="00474F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40" w:rsidRPr="00474F40" w:rsidRDefault="00474F40">
    <w:pPr>
      <w:pStyle w:val="Sidhuvud"/>
    </w:pPr>
    <w:r w:rsidRPr="00474F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027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F40" w:rsidRDefault="00474F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F40" w:rsidRDefault="00474F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40" w:rsidRPr="00474F40" w:rsidRDefault="00474F40">
    <w:pPr>
      <w:pStyle w:val="FSHNormal"/>
      <w:tabs>
        <w:tab w:val="right" w:pos="5840"/>
      </w:tabs>
    </w:pPr>
    <w:r w:rsidRPr="00474F40">
      <w:br/>
    </w:r>
    <w:r w:rsidRPr="00474F40">
      <w:fldChar w:fldCharType="begin" w:fldLock="1"/>
    </w:r>
    <w:r w:rsidRPr="00474F40">
      <w:instrText xml:space="preserve"> DOCPROPERTY</w:instrText>
    </w:r>
    <w:r w:rsidRPr="00474F40">
      <w:rPr>
        <w:sz w:val="18"/>
      </w:rPr>
      <w:instrText xml:space="preserve"> "YearUser" *\charformat </w:instrText>
    </w:r>
    <w:r w:rsidRPr="00474F40">
      <w:fldChar w:fldCharType="separate"/>
    </w:r>
    <w:r w:rsidRPr="00474F40">
      <w:t>2010/11</w:t>
    </w:r>
    <w:r w:rsidRPr="00474F40">
      <w:fldChar w:fldCharType="end"/>
    </w:r>
    <w:r w:rsidRPr="00474F40">
      <w:t xml:space="preserve"> </w:t>
    </w:r>
    <w:r w:rsidRPr="00474F40">
      <w:tab/>
      <w:t xml:space="preserve">mnr: </w:t>
    </w:r>
    <w:r w:rsidRPr="00474F40">
      <w:fldChar w:fldCharType="begin" w:fldLock="1"/>
    </w:r>
    <w:r w:rsidRPr="00474F40">
      <w:instrText xml:space="preserve"> DOCPROPERTY</w:instrText>
    </w:r>
    <w:r w:rsidRPr="00474F40">
      <w:rPr>
        <w:sz w:val="18"/>
      </w:rPr>
      <w:instrText xml:space="preserve"> "Motionsnummer" *\charformat </w:instrText>
    </w:r>
    <w:r w:rsidRPr="00474F40">
      <w:fldChar w:fldCharType="separate"/>
    </w:r>
    <w:r w:rsidRPr="00474F40">
      <w:t>Ju4</w:t>
    </w:r>
    <w:r w:rsidRPr="00474F40">
      <w:fldChar w:fldCharType="end"/>
    </w:r>
    <w:r w:rsidRPr="00474F40">
      <w:br/>
    </w:r>
    <w:r w:rsidRPr="00474F40">
      <w:fldChar w:fldCharType="begin" w:fldLock="1"/>
    </w:r>
    <w:r w:rsidRPr="00474F40">
      <w:instrText xml:space="preserve"> DOCPROPERTY</w:instrText>
    </w:r>
    <w:r w:rsidRPr="00474F40">
      <w:rPr>
        <w:sz w:val="18"/>
      </w:rPr>
      <w:instrText xml:space="preserve"> "Samling" *\charformat </w:instrText>
    </w:r>
    <w:r w:rsidRPr="00474F40">
      <w:fldChar w:fldCharType="end"/>
    </w:r>
    <w:r w:rsidRPr="00474F40">
      <w:tab/>
      <w:t xml:space="preserve">pnr: </w:t>
    </w:r>
    <w:r w:rsidRPr="00474F40">
      <w:fldChar w:fldCharType="begin" w:fldLock="1"/>
    </w:r>
    <w:r w:rsidRPr="00474F40">
      <w:instrText xml:space="preserve"> DOCPROPERTY</w:instrText>
    </w:r>
    <w:r w:rsidRPr="00474F40">
      <w:rPr>
        <w:sz w:val="18"/>
      </w:rPr>
      <w:instrText xml:space="preserve"> "Partinummer" *\charformat </w:instrText>
    </w:r>
    <w:r w:rsidRPr="00474F40">
      <w:fldChar w:fldCharType="separate"/>
    </w:r>
    <w:r w:rsidRPr="00474F40">
      <w:t>SD220</w:t>
    </w:r>
    <w:r w:rsidRPr="00474F40">
      <w:fldChar w:fldCharType="end"/>
    </w:r>
  </w:p>
  <w:p w:rsidR="00474F40" w:rsidRPr="00474F40" w:rsidRDefault="00474F40">
    <w:pPr>
      <w:pStyle w:val="FSHRub1"/>
    </w:pPr>
    <w:r w:rsidRPr="00474F40">
      <w:t>Motion till riksdagen</w:t>
    </w:r>
    <w:r w:rsidRPr="00474F40">
      <w:br/>
    </w:r>
    <w:r w:rsidRPr="00474F40">
      <w:fldChar w:fldCharType="begin" w:fldLock="1"/>
    </w:r>
    <w:r w:rsidRPr="00474F40">
      <w:instrText xml:space="preserve"> DOCPROPERTY "YearUser" *\charformat </w:instrText>
    </w:r>
    <w:r w:rsidRPr="00474F40">
      <w:fldChar w:fldCharType="separate"/>
    </w:r>
    <w:r w:rsidRPr="00474F40">
      <w:t>2010/11</w:t>
    </w:r>
    <w:r w:rsidRPr="00474F40">
      <w:fldChar w:fldCharType="end"/>
    </w:r>
    <w:r w:rsidRPr="00474F40">
      <w:t>:</w:t>
    </w:r>
    <w:r w:rsidRPr="00474F40">
      <w:fldChar w:fldCharType="begin" w:fldLock="1"/>
    </w:r>
    <w:r w:rsidRPr="00474F40">
      <w:instrText xml:space="preserve"> DOCPROPERTY "Motionsnummer" *\charformat </w:instrText>
    </w:r>
    <w:r w:rsidRPr="00474F40">
      <w:fldChar w:fldCharType="separate"/>
    </w:r>
    <w:r w:rsidRPr="00474F40">
      <w:t>Ju4</w:t>
    </w:r>
    <w:r w:rsidRPr="00474F40">
      <w:fldChar w:fldCharType="end"/>
    </w:r>
  </w:p>
  <w:p w:rsidR="00474F40" w:rsidRPr="00474F40" w:rsidRDefault="00474F40">
    <w:pPr>
      <w:pStyle w:val="FSHNormalS5"/>
    </w:pPr>
    <w:r w:rsidRPr="00474F40">
      <w:fldChar w:fldCharType="begin" w:fldLock="1"/>
    </w:r>
    <w:r w:rsidRPr="00474F40">
      <w:instrText xml:space="preserve"> DOCPROPERTY "MotionarText" *\charformat </w:instrText>
    </w:r>
    <w:r w:rsidRPr="00474F40">
      <w:fldChar w:fldCharType="separate"/>
    </w:r>
    <w:r w:rsidRPr="00474F40">
      <w:t>av Kent Ekeroth (SD)</w:t>
    </w:r>
    <w:r w:rsidRPr="00474F40">
      <w:fldChar w:fldCharType="end"/>
    </w:r>
    <w:r w:rsidRPr="00474F40">
      <w:br/>
    </w:r>
    <w:r w:rsidRPr="00474F40">
      <w:fldChar w:fldCharType="begin" w:fldLock="1"/>
    </w:r>
    <w:r w:rsidRPr="00474F40">
      <w:instrText xml:space="preserve"> DOCPROPERTY "SvarFrasKort" *\charformat </w:instrText>
    </w:r>
    <w:r w:rsidRPr="00474F40">
      <w:fldChar w:fldCharType="separate"/>
    </w:r>
    <w:r w:rsidRPr="00474F40">
      <w:t>med anledning av skr. 2010/11:39</w:t>
    </w:r>
    <w:r w:rsidRPr="00474F40">
      <w:fldChar w:fldCharType="end"/>
    </w:r>
  </w:p>
  <w:p w:rsidR="00474F40" w:rsidRPr="00474F40" w:rsidRDefault="00474F40">
    <w:pPr>
      <w:pStyle w:val="FSHTitel"/>
    </w:pPr>
    <w:r w:rsidRPr="00474F40">
      <w:fldChar w:fldCharType="begin" w:fldLock="1"/>
    </w:r>
    <w:r w:rsidRPr="00474F40">
      <w:instrText xml:space="preserve"> DOCPROPERTY</w:instrText>
    </w:r>
    <w:r w:rsidRPr="00474F40">
      <w:rPr>
        <w:sz w:val="18"/>
      </w:rPr>
      <w:instrText xml:space="preserve"> "RubrikSvar" *\charformat </w:instrText>
    </w:r>
    <w:r w:rsidRPr="00474F40">
      <w:fldChar w:fldCharType="separate"/>
    </w:r>
    <w:r w:rsidRPr="00474F40">
      <w:t>2010 års redogörelse för tillämpningen av lagen (1991:572) om särskild utlänningskontroll</w:t>
    </w:r>
    <w:r w:rsidRPr="00474F40">
      <w:fldChar w:fldCharType="end"/>
    </w:r>
  </w:p>
  <w:p w:rsidR="00474F40" w:rsidRPr="00474F40" w:rsidRDefault="00474F40">
    <w:pPr>
      <w:pStyle w:val="Normal00"/>
    </w:pPr>
  </w:p>
  <w:p w:rsidR="00474F40" w:rsidRPr="00474F40" w:rsidRDefault="00474F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1983676">
    <w:abstractNumId w:val="3"/>
  </w:num>
  <w:num w:numId="2" w16cid:durableId="761534356">
    <w:abstractNumId w:val="2"/>
  </w:num>
  <w:num w:numId="3" w16cid:durableId="980815854">
    <w:abstractNumId w:val="1"/>
  </w:num>
  <w:num w:numId="4" w16cid:durableId="1545215177">
    <w:abstractNumId w:val="0"/>
  </w:num>
  <w:num w:numId="5" w16cid:durableId="142166248">
    <w:abstractNumId w:val="7"/>
  </w:num>
  <w:num w:numId="6" w16cid:durableId="706680442">
    <w:abstractNumId w:val="6"/>
  </w:num>
  <w:num w:numId="7" w16cid:durableId="1949773563">
    <w:abstractNumId w:val="5"/>
  </w:num>
  <w:num w:numId="8" w16cid:durableId="2115901536">
    <w:abstractNumId w:val="4"/>
  </w:num>
  <w:num w:numId="9" w16cid:durableId="1662271365">
    <w:abstractNumId w:val="8"/>
  </w:num>
  <w:num w:numId="10" w16cid:durableId="477766292">
    <w:abstractNumId w:val="9"/>
  </w:num>
  <w:num w:numId="11" w16cid:durableId="996224192">
    <w:abstractNumId w:val="10"/>
  </w:num>
  <w:num w:numId="12" w16cid:durableId="1819957431">
    <w:abstractNumId w:val="13"/>
  </w:num>
  <w:num w:numId="13" w16cid:durableId="869686027">
    <w:abstractNumId w:val="15"/>
  </w:num>
  <w:num w:numId="14" w16cid:durableId="12539659">
    <w:abstractNumId w:val="16"/>
  </w:num>
  <w:num w:numId="15" w16cid:durableId="421486569">
    <w:abstractNumId w:val="11"/>
  </w:num>
  <w:num w:numId="16" w16cid:durableId="946430623">
    <w:abstractNumId w:val="18"/>
  </w:num>
  <w:num w:numId="17" w16cid:durableId="1043210725">
    <w:abstractNumId w:val="17"/>
  </w:num>
  <w:num w:numId="18" w16cid:durableId="51974405">
    <w:abstractNumId w:val="14"/>
  </w:num>
  <w:num w:numId="19" w16cid:durableId="415320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832D3DBE-A180-4988-9880-AE30D81C3DDE}"/>
  </w:docVars>
  <w:rsids>
    <w:rsidRoot w:val="00747667"/>
    <w:rsid w:val="00474F40"/>
    <w:rsid w:val="007476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263E2C7-82D4-4937-93DC-EFBD07C8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1925</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sd220</vt:lpstr>
    </vt:vector>
  </TitlesOfParts>
  <Company>Riksdagen</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sd220</dc:title>
  <dc:subject>sd220</dc:subject>
  <dc:creator>Riksdagen</dc:creator>
  <cp:keywords>Riksdagen</cp:keywords>
  <dc:description>Versal/gemen i partibeteckning. Gemen i tryck för 0910, versal för 1011 och nyare</dc:description>
  <cp:lastModifiedBy>Lars Brink</cp:lastModifiedBy>
  <cp:revision>2</cp:revision>
  <cp:lastPrinted>2010-12-17T07:47:00Z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mot2000_524_2010-12-14</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2010/11:39 2010 års redogörelse för tillämpningen av lagen (1991:572) om särskild utlänningskontroll</vt:lpwstr>
  </property>
  <property fmtid="{D5CDD505-2E9C-101B-9397-08002B2CF9AE}" pid="11" name="SvarFrasKort">
    <vt:lpwstr>med anledning av skr. 2010/11:39</vt:lpwstr>
  </property>
  <property fmtid="{D5CDD505-2E9C-101B-9397-08002B2CF9AE}" pid="12" name="Svar">
    <vt:lpwstr>Regeringsskrivelse</vt:lpwstr>
  </property>
  <property fmtid="{D5CDD505-2E9C-101B-9397-08002B2CF9AE}" pid="13" name="SvarNr">
    <vt:lpwstr>2010/11:39</vt:lpwstr>
  </property>
  <property fmtid="{D5CDD505-2E9C-101B-9397-08002B2CF9AE}" pid="14" name="RubrikSvar">
    <vt:lpwstr>2010 års redogörelse för tillämpningen av lagen (1991:572) om särskild utlänningskontroll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SD220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december 2010</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20102011000001150100000002200069</vt:lpwstr>
  </property>
  <property fmtid="{D5CDD505-2E9C-101B-9397-08002B2CF9AE}" pid="47" name="datum">
    <vt:lpwstr>101215</vt:lpwstr>
  </property>
  <property fmtid="{D5CDD505-2E9C-101B-9397-08002B2CF9AE}" pid="48" name="avsändar-e-post">
    <vt:lpwstr>kent.ekeroth@riksdagen.se</vt:lpwstr>
  </property>
  <property fmtid="{D5CDD505-2E9C-101B-9397-08002B2CF9AE}" pid="49" name="id">
    <vt:lpwstr>20102011000001150100000002200069</vt:lpwstr>
  </property>
  <property fmtid="{D5CDD505-2E9C-101B-9397-08002B2CF9AE}" pid="50" name="nummer">
    <vt:lpwstr>4</vt:lpwstr>
  </property>
  <property fmtid="{D5CDD505-2E9C-101B-9397-08002B2CF9AE}" pid="51" name="utskottsbeteckning">
    <vt:lpwstr>Ju</vt:lpwstr>
  </property>
  <property fmtid="{D5CDD505-2E9C-101B-9397-08002B2CF9AE}" pid="52" name="GlobalUID">
    <vt:lpwstr>{3C89AABE-213D-477B-853E-E5B4804CA7EA}</vt:lpwstr>
  </property>
  <property fmtid="{D5CDD505-2E9C-101B-9397-08002B2CF9AE}" pid="53" name="Överföringar">
    <vt:i4>0</vt:i4>
  </property>
  <property fmtid="{D5CDD505-2E9C-101B-9397-08002B2CF9AE}" pid="54" name="Checksum">
    <vt:lpwstr>*1004297661202*</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101217 09:18:43.190</vt:lpwstr>
  </property>
  <property fmtid="{D5CDD505-2E9C-101B-9397-08002B2CF9AE}" pid="58" name="urixGuid">
    <vt:lpwstr>{5CEE063C-3F1D-4A2D-8A5B-343C3F6AD20A}</vt:lpwstr>
  </property>
</Properties>
</file>