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0A7E4C" w:rsidRDefault="0096348C" w:rsidP="0096348C">
            <w:pPr>
              <w:rPr>
                <w:szCs w:val="24"/>
              </w:rPr>
            </w:pPr>
            <w:r w:rsidRPr="000A7E4C">
              <w:rPr>
                <w:szCs w:val="24"/>
              </w:rPr>
              <w:t>RIKSDAGEN</w:t>
            </w:r>
          </w:p>
          <w:p w14:paraId="52CDEC43" w14:textId="77777777" w:rsidR="0096348C" w:rsidRPr="00F93879" w:rsidRDefault="00501AA2" w:rsidP="0096348C">
            <w:pPr>
              <w:rPr>
                <w:sz w:val="22"/>
                <w:szCs w:val="22"/>
              </w:rPr>
            </w:pPr>
            <w:r w:rsidRPr="000A7E4C">
              <w:rPr>
                <w:szCs w:val="24"/>
              </w:rPr>
              <w:t>ARBETSMARKNADS</w:t>
            </w:r>
            <w:r w:rsidR="00F84696" w:rsidRPr="000A7E4C">
              <w:rPr>
                <w:szCs w:val="24"/>
              </w:rPr>
              <w:t>UTSKOTTET</w:t>
            </w:r>
          </w:p>
        </w:tc>
      </w:tr>
    </w:tbl>
    <w:p w14:paraId="14507739" w14:textId="77777777" w:rsidR="000807AF" w:rsidRDefault="000807AF" w:rsidP="0096348C">
      <w:pPr>
        <w:rPr>
          <w:sz w:val="22"/>
          <w:szCs w:val="22"/>
        </w:rPr>
      </w:pPr>
    </w:p>
    <w:tbl>
      <w:tblPr>
        <w:tblW w:w="9711" w:type="dxa"/>
        <w:tblInd w:w="-497" w:type="dxa"/>
        <w:tblLayout w:type="fixed"/>
        <w:tblCellMar>
          <w:left w:w="70" w:type="dxa"/>
          <w:right w:w="70" w:type="dxa"/>
        </w:tblCellMar>
        <w:tblLook w:val="0000" w:firstRow="0" w:lastRow="0" w:firstColumn="0" w:lastColumn="0" w:noHBand="0" w:noVBand="0"/>
      </w:tblPr>
      <w:tblGrid>
        <w:gridCol w:w="1985"/>
        <w:gridCol w:w="922"/>
        <w:gridCol w:w="5541"/>
        <w:gridCol w:w="1263"/>
      </w:tblGrid>
      <w:tr w:rsidR="0096348C" w:rsidRPr="000A7E4C" w14:paraId="65AFC171" w14:textId="77777777" w:rsidTr="00B94FB4">
        <w:trPr>
          <w:gridAfter w:val="1"/>
          <w:wAfter w:w="1263" w:type="dxa"/>
          <w:cantSplit/>
          <w:trHeight w:val="623"/>
        </w:trPr>
        <w:tc>
          <w:tcPr>
            <w:tcW w:w="1985" w:type="dxa"/>
          </w:tcPr>
          <w:p w14:paraId="7ED1DCD4" w14:textId="77777777" w:rsidR="0096348C" w:rsidRPr="000A7E4C" w:rsidRDefault="0096348C" w:rsidP="0096348C">
            <w:pPr>
              <w:rPr>
                <w:b/>
                <w:szCs w:val="24"/>
              </w:rPr>
            </w:pPr>
            <w:r w:rsidRPr="000A7E4C">
              <w:rPr>
                <w:b/>
                <w:szCs w:val="24"/>
              </w:rPr>
              <w:t xml:space="preserve">PROTOKOLL </w:t>
            </w:r>
          </w:p>
        </w:tc>
        <w:tc>
          <w:tcPr>
            <w:tcW w:w="6463" w:type="dxa"/>
            <w:gridSpan w:val="2"/>
          </w:tcPr>
          <w:p w14:paraId="4597A55D" w14:textId="4526E35D" w:rsidR="0096348C" w:rsidRPr="000A7E4C" w:rsidRDefault="00723D66" w:rsidP="003C7C91">
            <w:pPr>
              <w:rPr>
                <w:b/>
                <w:szCs w:val="24"/>
              </w:rPr>
            </w:pPr>
            <w:r w:rsidRPr="000A7E4C">
              <w:rPr>
                <w:b/>
                <w:szCs w:val="24"/>
              </w:rPr>
              <w:t xml:space="preserve">UTSKOTTSSAMMANTRÄDE </w:t>
            </w:r>
            <w:r w:rsidR="0014306E" w:rsidRPr="000A7E4C">
              <w:rPr>
                <w:b/>
                <w:szCs w:val="24"/>
              </w:rPr>
              <w:t>2025/26:</w:t>
            </w:r>
            <w:r w:rsidR="00F7666C">
              <w:rPr>
                <w:b/>
                <w:szCs w:val="24"/>
              </w:rPr>
              <w:t>2</w:t>
            </w:r>
            <w:r w:rsidR="009235FE">
              <w:rPr>
                <w:b/>
                <w:szCs w:val="24"/>
              </w:rPr>
              <w:t>5</w:t>
            </w:r>
          </w:p>
        </w:tc>
      </w:tr>
      <w:tr w:rsidR="0096348C" w:rsidRPr="000A7E4C" w14:paraId="1A69632E" w14:textId="77777777" w:rsidTr="00B94FB4">
        <w:trPr>
          <w:gridAfter w:val="1"/>
          <w:wAfter w:w="1263" w:type="dxa"/>
        </w:trPr>
        <w:tc>
          <w:tcPr>
            <w:tcW w:w="1985" w:type="dxa"/>
          </w:tcPr>
          <w:p w14:paraId="229CF208" w14:textId="77777777" w:rsidR="0096348C" w:rsidRPr="000A7E4C" w:rsidRDefault="0096348C" w:rsidP="0096348C">
            <w:pPr>
              <w:rPr>
                <w:szCs w:val="24"/>
              </w:rPr>
            </w:pPr>
            <w:r w:rsidRPr="000A7E4C">
              <w:rPr>
                <w:szCs w:val="24"/>
              </w:rPr>
              <w:t>DATUM</w:t>
            </w:r>
          </w:p>
        </w:tc>
        <w:tc>
          <w:tcPr>
            <w:tcW w:w="6463" w:type="dxa"/>
            <w:gridSpan w:val="2"/>
          </w:tcPr>
          <w:p w14:paraId="79FDD88C" w14:textId="7382D84D" w:rsidR="00941E34" w:rsidRPr="000A7E4C" w:rsidRDefault="00B1254C" w:rsidP="006F787D">
            <w:pPr>
              <w:rPr>
                <w:szCs w:val="24"/>
              </w:rPr>
            </w:pPr>
            <w:r>
              <w:rPr>
                <w:szCs w:val="24"/>
              </w:rPr>
              <w:t>2026-</w:t>
            </w:r>
            <w:r w:rsidR="00F7666C">
              <w:rPr>
                <w:szCs w:val="24"/>
              </w:rPr>
              <w:t>0</w:t>
            </w:r>
            <w:r w:rsidR="002C08FD">
              <w:rPr>
                <w:szCs w:val="24"/>
              </w:rPr>
              <w:t>3-</w:t>
            </w:r>
            <w:r w:rsidR="009235FE">
              <w:rPr>
                <w:szCs w:val="24"/>
              </w:rPr>
              <w:t>24</w:t>
            </w:r>
          </w:p>
        </w:tc>
      </w:tr>
      <w:tr w:rsidR="0096348C" w:rsidRPr="000A7E4C" w14:paraId="0564F9D2" w14:textId="77777777" w:rsidTr="00B94FB4">
        <w:trPr>
          <w:gridAfter w:val="1"/>
          <w:wAfter w:w="1263" w:type="dxa"/>
        </w:trPr>
        <w:tc>
          <w:tcPr>
            <w:tcW w:w="1985" w:type="dxa"/>
          </w:tcPr>
          <w:p w14:paraId="580E99FA" w14:textId="77777777" w:rsidR="0096348C" w:rsidRPr="000A7E4C" w:rsidRDefault="0096348C" w:rsidP="0096348C">
            <w:pPr>
              <w:rPr>
                <w:szCs w:val="24"/>
              </w:rPr>
            </w:pPr>
            <w:r w:rsidRPr="000A7E4C">
              <w:rPr>
                <w:szCs w:val="24"/>
              </w:rPr>
              <w:t>TID</w:t>
            </w:r>
          </w:p>
        </w:tc>
        <w:tc>
          <w:tcPr>
            <w:tcW w:w="6463" w:type="dxa"/>
            <w:gridSpan w:val="2"/>
          </w:tcPr>
          <w:p w14:paraId="1390503C" w14:textId="7952CCBD" w:rsidR="002C4846" w:rsidRDefault="00412271" w:rsidP="009235FE">
            <w:pPr>
              <w:rPr>
                <w:szCs w:val="24"/>
              </w:rPr>
            </w:pPr>
            <w:r>
              <w:rPr>
                <w:szCs w:val="24"/>
              </w:rPr>
              <w:t>11</w:t>
            </w:r>
            <w:r w:rsidR="000B4C64">
              <w:rPr>
                <w:szCs w:val="24"/>
              </w:rPr>
              <w:t>.</w:t>
            </w:r>
            <w:r>
              <w:rPr>
                <w:szCs w:val="24"/>
              </w:rPr>
              <w:t>00-</w:t>
            </w:r>
            <w:r w:rsidR="00D408B4">
              <w:rPr>
                <w:szCs w:val="24"/>
              </w:rPr>
              <w:t>11</w:t>
            </w:r>
            <w:r w:rsidR="000B4C64">
              <w:rPr>
                <w:szCs w:val="24"/>
              </w:rPr>
              <w:t>.</w:t>
            </w:r>
            <w:r w:rsidR="00C738CD">
              <w:rPr>
                <w:szCs w:val="24"/>
              </w:rPr>
              <w:t>42</w:t>
            </w:r>
          </w:p>
          <w:p w14:paraId="4335E37D" w14:textId="7DB10026" w:rsidR="009235FE" w:rsidRPr="000A7E4C" w:rsidRDefault="009235FE" w:rsidP="009235FE">
            <w:pPr>
              <w:rPr>
                <w:szCs w:val="24"/>
              </w:rPr>
            </w:pPr>
          </w:p>
        </w:tc>
      </w:tr>
      <w:tr w:rsidR="0096348C" w:rsidRPr="000A7E4C" w14:paraId="502366F8" w14:textId="77777777" w:rsidTr="00B94FB4">
        <w:trPr>
          <w:gridAfter w:val="1"/>
          <w:wAfter w:w="1263" w:type="dxa"/>
          <w:trHeight w:val="299"/>
        </w:trPr>
        <w:tc>
          <w:tcPr>
            <w:tcW w:w="1985" w:type="dxa"/>
          </w:tcPr>
          <w:p w14:paraId="37C1FE62" w14:textId="77777777" w:rsidR="0096348C" w:rsidRPr="000A7E4C" w:rsidRDefault="0096348C" w:rsidP="0096348C">
            <w:pPr>
              <w:rPr>
                <w:szCs w:val="24"/>
              </w:rPr>
            </w:pPr>
            <w:r w:rsidRPr="000A7E4C">
              <w:rPr>
                <w:szCs w:val="24"/>
              </w:rPr>
              <w:t>NÄRVARANDE</w:t>
            </w:r>
          </w:p>
          <w:p w14:paraId="0DD0A4BD" w14:textId="5A84E7EB" w:rsidR="00381233" w:rsidRPr="000A7E4C" w:rsidRDefault="00381233" w:rsidP="0096348C">
            <w:pPr>
              <w:rPr>
                <w:szCs w:val="24"/>
              </w:rPr>
            </w:pPr>
          </w:p>
        </w:tc>
        <w:tc>
          <w:tcPr>
            <w:tcW w:w="6463" w:type="dxa"/>
            <w:gridSpan w:val="2"/>
          </w:tcPr>
          <w:p w14:paraId="184CAA06" w14:textId="30DDD37F" w:rsidR="0057505C" w:rsidRPr="000A7E4C" w:rsidRDefault="0096348C" w:rsidP="0057505C">
            <w:pPr>
              <w:spacing w:after="240"/>
              <w:rPr>
                <w:szCs w:val="24"/>
              </w:rPr>
            </w:pPr>
            <w:r w:rsidRPr="000A7E4C">
              <w:rPr>
                <w:szCs w:val="24"/>
              </w:rPr>
              <w:t>Se bilaga</w:t>
            </w:r>
            <w:r w:rsidR="00027E14" w:rsidRPr="000A7E4C">
              <w:rPr>
                <w:szCs w:val="24"/>
              </w:rPr>
              <w:t xml:space="preserve"> </w:t>
            </w:r>
          </w:p>
        </w:tc>
      </w:tr>
      <w:tr w:rsidR="005215B2" w:rsidRPr="00FC66F6" w14:paraId="796DDB67" w14:textId="77777777" w:rsidTr="006477A1">
        <w:tblPrEx>
          <w:tblLook w:val="00A0" w:firstRow="1" w:lastRow="0" w:firstColumn="1" w:lastColumn="0" w:noHBand="0" w:noVBand="0"/>
        </w:tblPrEx>
        <w:trPr>
          <w:gridBefore w:val="1"/>
          <w:wBefore w:w="1985" w:type="dxa"/>
        </w:trPr>
        <w:tc>
          <w:tcPr>
            <w:tcW w:w="922" w:type="dxa"/>
          </w:tcPr>
          <w:p w14:paraId="12D54BAF" w14:textId="48D9FBB7" w:rsidR="005215B2" w:rsidRPr="00FC66F6" w:rsidRDefault="005215B2" w:rsidP="009C2239">
            <w:pPr>
              <w:tabs>
                <w:tab w:val="left" w:pos="1701"/>
              </w:tabs>
              <w:rPr>
                <w:b/>
                <w:snapToGrid w:val="0"/>
                <w:szCs w:val="24"/>
              </w:rPr>
            </w:pPr>
            <w:r w:rsidRPr="00FC66F6">
              <w:rPr>
                <w:b/>
                <w:snapToGrid w:val="0"/>
                <w:szCs w:val="24"/>
              </w:rPr>
              <w:t>§ 1</w:t>
            </w:r>
          </w:p>
        </w:tc>
        <w:tc>
          <w:tcPr>
            <w:tcW w:w="6804" w:type="dxa"/>
            <w:gridSpan w:val="2"/>
          </w:tcPr>
          <w:p w14:paraId="33644165" w14:textId="7A23601D" w:rsidR="00ED45BC" w:rsidRDefault="00F7666C" w:rsidP="000B4443">
            <w:pPr>
              <w:pStyle w:val="Liststycke"/>
              <w:spacing w:line="240" w:lineRule="auto"/>
              <w:ind w:left="-62"/>
              <w:rPr>
                <w:b/>
                <w:bCs/>
                <w:sz w:val="24"/>
                <w:szCs w:val="24"/>
              </w:rPr>
            </w:pPr>
            <w:bookmarkStart w:id="0" w:name="_Hlk216699735"/>
            <w:r w:rsidRPr="00FC66F6">
              <w:rPr>
                <w:b/>
                <w:bCs/>
                <w:sz w:val="24"/>
                <w:szCs w:val="24"/>
              </w:rPr>
              <w:t>Justering av protokoll</w:t>
            </w:r>
            <w:bookmarkEnd w:id="0"/>
          </w:p>
          <w:p w14:paraId="22CD2244" w14:textId="77777777" w:rsidR="000B4443" w:rsidRPr="00FC66F6" w:rsidRDefault="000B4443" w:rsidP="000B4443">
            <w:pPr>
              <w:pStyle w:val="Liststycke"/>
              <w:spacing w:after="0" w:line="240" w:lineRule="auto"/>
              <w:ind w:left="-62"/>
              <w:rPr>
                <w:sz w:val="24"/>
                <w:szCs w:val="24"/>
              </w:rPr>
            </w:pPr>
          </w:p>
          <w:p w14:paraId="3E152333" w14:textId="4CB261D7" w:rsidR="00B1254C" w:rsidRDefault="00F7666C" w:rsidP="000B4443">
            <w:pPr>
              <w:pStyle w:val="Liststycke"/>
              <w:spacing w:after="0" w:line="240" w:lineRule="auto"/>
              <w:ind w:left="-62"/>
              <w:rPr>
                <w:sz w:val="24"/>
                <w:szCs w:val="24"/>
              </w:rPr>
            </w:pPr>
            <w:r w:rsidRPr="00FC66F6">
              <w:rPr>
                <w:sz w:val="24"/>
                <w:szCs w:val="24"/>
              </w:rPr>
              <w:t xml:space="preserve">Utskottet </w:t>
            </w:r>
            <w:r w:rsidR="00F04BC6" w:rsidRPr="00FC66F6">
              <w:rPr>
                <w:sz w:val="24"/>
                <w:szCs w:val="24"/>
              </w:rPr>
              <w:t>justerade p</w:t>
            </w:r>
            <w:r w:rsidRPr="00FC66F6">
              <w:rPr>
                <w:sz w:val="24"/>
                <w:szCs w:val="24"/>
              </w:rPr>
              <w:t>rotokoll 2025/26:2</w:t>
            </w:r>
            <w:r w:rsidR="009235FE">
              <w:rPr>
                <w:sz w:val="24"/>
                <w:szCs w:val="24"/>
              </w:rPr>
              <w:t>4</w:t>
            </w:r>
            <w:r w:rsidRPr="00FC66F6">
              <w:rPr>
                <w:sz w:val="24"/>
                <w:szCs w:val="24"/>
              </w:rPr>
              <w:t>.</w:t>
            </w:r>
          </w:p>
          <w:p w14:paraId="1BC5417B" w14:textId="1DBEDC46" w:rsidR="006D5D1F" w:rsidRPr="00FC66F6" w:rsidRDefault="006D5D1F" w:rsidP="006D5D1F">
            <w:pPr>
              <w:pStyle w:val="Liststycke"/>
              <w:spacing w:after="0" w:line="240" w:lineRule="auto"/>
              <w:ind w:left="-62"/>
              <w:rPr>
                <w:b/>
                <w:sz w:val="24"/>
                <w:szCs w:val="24"/>
              </w:rPr>
            </w:pPr>
          </w:p>
        </w:tc>
      </w:tr>
      <w:tr w:rsidR="00EB2117" w:rsidRPr="002C4846" w14:paraId="1941507A" w14:textId="77777777" w:rsidTr="006477A1">
        <w:tblPrEx>
          <w:tblLook w:val="00A0" w:firstRow="1" w:lastRow="0" w:firstColumn="1" w:lastColumn="0" w:noHBand="0" w:noVBand="0"/>
        </w:tblPrEx>
        <w:trPr>
          <w:gridBefore w:val="1"/>
          <w:wBefore w:w="1985" w:type="dxa"/>
        </w:trPr>
        <w:tc>
          <w:tcPr>
            <w:tcW w:w="922" w:type="dxa"/>
          </w:tcPr>
          <w:p w14:paraId="60ECAF52" w14:textId="52C19963" w:rsidR="00EB2117" w:rsidRPr="00FC66F6" w:rsidRDefault="00EB2117" w:rsidP="00CB7A34">
            <w:pPr>
              <w:tabs>
                <w:tab w:val="left" w:pos="1701"/>
              </w:tabs>
              <w:ind w:left="-40" w:right="-70"/>
              <w:rPr>
                <w:b/>
                <w:snapToGrid w:val="0"/>
                <w:szCs w:val="24"/>
              </w:rPr>
            </w:pPr>
            <w:r w:rsidRPr="00FC66F6">
              <w:rPr>
                <w:b/>
                <w:snapToGrid w:val="0"/>
                <w:szCs w:val="24"/>
              </w:rPr>
              <w:t xml:space="preserve">§ </w:t>
            </w:r>
            <w:r w:rsidR="005703B3">
              <w:rPr>
                <w:b/>
                <w:snapToGrid w:val="0"/>
                <w:szCs w:val="24"/>
              </w:rPr>
              <w:t>2</w:t>
            </w:r>
          </w:p>
        </w:tc>
        <w:tc>
          <w:tcPr>
            <w:tcW w:w="6804" w:type="dxa"/>
            <w:gridSpan w:val="2"/>
          </w:tcPr>
          <w:p w14:paraId="473BF394" w14:textId="515AD349" w:rsidR="00ED45BC" w:rsidRDefault="006477A1" w:rsidP="001C4619">
            <w:pPr>
              <w:widowControl/>
              <w:ind w:left="-79"/>
              <w:textAlignment w:val="center"/>
              <w:rPr>
                <w:b/>
                <w:bCs/>
                <w:szCs w:val="24"/>
              </w:rPr>
            </w:pPr>
            <w:r>
              <w:rPr>
                <w:b/>
                <w:bCs/>
              </w:rPr>
              <w:t xml:space="preserve">En jämlikhetsunion: </w:t>
            </w:r>
            <w:r w:rsidR="00F82B0F">
              <w:rPr>
                <w:b/>
                <w:bCs/>
              </w:rPr>
              <w:t>S</w:t>
            </w:r>
            <w:r>
              <w:rPr>
                <w:b/>
                <w:bCs/>
              </w:rPr>
              <w:t>trategi mot rasism 2026–2030</w:t>
            </w:r>
            <w:r w:rsidR="00412271">
              <w:rPr>
                <w:b/>
                <w:bCs/>
              </w:rPr>
              <w:br/>
            </w:r>
          </w:p>
          <w:p w14:paraId="480B4892" w14:textId="77777777" w:rsidR="005D104F" w:rsidRDefault="005D104F" w:rsidP="005D104F">
            <w:pPr>
              <w:widowControl/>
              <w:ind w:left="-79"/>
              <w:textAlignment w:val="center"/>
              <w:rPr>
                <w:szCs w:val="24"/>
              </w:rPr>
            </w:pPr>
            <w:r w:rsidRPr="00FC66F6">
              <w:rPr>
                <w:szCs w:val="24"/>
              </w:rPr>
              <w:t xml:space="preserve">Utskottet </w:t>
            </w:r>
            <w:r>
              <w:rPr>
                <w:szCs w:val="24"/>
              </w:rPr>
              <w:t>överlade med regeringen företrädd av statssekreterare Katarina Lundahl.</w:t>
            </w:r>
          </w:p>
          <w:p w14:paraId="73EBEB91" w14:textId="77777777" w:rsidR="005D104F" w:rsidRDefault="005D104F" w:rsidP="005D104F">
            <w:pPr>
              <w:widowControl/>
              <w:ind w:left="-79"/>
              <w:textAlignment w:val="center"/>
              <w:rPr>
                <w:szCs w:val="24"/>
              </w:rPr>
            </w:pPr>
          </w:p>
          <w:p w14:paraId="3CB91469" w14:textId="2249CBFD" w:rsidR="005D104F" w:rsidRDefault="005D104F" w:rsidP="005D104F">
            <w:pPr>
              <w:widowControl/>
              <w:ind w:left="-79"/>
              <w:textAlignment w:val="center"/>
              <w:rPr>
                <w:szCs w:val="24"/>
              </w:rPr>
            </w:pPr>
            <w:r>
              <w:rPr>
                <w:szCs w:val="24"/>
              </w:rPr>
              <w:t xml:space="preserve">Underlaget utgjordes av kommissionens förslag COM(2026) 12 </w:t>
            </w:r>
            <w:r w:rsidR="00CB7A34">
              <w:rPr>
                <w:szCs w:val="24"/>
              </w:rPr>
              <w:t>och Arbetsmarknadsdepartementets</w:t>
            </w:r>
            <w:r>
              <w:rPr>
                <w:szCs w:val="24"/>
              </w:rPr>
              <w:t xml:space="preserve"> </w:t>
            </w:r>
            <w:r w:rsidR="0037673D">
              <w:rPr>
                <w:szCs w:val="24"/>
              </w:rPr>
              <w:t>faktapromemoria</w:t>
            </w:r>
            <w:r>
              <w:rPr>
                <w:szCs w:val="24"/>
              </w:rPr>
              <w:t xml:space="preserve"> </w:t>
            </w:r>
            <w:r w:rsidR="0037673D">
              <w:rPr>
                <w:szCs w:val="24"/>
              </w:rPr>
              <w:t>2025/26:</w:t>
            </w:r>
            <w:r w:rsidR="00691161">
              <w:rPr>
                <w:szCs w:val="24"/>
              </w:rPr>
              <w:t>FPM</w:t>
            </w:r>
            <w:r w:rsidR="0037673D">
              <w:rPr>
                <w:szCs w:val="24"/>
              </w:rPr>
              <w:t>77</w:t>
            </w:r>
            <w:r>
              <w:rPr>
                <w:szCs w:val="24"/>
              </w:rPr>
              <w:t>.</w:t>
            </w:r>
          </w:p>
          <w:p w14:paraId="2350C801" w14:textId="77777777" w:rsidR="005D104F" w:rsidRDefault="005D104F" w:rsidP="005D104F">
            <w:pPr>
              <w:widowControl/>
              <w:ind w:left="-79"/>
              <w:textAlignment w:val="center"/>
              <w:rPr>
                <w:szCs w:val="24"/>
              </w:rPr>
            </w:pPr>
          </w:p>
          <w:p w14:paraId="6D158941" w14:textId="17E3D811" w:rsidR="005D104F" w:rsidRDefault="005D104F" w:rsidP="005D104F">
            <w:pPr>
              <w:widowControl/>
              <w:ind w:left="-79"/>
              <w:textAlignment w:val="center"/>
              <w:rPr>
                <w:szCs w:val="24"/>
              </w:rPr>
            </w:pPr>
            <w:r>
              <w:rPr>
                <w:szCs w:val="24"/>
              </w:rPr>
              <w:t xml:space="preserve">Statssekreterare Katarina Lundahl redogjorde för regeringens ståndpunkt i enlighet med </w:t>
            </w:r>
            <w:r w:rsidR="00FF4397">
              <w:rPr>
                <w:szCs w:val="24"/>
              </w:rPr>
              <w:t>fakta</w:t>
            </w:r>
            <w:r>
              <w:rPr>
                <w:szCs w:val="24"/>
              </w:rPr>
              <w:t>promemorian:</w:t>
            </w:r>
          </w:p>
          <w:p w14:paraId="6E3F79F9" w14:textId="77777777" w:rsidR="005D104F" w:rsidRDefault="005D104F" w:rsidP="005D104F">
            <w:pPr>
              <w:widowControl/>
              <w:ind w:left="-79"/>
              <w:textAlignment w:val="center"/>
              <w:rPr>
                <w:szCs w:val="24"/>
              </w:rPr>
            </w:pPr>
          </w:p>
          <w:p w14:paraId="57B87FEA" w14:textId="7FBABF52" w:rsidR="00CB7A34" w:rsidRDefault="00CB7A34" w:rsidP="00CB7A34">
            <w:pPr>
              <w:widowControl/>
              <w:ind w:left="502"/>
              <w:textAlignment w:val="center"/>
              <w:rPr>
                <w:sz w:val="22"/>
                <w:szCs w:val="22"/>
              </w:rPr>
            </w:pPr>
            <w:r w:rsidRPr="00CB7A34">
              <w:rPr>
                <w:sz w:val="22"/>
                <w:szCs w:val="22"/>
              </w:rPr>
              <w:t>Regeringen välkomnar kommissionens meddelande om en strategi mot rasism 2026–2030. Att bekämpa rasism är en integrerad del av arbetet med att upprätthålla respekten för unionens värden, inklusive stadgan om de grundläggande rättigheterna. Det är viktigt att strategin säkerställer kontinuitet från arbetet med den tidigare handlingsplanen mot rasism 2020–2025. Samtidigt hade en tydlig struktur för mål och uppföljning av strategin</w:t>
            </w:r>
            <w:r w:rsidRPr="00CB7A34">
              <w:rPr>
                <w:szCs w:val="24"/>
              </w:rPr>
              <w:t xml:space="preserve"> </w:t>
            </w:r>
            <w:r w:rsidRPr="00CB7A34">
              <w:rPr>
                <w:sz w:val="22"/>
                <w:szCs w:val="22"/>
              </w:rPr>
              <w:t xml:space="preserve">varit önskvärd, liksom att strategin på ett tydligare sätt tog utgångspunkt i den varierande situationen i medlemsstaterna. </w:t>
            </w:r>
          </w:p>
          <w:p w14:paraId="389E117E" w14:textId="77777777" w:rsidR="00C0098D" w:rsidRPr="00CB7A34" w:rsidRDefault="00C0098D" w:rsidP="00CB7A34">
            <w:pPr>
              <w:widowControl/>
              <w:ind w:left="502"/>
              <w:textAlignment w:val="center"/>
              <w:rPr>
                <w:sz w:val="22"/>
                <w:szCs w:val="22"/>
              </w:rPr>
            </w:pPr>
          </w:p>
          <w:p w14:paraId="14372CF0" w14:textId="5C102A18" w:rsidR="005D104F" w:rsidRDefault="00CB7A34" w:rsidP="00CB7A34">
            <w:pPr>
              <w:widowControl/>
              <w:ind w:left="502"/>
              <w:textAlignment w:val="center"/>
              <w:rPr>
                <w:sz w:val="22"/>
                <w:szCs w:val="22"/>
              </w:rPr>
            </w:pPr>
            <w:r w:rsidRPr="00CB7A34">
              <w:rPr>
                <w:sz w:val="22"/>
                <w:szCs w:val="22"/>
              </w:rPr>
              <w:t>Regeringen välkomnar att strategin syftar till att åstadkomma ett samlat arbete för att motverka all form av rasism samtidigt som specifika former av rasism synliggörs. Denna inriktning skapar förutsättningar för att fånga upp olika gruppers utsatthet och öka insatsernas träffsäkerhet. Det är välkommet att strategin även fortsatt inkluderar åtgärder för strukturerad dialog med civilsamhället. Regeringen välkomnar kommissionens ambition att fördjupa samarbetet med internationella organisationer på området.</w:t>
            </w:r>
          </w:p>
          <w:p w14:paraId="5691517E" w14:textId="77777777" w:rsidR="00CB7A34" w:rsidRDefault="00CB7A34" w:rsidP="00CB7A34">
            <w:pPr>
              <w:widowControl/>
              <w:ind w:left="502"/>
              <w:textAlignment w:val="center"/>
              <w:rPr>
                <w:sz w:val="22"/>
                <w:szCs w:val="22"/>
              </w:rPr>
            </w:pPr>
          </w:p>
          <w:p w14:paraId="28464536" w14:textId="77777777" w:rsidR="00CB7A34" w:rsidRDefault="00CB7A34" w:rsidP="00CB7A34">
            <w:pPr>
              <w:widowControl/>
              <w:ind w:left="502"/>
              <w:textAlignment w:val="center"/>
              <w:rPr>
                <w:sz w:val="22"/>
                <w:szCs w:val="22"/>
              </w:rPr>
            </w:pPr>
            <w:r w:rsidRPr="00CB7A34">
              <w:rPr>
                <w:sz w:val="22"/>
                <w:szCs w:val="22"/>
              </w:rPr>
              <w:t xml:space="preserve">I fråga om aviseringar om konkreta initiativ anser regeringen att Europeiska kommissionen mot rasism och intolerans (ECRI) definitioner på området ska vara vägledande, och att kommissionen tar fram en begreppsdefinition bör inte ändra detta. Inom forsknings- och innovationspolicy bör fokus vara på excellens och konkurrenskraft, och regeringen anser därför att frågan om riktlinjer för intersektionalitet på området inte är prioriterat. </w:t>
            </w:r>
          </w:p>
          <w:p w14:paraId="75EBF169" w14:textId="77777777" w:rsidR="00CB7A34" w:rsidRPr="00CB7A34" w:rsidRDefault="00CB7A34" w:rsidP="00CB7A34">
            <w:pPr>
              <w:widowControl/>
              <w:ind w:left="502"/>
              <w:textAlignment w:val="center"/>
              <w:rPr>
                <w:sz w:val="22"/>
                <w:szCs w:val="22"/>
              </w:rPr>
            </w:pPr>
          </w:p>
          <w:p w14:paraId="2AD9ED67" w14:textId="77777777" w:rsidR="00CB7A34" w:rsidRDefault="00CB7A34" w:rsidP="00CB7A34">
            <w:pPr>
              <w:widowControl/>
              <w:ind w:left="502"/>
              <w:textAlignment w:val="center"/>
              <w:rPr>
                <w:sz w:val="22"/>
                <w:szCs w:val="22"/>
              </w:rPr>
            </w:pPr>
            <w:r w:rsidRPr="00CB7A34">
              <w:rPr>
                <w:sz w:val="22"/>
                <w:szCs w:val="22"/>
              </w:rPr>
              <w:t xml:space="preserve">Strategins fokus på att säkerställa tillämpning av gällande lagstiftning är viktigt, särskilt i fråga om hatbrott och diskriminering. Det är </w:t>
            </w:r>
            <w:r w:rsidRPr="00CB7A34">
              <w:rPr>
                <w:sz w:val="22"/>
                <w:szCs w:val="22"/>
              </w:rPr>
              <w:lastRenderedPageBreak/>
              <w:t xml:space="preserve">välkommet att tyngdpunkten i förhållande till medlemsstaterna ligger på stöd och verktyg samt utbyte av erfarenheter och idéer, vilket kan bidra till att stärka effektiviteten i pågående nationella åtgärder i alla medlemsstater. Åtgärder inom ramen för strategin som medför nya initiativ till bindande regler ska undvikas. </w:t>
            </w:r>
          </w:p>
          <w:p w14:paraId="4F40A5D6" w14:textId="77777777" w:rsidR="00CB7A34" w:rsidRPr="00CB7A34" w:rsidRDefault="00CB7A34" w:rsidP="00CB7A34">
            <w:pPr>
              <w:widowControl/>
              <w:ind w:left="502"/>
              <w:textAlignment w:val="center"/>
              <w:rPr>
                <w:sz w:val="22"/>
                <w:szCs w:val="22"/>
              </w:rPr>
            </w:pPr>
          </w:p>
          <w:p w14:paraId="31F7B1FC" w14:textId="05755885" w:rsidR="00CB7A34" w:rsidRDefault="00CB7A34" w:rsidP="00CB7A34">
            <w:pPr>
              <w:widowControl/>
              <w:ind w:left="502"/>
              <w:textAlignment w:val="center"/>
              <w:rPr>
                <w:sz w:val="22"/>
                <w:szCs w:val="22"/>
              </w:rPr>
            </w:pPr>
            <w:r w:rsidRPr="00CB7A34">
              <w:rPr>
                <w:sz w:val="22"/>
                <w:szCs w:val="22"/>
              </w:rPr>
              <w:t>Övergripande uppgifter om befolkningens sammansättning och levnadsförhållanden utgör ett viktigt underlag för att utforma och följa upp åtgärder på området. Samtidigt är sådan datainsamling komplex och det är av stor vikt att upprätthålla medlemsstaternas utrymme att agera utifrån den nationella situationen samt de förutsättningar och behov som råder i respektive stat. I första hand bör därför EU:s byrå för grundläggande rättigheter (FRA) på lämpligt sätt fortsätta samla in data kopplat till rasism för att möjliggöra ett evidensbaserat beslutsfattande.</w:t>
            </w:r>
          </w:p>
          <w:p w14:paraId="62FE1587" w14:textId="77777777" w:rsidR="001B0B47" w:rsidRDefault="001B0B47" w:rsidP="00CB7A34">
            <w:pPr>
              <w:widowControl/>
              <w:ind w:left="502"/>
              <w:textAlignment w:val="center"/>
              <w:rPr>
                <w:sz w:val="22"/>
                <w:szCs w:val="22"/>
              </w:rPr>
            </w:pPr>
          </w:p>
          <w:p w14:paraId="786DE128" w14:textId="77777777" w:rsidR="00C738CD" w:rsidRDefault="00C738CD" w:rsidP="00C738CD">
            <w:pPr>
              <w:widowControl/>
              <w:ind w:left="-77"/>
              <w:textAlignment w:val="center"/>
              <w:rPr>
                <w:szCs w:val="24"/>
              </w:rPr>
            </w:pPr>
            <w:r>
              <w:rPr>
                <w:szCs w:val="24"/>
              </w:rPr>
              <w:t>Ordföranden konstaterade att det fanns stöd för regeringens ståndpunkt.</w:t>
            </w:r>
          </w:p>
          <w:p w14:paraId="601A9FB6" w14:textId="77777777" w:rsidR="00C738CD" w:rsidRDefault="00C738CD" w:rsidP="005D104F">
            <w:pPr>
              <w:widowControl/>
              <w:ind w:left="-79"/>
              <w:textAlignment w:val="center"/>
              <w:rPr>
                <w:szCs w:val="24"/>
              </w:rPr>
            </w:pPr>
          </w:p>
          <w:p w14:paraId="0A8C65FE" w14:textId="563A2B8C" w:rsidR="001B0B47" w:rsidRDefault="001B0B47" w:rsidP="005D104F">
            <w:pPr>
              <w:widowControl/>
              <w:ind w:left="-79"/>
              <w:textAlignment w:val="center"/>
              <w:rPr>
                <w:szCs w:val="24"/>
              </w:rPr>
            </w:pPr>
            <w:r>
              <w:rPr>
                <w:szCs w:val="24"/>
              </w:rPr>
              <w:t>S- och V</w:t>
            </w:r>
            <w:r w:rsidR="00FF4397">
              <w:rPr>
                <w:szCs w:val="24"/>
              </w:rPr>
              <w:t>-ledamöterna</w:t>
            </w:r>
            <w:r>
              <w:rPr>
                <w:szCs w:val="24"/>
              </w:rPr>
              <w:t xml:space="preserve"> anmälde följande avvikande ståndpunkt:</w:t>
            </w:r>
          </w:p>
          <w:p w14:paraId="1889B321" w14:textId="77777777" w:rsidR="00C738CD" w:rsidRDefault="00C738CD" w:rsidP="005D104F">
            <w:pPr>
              <w:widowControl/>
              <w:ind w:left="-79"/>
              <w:textAlignment w:val="center"/>
              <w:rPr>
                <w:szCs w:val="24"/>
              </w:rPr>
            </w:pPr>
          </w:p>
          <w:p w14:paraId="15684B07" w14:textId="770A320A" w:rsidR="00F82B0F" w:rsidRPr="0053007D" w:rsidRDefault="00F82B0F" w:rsidP="00691161">
            <w:pPr>
              <w:spacing w:after="60"/>
              <w:ind w:left="505"/>
            </w:pPr>
            <w:r w:rsidRPr="0053007D">
              <w:rPr>
                <w:sz w:val="22"/>
                <w:szCs w:val="18"/>
              </w:rPr>
              <w:t>Vi anser att den svenska ståndpunkten bör kompletteras i två avseenden:</w:t>
            </w:r>
          </w:p>
          <w:p w14:paraId="3E2FC495" w14:textId="024365E6" w:rsidR="00F82B0F" w:rsidRPr="0053007D" w:rsidRDefault="00F82B0F" w:rsidP="00C430C3">
            <w:pPr>
              <w:pStyle w:val="Liststycke"/>
              <w:widowControl w:val="0"/>
              <w:numPr>
                <w:ilvl w:val="0"/>
                <w:numId w:val="13"/>
              </w:numPr>
              <w:tabs>
                <w:tab w:val="clear" w:pos="284"/>
              </w:tabs>
              <w:spacing w:after="60" w:line="240" w:lineRule="auto"/>
              <w:ind w:left="714" w:hanging="357"/>
            </w:pPr>
            <w:r w:rsidRPr="0053007D">
              <w:t>kommissionen behöver ställa tydligare krav på ett systematiskt arbete som säkerställer att algoritmer inte reproducerar eller förstärker diskriminerande mönster.</w:t>
            </w:r>
          </w:p>
          <w:p w14:paraId="210E8E18" w14:textId="77777777" w:rsidR="00691161" w:rsidRPr="0053007D" w:rsidRDefault="00691161" w:rsidP="00691161">
            <w:pPr>
              <w:pStyle w:val="Liststycke"/>
              <w:widowControl w:val="0"/>
              <w:tabs>
                <w:tab w:val="clear" w:pos="284"/>
              </w:tabs>
              <w:spacing w:after="60" w:line="240" w:lineRule="auto"/>
              <w:ind w:left="714"/>
            </w:pPr>
          </w:p>
          <w:p w14:paraId="4995595A" w14:textId="77777777" w:rsidR="00F82B0F" w:rsidRPr="0053007D" w:rsidRDefault="00F82B0F" w:rsidP="00F82B0F">
            <w:pPr>
              <w:pStyle w:val="Liststycke"/>
              <w:widowControl w:val="0"/>
              <w:numPr>
                <w:ilvl w:val="0"/>
                <w:numId w:val="13"/>
              </w:numPr>
              <w:tabs>
                <w:tab w:val="clear" w:pos="284"/>
              </w:tabs>
              <w:spacing w:after="0" w:line="240" w:lineRule="auto"/>
            </w:pPr>
            <w:r w:rsidRPr="0053007D">
              <w:t xml:space="preserve">kommissionen behöver fördjupa samverkan med FN:s organ för mänskliga rättigheter och Europarådet så att det skapas en ram för att adressera rasismens globala dimensioner. Det skulle betyda att strategin bidrar till att EU leder det globala arbetet mot rasism. </w:t>
            </w:r>
          </w:p>
          <w:p w14:paraId="66EDB494" w14:textId="77777777" w:rsidR="001B0B47" w:rsidRDefault="001B0B47" w:rsidP="0080648C">
            <w:pPr>
              <w:widowControl/>
              <w:textAlignment w:val="center"/>
              <w:rPr>
                <w:szCs w:val="24"/>
              </w:rPr>
            </w:pPr>
          </w:p>
          <w:p w14:paraId="46D6CC96" w14:textId="77131842" w:rsidR="001B0B47" w:rsidRDefault="001B0B47" w:rsidP="001B0B47">
            <w:pPr>
              <w:widowControl/>
              <w:ind w:left="-79"/>
              <w:textAlignment w:val="center"/>
              <w:rPr>
                <w:szCs w:val="24"/>
              </w:rPr>
            </w:pPr>
            <w:r>
              <w:rPr>
                <w:szCs w:val="24"/>
              </w:rPr>
              <w:t>MP-ledamoten anmälde följande avvikande ståndpunkt:</w:t>
            </w:r>
          </w:p>
          <w:p w14:paraId="044F2308" w14:textId="77777777" w:rsidR="00C738CD" w:rsidRDefault="00C738CD" w:rsidP="001B0B47">
            <w:pPr>
              <w:widowControl/>
              <w:ind w:left="-79"/>
              <w:textAlignment w:val="center"/>
              <w:rPr>
                <w:szCs w:val="24"/>
              </w:rPr>
            </w:pPr>
          </w:p>
          <w:p w14:paraId="6DC0CDB1" w14:textId="3A5A6579" w:rsidR="00C738CD" w:rsidRPr="0037673D" w:rsidRDefault="00F82B0F" w:rsidP="0037673D">
            <w:pPr>
              <w:widowControl/>
              <w:ind w:left="502"/>
              <w:textAlignment w:val="center"/>
              <w:rPr>
                <w:sz w:val="22"/>
                <w:szCs w:val="22"/>
              </w:rPr>
            </w:pPr>
            <w:r w:rsidRPr="0053007D">
              <w:rPr>
                <w:sz w:val="22"/>
                <w:szCs w:val="22"/>
              </w:rPr>
              <w:t>Regeringen anger i förslag till svensk ståndpunkt att frågan om riktlinjer för intersektionalitet inom forskning- och innovationspolicy inte är prioritera</w:t>
            </w:r>
            <w:r w:rsidR="00A049EB">
              <w:rPr>
                <w:sz w:val="22"/>
                <w:szCs w:val="22"/>
              </w:rPr>
              <w:t>d</w:t>
            </w:r>
            <w:r w:rsidRPr="0053007D">
              <w:rPr>
                <w:sz w:val="22"/>
                <w:szCs w:val="22"/>
              </w:rPr>
              <w:t>. Jag delar inte denna bedömning utan anser att den svenska ståndpunkten naturligtvis bör tydliggöra att intersektionalitet alltid måste vara en prioriterad fråga.</w:t>
            </w:r>
            <w:r w:rsidRPr="0037673D">
              <w:rPr>
                <w:sz w:val="22"/>
                <w:szCs w:val="22"/>
              </w:rPr>
              <w:t xml:space="preserve">  </w:t>
            </w:r>
          </w:p>
          <w:p w14:paraId="730EC8FC" w14:textId="18AE7F1A" w:rsidR="00CB7A34" w:rsidRPr="002C4846" w:rsidRDefault="00CB7A34" w:rsidP="00C738CD">
            <w:pPr>
              <w:widowControl/>
              <w:ind w:left="-77"/>
              <w:textAlignment w:val="center"/>
              <w:rPr>
                <w:bCs/>
                <w:szCs w:val="24"/>
              </w:rPr>
            </w:pPr>
          </w:p>
        </w:tc>
      </w:tr>
      <w:tr w:rsidR="005703B3" w:rsidRPr="00FC66F6" w14:paraId="2A45144D" w14:textId="77777777" w:rsidTr="006477A1">
        <w:tblPrEx>
          <w:tblLook w:val="00A0" w:firstRow="1" w:lastRow="0" w:firstColumn="1" w:lastColumn="0" w:noHBand="0" w:noVBand="0"/>
        </w:tblPrEx>
        <w:trPr>
          <w:gridBefore w:val="1"/>
          <w:wBefore w:w="1985" w:type="dxa"/>
        </w:trPr>
        <w:tc>
          <w:tcPr>
            <w:tcW w:w="922" w:type="dxa"/>
          </w:tcPr>
          <w:p w14:paraId="57F035F0" w14:textId="1DD453E6" w:rsidR="005703B3" w:rsidRDefault="005703B3" w:rsidP="00B74E57">
            <w:pPr>
              <w:tabs>
                <w:tab w:val="left" w:pos="1701"/>
              </w:tabs>
              <w:rPr>
                <w:b/>
                <w:snapToGrid w:val="0"/>
                <w:szCs w:val="24"/>
              </w:rPr>
            </w:pPr>
            <w:r>
              <w:rPr>
                <w:b/>
                <w:snapToGrid w:val="0"/>
                <w:szCs w:val="24"/>
              </w:rPr>
              <w:lastRenderedPageBreak/>
              <w:t>§ 3</w:t>
            </w:r>
          </w:p>
        </w:tc>
        <w:tc>
          <w:tcPr>
            <w:tcW w:w="6804" w:type="dxa"/>
            <w:gridSpan w:val="2"/>
          </w:tcPr>
          <w:p w14:paraId="642D1358" w14:textId="77777777" w:rsidR="005703B3" w:rsidRPr="001B2BAC" w:rsidRDefault="005703B3" w:rsidP="005703B3">
            <w:pPr>
              <w:ind w:left="-62"/>
              <w:rPr>
                <w:b/>
                <w:bCs/>
                <w:sz w:val="22"/>
                <w:szCs w:val="22"/>
              </w:rPr>
            </w:pPr>
            <w:r w:rsidRPr="001B2BAC">
              <w:rPr>
                <w:b/>
                <w:bCs/>
                <w:sz w:val="22"/>
                <w:szCs w:val="22"/>
              </w:rPr>
              <w:t xml:space="preserve">Utkast till </w:t>
            </w:r>
            <w:proofErr w:type="spellStart"/>
            <w:r w:rsidRPr="001B2BAC">
              <w:rPr>
                <w:b/>
                <w:bCs/>
                <w:sz w:val="22"/>
                <w:szCs w:val="22"/>
              </w:rPr>
              <w:t>rådsslutsatser</w:t>
            </w:r>
            <w:proofErr w:type="spellEnd"/>
            <w:r w:rsidRPr="001B2BAC">
              <w:rPr>
                <w:b/>
                <w:bCs/>
                <w:sz w:val="22"/>
                <w:szCs w:val="22"/>
              </w:rPr>
              <w:t xml:space="preserve"> om att förebygga och bekämpa cybervåld mot flickor</w:t>
            </w:r>
            <w:r w:rsidRPr="001B2BAC">
              <w:rPr>
                <w:sz w:val="22"/>
                <w:szCs w:val="22"/>
              </w:rPr>
              <w:br/>
            </w:r>
          </w:p>
          <w:p w14:paraId="304C05DD" w14:textId="77777777" w:rsidR="005703B3" w:rsidRPr="001B0B47" w:rsidRDefault="005703B3" w:rsidP="005703B3">
            <w:pPr>
              <w:widowControl/>
              <w:ind w:left="-79"/>
              <w:textAlignment w:val="center"/>
              <w:rPr>
                <w:szCs w:val="24"/>
              </w:rPr>
            </w:pPr>
            <w:r w:rsidRPr="001B0B47">
              <w:rPr>
                <w:szCs w:val="24"/>
              </w:rPr>
              <w:t>Utskottet överlade med regeringen företrädd av statssekreterare Katarina Lundahl.</w:t>
            </w:r>
          </w:p>
          <w:p w14:paraId="6F89C287" w14:textId="77777777" w:rsidR="005703B3" w:rsidRPr="001B0B47" w:rsidRDefault="005703B3" w:rsidP="005703B3">
            <w:pPr>
              <w:widowControl/>
              <w:ind w:left="-79"/>
              <w:textAlignment w:val="center"/>
              <w:rPr>
                <w:szCs w:val="24"/>
              </w:rPr>
            </w:pPr>
          </w:p>
          <w:p w14:paraId="57AC48E5" w14:textId="77777777" w:rsidR="00691161" w:rsidRDefault="005703B3" w:rsidP="005703B3">
            <w:pPr>
              <w:widowControl/>
              <w:ind w:left="-79"/>
              <w:textAlignment w:val="center"/>
              <w:rPr>
                <w:szCs w:val="24"/>
              </w:rPr>
            </w:pPr>
            <w:r w:rsidRPr="001B0B47">
              <w:rPr>
                <w:szCs w:val="24"/>
              </w:rPr>
              <w:t xml:space="preserve">Underlaget utgjordes av utkast till </w:t>
            </w:r>
            <w:proofErr w:type="spellStart"/>
            <w:r w:rsidRPr="001B0B47">
              <w:rPr>
                <w:szCs w:val="24"/>
              </w:rPr>
              <w:t>rådsslutsatser</w:t>
            </w:r>
            <w:proofErr w:type="spellEnd"/>
            <w:r w:rsidRPr="001B0B47">
              <w:rPr>
                <w:szCs w:val="24"/>
              </w:rPr>
              <w:t xml:space="preserve"> om att förebygga och bekämpa cybervåld mot flickor (dok.nr 6033/26) och Arbetsmarknadsdepartementets överläggningspromemoria </w:t>
            </w:r>
          </w:p>
          <w:p w14:paraId="12F8ADAE" w14:textId="46E198B6" w:rsidR="005703B3" w:rsidRPr="001B0B47" w:rsidRDefault="005703B3" w:rsidP="005703B3">
            <w:pPr>
              <w:widowControl/>
              <w:ind w:left="-79"/>
              <w:textAlignment w:val="center"/>
              <w:rPr>
                <w:szCs w:val="24"/>
              </w:rPr>
            </w:pPr>
            <w:r w:rsidRPr="001B0B47">
              <w:rPr>
                <w:szCs w:val="24"/>
              </w:rPr>
              <w:t xml:space="preserve">(dnr </w:t>
            </w:r>
            <w:r w:rsidR="00691161">
              <w:rPr>
                <w:szCs w:val="24"/>
              </w:rPr>
              <w:t>1450</w:t>
            </w:r>
            <w:r w:rsidR="00691161" w:rsidRPr="001B0B47">
              <w:rPr>
                <w:szCs w:val="24"/>
              </w:rPr>
              <w:t>–2025</w:t>
            </w:r>
            <w:r w:rsidRPr="001B0B47">
              <w:rPr>
                <w:szCs w:val="24"/>
              </w:rPr>
              <w:t>/26).</w:t>
            </w:r>
          </w:p>
          <w:p w14:paraId="692BB0C5" w14:textId="77777777" w:rsidR="005703B3" w:rsidRPr="001B0B47" w:rsidRDefault="005703B3" w:rsidP="005703B3">
            <w:pPr>
              <w:widowControl/>
              <w:ind w:left="-79"/>
              <w:textAlignment w:val="center"/>
              <w:rPr>
                <w:szCs w:val="24"/>
              </w:rPr>
            </w:pPr>
          </w:p>
          <w:p w14:paraId="4C29571F" w14:textId="77777777" w:rsidR="005703B3" w:rsidRPr="001B0B47" w:rsidRDefault="005703B3" w:rsidP="005703B3">
            <w:pPr>
              <w:widowControl/>
              <w:ind w:left="-79"/>
              <w:textAlignment w:val="center"/>
              <w:rPr>
                <w:szCs w:val="24"/>
              </w:rPr>
            </w:pPr>
            <w:r w:rsidRPr="001B0B47">
              <w:rPr>
                <w:szCs w:val="24"/>
              </w:rPr>
              <w:t>Statssekreterare Katarina Lundahl redogjorde för regeringens ståndpunkt i enlighet med överläggningspromemorian:</w:t>
            </w:r>
          </w:p>
          <w:p w14:paraId="69002D21" w14:textId="77777777" w:rsidR="005703B3" w:rsidRDefault="005703B3" w:rsidP="005703B3">
            <w:pPr>
              <w:widowControl/>
              <w:ind w:left="-79"/>
              <w:textAlignment w:val="center"/>
              <w:rPr>
                <w:sz w:val="22"/>
                <w:szCs w:val="22"/>
              </w:rPr>
            </w:pPr>
          </w:p>
          <w:p w14:paraId="5515360A" w14:textId="77777777" w:rsidR="008E641F" w:rsidRPr="001B2BAC" w:rsidRDefault="008E641F" w:rsidP="005703B3">
            <w:pPr>
              <w:widowControl/>
              <w:ind w:left="-79"/>
              <w:textAlignment w:val="center"/>
              <w:rPr>
                <w:sz w:val="22"/>
                <w:szCs w:val="22"/>
              </w:rPr>
            </w:pPr>
          </w:p>
          <w:p w14:paraId="3F12DD61" w14:textId="77777777" w:rsidR="001B2BAC" w:rsidRDefault="001B2BAC" w:rsidP="001B2BAC">
            <w:pPr>
              <w:widowControl/>
              <w:ind w:left="502"/>
              <w:textAlignment w:val="center"/>
              <w:rPr>
                <w:sz w:val="22"/>
                <w:szCs w:val="22"/>
              </w:rPr>
            </w:pPr>
            <w:r w:rsidRPr="001B2BAC">
              <w:rPr>
                <w:sz w:val="22"/>
                <w:szCs w:val="22"/>
              </w:rPr>
              <w:t>Regeringen välkomnar rådslutsatsernas tema.</w:t>
            </w:r>
          </w:p>
          <w:p w14:paraId="54386A4A" w14:textId="77777777" w:rsidR="008E641F" w:rsidRPr="001B2BAC" w:rsidRDefault="008E641F" w:rsidP="001B2BAC">
            <w:pPr>
              <w:widowControl/>
              <w:ind w:left="502"/>
              <w:textAlignment w:val="center"/>
              <w:rPr>
                <w:sz w:val="22"/>
                <w:szCs w:val="22"/>
              </w:rPr>
            </w:pPr>
          </w:p>
          <w:p w14:paraId="6D800046" w14:textId="23F4DCCF" w:rsidR="001B2BAC" w:rsidRDefault="001B2BAC" w:rsidP="001B2BAC">
            <w:pPr>
              <w:widowControl/>
              <w:ind w:left="502"/>
              <w:textAlignment w:val="center"/>
              <w:rPr>
                <w:sz w:val="22"/>
                <w:szCs w:val="22"/>
              </w:rPr>
            </w:pPr>
            <w:r w:rsidRPr="001B2BAC">
              <w:rPr>
                <w:sz w:val="22"/>
                <w:szCs w:val="22"/>
              </w:rPr>
              <w:t>Regeringen anser att våld mot kvinnor och flickor är ett stort samhälls- och</w:t>
            </w:r>
            <w:r w:rsidR="001B0B47">
              <w:rPr>
                <w:sz w:val="22"/>
                <w:szCs w:val="22"/>
              </w:rPr>
              <w:t xml:space="preserve"> </w:t>
            </w:r>
            <w:r w:rsidRPr="001B2BAC">
              <w:rPr>
                <w:sz w:val="22"/>
                <w:szCs w:val="22"/>
              </w:rPr>
              <w:t>folkhälsoproblem. Regeringen anser att det är positivt att cybervåld</w:t>
            </w:r>
            <w:r w:rsidR="001B0B47">
              <w:rPr>
                <w:sz w:val="22"/>
                <w:szCs w:val="22"/>
              </w:rPr>
              <w:t xml:space="preserve"> </w:t>
            </w:r>
            <w:r w:rsidRPr="001B2BAC">
              <w:rPr>
                <w:sz w:val="22"/>
                <w:szCs w:val="22"/>
              </w:rPr>
              <w:t>uppmärksammas, då utsattheten är omfattande och det finns tydliga</w:t>
            </w:r>
            <w:r w:rsidR="001B0B47">
              <w:rPr>
                <w:sz w:val="22"/>
                <w:szCs w:val="22"/>
              </w:rPr>
              <w:t xml:space="preserve"> </w:t>
            </w:r>
            <w:r w:rsidRPr="001B2BAC">
              <w:rPr>
                <w:sz w:val="22"/>
                <w:szCs w:val="22"/>
              </w:rPr>
              <w:t>könsskillnader, där flickor i högre grad än pojkar är utsatta för sexualiserat</w:t>
            </w:r>
            <w:r w:rsidR="001B0B47">
              <w:rPr>
                <w:sz w:val="22"/>
                <w:szCs w:val="22"/>
              </w:rPr>
              <w:t xml:space="preserve"> </w:t>
            </w:r>
            <w:r w:rsidRPr="001B2BAC">
              <w:rPr>
                <w:sz w:val="22"/>
                <w:szCs w:val="22"/>
              </w:rPr>
              <w:t>våld digitalt. Regeringen anser att det är positivt att utkastet uppmanar</w:t>
            </w:r>
            <w:r w:rsidR="001B0B47">
              <w:rPr>
                <w:sz w:val="22"/>
                <w:szCs w:val="22"/>
              </w:rPr>
              <w:t xml:space="preserve"> </w:t>
            </w:r>
            <w:r w:rsidRPr="001B2BAC">
              <w:rPr>
                <w:sz w:val="22"/>
                <w:szCs w:val="22"/>
              </w:rPr>
              <w:t>medlemsstaterna att höja kunskapsnivån om cybervåld hos föräldrar,</w:t>
            </w:r>
            <w:r w:rsidR="001B0B47">
              <w:rPr>
                <w:sz w:val="22"/>
                <w:szCs w:val="22"/>
              </w:rPr>
              <w:t xml:space="preserve"> </w:t>
            </w:r>
            <w:r w:rsidRPr="001B2BAC">
              <w:rPr>
                <w:sz w:val="22"/>
                <w:szCs w:val="22"/>
              </w:rPr>
              <w:t>utbildningsanordnare och yrkesgrupper som kommer i kontakt med barn</w:t>
            </w:r>
            <w:r w:rsidR="001B0B47">
              <w:rPr>
                <w:sz w:val="22"/>
                <w:szCs w:val="22"/>
              </w:rPr>
              <w:t xml:space="preserve"> </w:t>
            </w:r>
            <w:r w:rsidRPr="001B2BAC">
              <w:rPr>
                <w:sz w:val="22"/>
                <w:szCs w:val="22"/>
              </w:rPr>
              <w:t>och unga.</w:t>
            </w:r>
          </w:p>
          <w:p w14:paraId="46785E0E" w14:textId="77777777" w:rsidR="001B2BAC" w:rsidRPr="001B2BAC" w:rsidRDefault="001B2BAC" w:rsidP="001B2BAC">
            <w:pPr>
              <w:widowControl/>
              <w:ind w:left="502"/>
              <w:textAlignment w:val="center"/>
              <w:rPr>
                <w:sz w:val="22"/>
                <w:szCs w:val="22"/>
              </w:rPr>
            </w:pPr>
          </w:p>
          <w:p w14:paraId="69709986" w14:textId="2104A47B" w:rsidR="001B2BAC" w:rsidRDefault="001B2BAC" w:rsidP="001B2BAC">
            <w:pPr>
              <w:widowControl/>
              <w:ind w:left="502"/>
              <w:textAlignment w:val="center"/>
              <w:rPr>
                <w:sz w:val="22"/>
                <w:szCs w:val="22"/>
              </w:rPr>
            </w:pPr>
            <w:r w:rsidRPr="001B2BAC">
              <w:rPr>
                <w:sz w:val="22"/>
                <w:szCs w:val="22"/>
              </w:rPr>
              <w:t>Regeringen anser att våldet i digitala miljöer får konsekvenser för både</w:t>
            </w:r>
            <w:r w:rsidR="001B0B47">
              <w:rPr>
                <w:sz w:val="22"/>
                <w:szCs w:val="22"/>
              </w:rPr>
              <w:t xml:space="preserve"> </w:t>
            </w:r>
            <w:r w:rsidRPr="001B2BAC">
              <w:rPr>
                <w:sz w:val="22"/>
                <w:szCs w:val="22"/>
              </w:rPr>
              <w:t>individers trygghet och hälsa – och för det demokratiska samtalet.</w:t>
            </w:r>
          </w:p>
          <w:p w14:paraId="7AF0B396" w14:textId="77777777" w:rsidR="001B2BAC" w:rsidRPr="001B2BAC" w:rsidRDefault="001B2BAC" w:rsidP="001B2BAC">
            <w:pPr>
              <w:widowControl/>
              <w:ind w:left="502"/>
              <w:textAlignment w:val="center"/>
              <w:rPr>
                <w:sz w:val="22"/>
                <w:szCs w:val="22"/>
              </w:rPr>
            </w:pPr>
          </w:p>
          <w:p w14:paraId="3F714D84" w14:textId="7EA1BECE" w:rsidR="005703B3" w:rsidRDefault="001B2BAC" w:rsidP="001B2BAC">
            <w:pPr>
              <w:widowControl/>
              <w:ind w:left="502"/>
              <w:textAlignment w:val="center"/>
              <w:rPr>
                <w:sz w:val="22"/>
                <w:szCs w:val="22"/>
              </w:rPr>
            </w:pPr>
            <w:r w:rsidRPr="001B2BAC">
              <w:rPr>
                <w:sz w:val="22"/>
                <w:szCs w:val="22"/>
              </w:rPr>
              <w:t>Regeringen anser att förebyggande åtgärder såväl som tidig upptäckt av våld är</w:t>
            </w:r>
            <w:r>
              <w:rPr>
                <w:sz w:val="22"/>
                <w:szCs w:val="22"/>
              </w:rPr>
              <w:t xml:space="preserve"> </w:t>
            </w:r>
            <w:r w:rsidRPr="001B2BAC">
              <w:rPr>
                <w:sz w:val="22"/>
                <w:szCs w:val="22"/>
              </w:rPr>
              <w:t>en förutsättning för att samhället ska kunna sätta in rätt insatser och motverka</w:t>
            </w:r>
            <w:r>
              <w:rPr>
                <w:sz w:val="22"/>
                <w:szCs w:val="22"/>
              </w:rPr>
              <w:t xml:space="preserve"> </w:t>
            </w:r>
            <w:r w:rsidRPr="001B2BAC">
              <w:rPr>
                <w:sz w:val="22"/>
                <w:szCs w:val="22"/>
              </w:rPr>
              <w:t>att våldet fortsätter och eskalerar. Samhällets förmåga att upptäcka och agera</w:t>
            </w:r>
            <w:r>
              <w:rPr>
                <w:sz w:val="22"/>
                <w:szCs w:val="22"/>
              </w:rPr>
              <w:t xml:space="preserve"> </w:t>
            </w:r>
            <w:r w:rsidRPr="001B2BAC">
              <w:rPr>
                <w:sz w:val="22"/>
                <w:szCs w:val="22"/>
              </w:rPr>
              <w:t>vid cybervåld behöver utvecklas.</w:t>
            </w:r>
          </w:p>
          <w:p w14:paraId="4BDBB303" w14:textId="77777777" w:rsidR="00C738CD" w:rsidRDefault="00C738CD" w:rsidP="001B2BAC">
            <w:pPr>
              <w:widowControl/>
              <w:ind w:left="502"/>
              <w:textAlignment w:val="center"/>
              <w:rPr>
                <w:sz w:val="22"/>
                <w:szCs w:val="22"/>
              </w:rPr>
            </w:pPr>
          </w:p>
          <w:p w14:paraId="424B5879" w14:textId="77777777" w:rsidR="00C738CD" w:rsidRDefault="00C738CD" w:rsidP="00C738CD">
            <w:pPr>
              <w:widowControl/>
              <w:ind w:left="-77"/>
              <w:textAlignment w:val="center"/>
              <w:rPr>
                <w:szCs w:val="24"/>
              </w:rPr>
            </w:pPr>
            <w:r>
              <w:rPr>
                <w:szCs w:val="24"/>
              </w:rPr>
              <w:t>Ordföranden konstaterade att det fanns stöd för regeringens ståndpunkt.</w:t>
            </w:r>
          </w:p>
          <w:p w14:paraId="1376B850" w14:textId="77777777" w:rsidR="001B2BAC" w:rsidRDefault="001B2BAC" w:rsidP="001B2BAC">
            <w:pPr>
              <w:widowControl/>
              <w:ind w:left="-79"/>
              <w:textAlignment w:val="center"/>
              <w:rPr>
                <w:sz w:val="22"/>
                <w:szCs w:val="22"/>
              </w:rPr>
            </w:pPr>
          </w:p>
          <w:p w14:paraId="76F81CB3" w14:textId="6A124060" w:rsidR="00C738CD" w:rsidRDefault="00C738CD" w:rsidP="00C738CD">
            <w:pPr>
              <w:widowControl/>
              <w:ind w:left="-79"/>
              <w:textAlignment w:val="center"/>
              <w:rPr>
                <w:szCs w:val="24"/>
              </w:rPr>
            </w:pPr>
            <w:r>
              <w:rPr>
                <w:szCs w:val="24"/>
              </w:rPr>
              <w:t>S- och V</w:t>
            </w:r>
            <w:r w:rsidR="00FF4397">
              <w:rPr>
                <w:szCs w:val="24"/>
              </w:rPr>
              <w:t>-ledamöterna</w:t>
            </w:r>
            <w:r>
              <w:rPr>
                <w:szCs w:val="24"/>
              </w:rPr>
              <w:t xml:space="preserve"> anmälde följande avvikande ståndpunkt:</w:t>
            </w:r>
          </w:p>
          <w:p w14:paraId="2771FF9B" w14:textId="77777777" w:rsidR="00C738CD" w:rsidRDefault="00C738CD" w:rsidP="00C738CD">
            <w:pPr>
              <w:widowControl/>
              <w:ind w:left="-79"/>
              <w:textAlignment w:val="center"/>
              <w:rPr>
                <w:szCs w:val="24"/>
              </w:rPr>
            </w:pPr>
          </w:p>
          <w:p w14:paraId="5B67AB75" w14:textId="422842CD" w:rsidR="00C738CD" w:rsidRPr="003811A5" w:rsidRDefault="00F82B0F" w:rsidP="003811A5">
            <w:pPr>
              <w:widowControl/>
              <w:ind w:left="502"/>
              <w:textAlignment w:val="center"/>
              <w:rPr>
                <w:sz w:val="22"/>
                <w:szCs w:val="22"/>
              </w:rPr>
            </w:pPr>
            <w:proofErr w:type="spellStart"/>
            <w:r w:rsidRPr="007D031F">
              <w:rPr>
                <w:sz w:val="22"/>
                <w:szCs w:val="22"/>
              </w:rPr>
              <w:t>Pekingplattformens</w:t>
            </w:r>
            <w:proofErr w:type="spellEnd"/>
            <w:r w:rsidRPr="007D031F">
              <w:rPr>
                <w:sz w:val="22"/>
                <w:szCs w:val="22"/>
              </w:rPr>
              <w:t xml:space="preserve"> betydelse i arbetet mot cybervåld är grundläggande. Vi anser därför att den svenska ståndpunkten bör kompletteras med en skrivning om detta.</w:t>
            </w:r>
            <w:r w:rsidRPr="003811A5">
              <w:rPr>
                <w:sz w:val="22"/>
                <w:szCs w:val="22"/>
              </w:rPr>
              <w:t xml:space="preserve"> </w:t>
            </w:r>
          </w:p>
          <w:p w14:paraId="35521D91" w14:textId="77777777" w:rsidR="005703B3" w:rsidRPr="001B2BAC" w:rsidRDefault="005703B3" w:rsidP="00CB7A34">
            <w:pPr>
              <w:ind w:left="-65"/>
              <w:rPr>
                <w:b/>
                <w:bCs/>
                <w:sz w:val="22"/>
                <w:szCs w:val="22"/>
              </w:rPr>
            </w:pPr>
          </w:p>
        </w:tc>
      </w:tr>
      <w:tr w:rsidR="006477A1" w:rsidRPr="00FC66F6" w14:paraId="31219B42" w14:textId="77777777" w:rsidTr="006477A1">
        <w:tblPrEx>
          <w:tblLook w:val="00A0" w:firstRow="1" w:lastRow="0" w:firstColumn="1" w:lastColumn="0" w:noHBand="0" w:noVBand="0"/>
        </w:tblPrEx>
        <w:trPr>
          <w:gridBefore w:val="1"/>
          <w:wBefore w:w="1985" w:type="dxa"/>
        </w:trPr>
        <w:tc>
          <w:tcPr>
            <w:tcW w:w="922" w:type="dxa"/>
          </w:tcPr>
          <w:p w14:paraId="41CD0374" w14:textId="32A53D74" w:rsidR="006477A1" w:rsidRPr="00FC66F6" w:rsidRDefault="006477A1" w:rsidP="00B74E57">
            <w:pPr>
              <w:tabs>
                <w:tab w:val="left" w:pos="1701"/>
              </w:tabs>
              <w:rPr>
                <w:b/>
                <w:snapToGrid w:val="0"/>
                <w:szCs w:val="24"/>
              </w:rPr>
            </w:pPr>
            <w:r>
              <w:rPr>
                <w:b/>
                <w:snapToGrid w:val="0"/>
                <w:szCs w:val="24"/>
              </w:rPr>
              <w:lastRenderedPageBreak/>
              <w:t>§ 4</w:t>
            </w:r>
          </w:p>
        </w:tc>
        <w:tc>
          <w:tcPr>
            <w:tcW w:w="6804" w:type="dxa"/>
            <w:gridSpan w:val="2"/>
          </w:tcPr>
          <w:p w14:paraId="083363DC" w14:textId="77777777" w:rsidR="006477A1" w:rsidRPr="006477A1" w:rsidRDefault="006477A1" w:rsidP="00CB7A34">
            <w:pPr>
              <w:ind w:left="-65"/>
              <w:rPr>
                <w:b/>
                <w:bCs/>
              </w:rPr>
            </w:pPr>
            <w:r w:rsidRPr="006477A1">
              <w:rPr>
                <w:b/>
                <w:bCs/>
              </w:rPr>
              <w:t>ILO:s konvention om avskaffande av våld och trakasserier i arbetslivet och ILO:s konvention om en säker och hälsosam arbetsmiljö (AU15)</w:t>
            </w:r>
          </w:p>
          <w:p w14:paraId="60077DF2" w14:textId="77777777" w:rsidR="006477A1" w:rsidRDefault="006477A1" w:rsidP="002F3CA6">
            <w:pPr>
              <w:pStyle w:val="Liststycke"/>
              <w:tabs>
                <w:tab w:val="clear" w:pos="284"/>
              </w:tabs>
              <w:spacing w:after="160" w:line="240" w:lineRule="auto"/>
              <w:ind w:left="-62"/>
              <w:rPr>
                <w:b/>
                <w:sz w:val="24"/>
                <w:szCs w:val="24"/>
              </w:rPr>
            </w:pPr>
          </w:p>
          <w:p w14:paraId="43EAFC8F" w14:textId="77777777" w:rsidR="00CB7A34" w:rsidRDefault="00CB7A34" w:rsidP="002F3CA6">
            <w:pPr>
              <w:pStyle w:val="Liststycke"/>
              <w:tabs>
                <w:tab w:val="clear" w:pos="284"/>
              </w:tabs>
              <w:spacing w:after="160" w:line="240" w:lineRule="auto"/>
              <w:ind w:left="-62"/>
              <w:rPr>
                <w:bCs/>
                <w:sz w:val="24"/>
                <w:szCs w:val="24"/>
              </w:rPr>
            </w:pPr>
            <w:r w:rsidRPr="00CB7A34">
              <w:rPr>
                <w:bCs/>
                <w:sz w:val="24"/>
                <w:szCs w:val="24"/>
              </w:rPr>
              <w:t>Utskottet inledde beredning</w:t>
            </w:r>
            <w:r>
              <w:rPr>
                <w:bCs/>
                <w:sz w:val="24"/>
                <w:szCs w:val="24"/>
              </w:rPr>
              <w:t>en av proposition 2025/26:134 och motion.</w:t>
            </w:r>
          </w:p>
          <w:p w14:paraId="62DF8518" w14:textId="77777777" w:rsidR="00CB7A34" w:rsidRDefault="00CB7A34" w:rsidP="002F3CA6">
            <w:pPr>
              <w:pStyle w:val="Liststycke"/>
              <w:tabs>
                <w:tab w:val="clear" w:pos="284"/>
              </w:tabs>
              <w:spacing w:after="160" w:line="240" w:lineRule="auto"/>
              <w:ind w:left="-62"/>
              <w:rPr>
                <w:bCs/>
                <w:sz w:val="24"/>
                <w:szCs w:val="24"/>
              </w:rPr>
            </w:pPr>
          </w:p>
          <w:p w14:paraId="7BA3C4FD" w14:textId="77777777" w:rsidR="00CB7A34" w:rsidRDefault="00CB7A34" w:rsidP="002F3CA6">
            <w:pPr>
              <w:pStyle w:val="Liststycke"/>
              <w:tabs>
                <w:tab w:val="clear" w:pos="284"/>
              </w:tabs>
              <w:spacing w:after="160" w:line="240" w:lineRule="auto"/>
              <w:ind w:left="-62"/>
              <w:rPr>
                <w:bCs/>
                <w:sz w:val="24"/>
                <w:szCs w:val="24"/>
              </w:rPr>
            </w:pPr>
            <w:r>
              <w:rPr>
                <w:bCs/>
                <w:sz w:val="24"/>
                <w:szCs w:val="24"/>
              </w:rPr>
              <w:t>Ärendet bordlades.</w:t>
            </w:r>
          </w:p>
          <w:p w14:paraId="710A3F0C" w14:textId="21B9804D" w:rsidR="00CB7A34" w:rsidRPr="00CB7A34" w:rsidRDefault="00CB7A34" w:rsidP="00CB7A34">
            <w:pPr>
              <w:pStyle w:val="Liststycke"/>
              <w:tabs>
                <w:tab w:val="clear" w:pos="284"/>
              </w:tabs>
              <w:spacing w:after="0" w:line="240" w:lineRule="auto"/>
              <w:ind w:left="-62"/>
              <w:rPr>
                <w:bCs/>
                <w:sz w:val="24"/>
                <w:szCs w:val="24"/>
              </w:rPr>
            </w:pPr>
          </w:p>
        </w:tc>
      </w:tr>
      <w:tr w:rsidR="006477A1" w:rsidRPr="00FC66F6" w14:paraId="726FBDA1" w14:textId="77777777" w:rsidTr="006477A1">
        <w:tblPrEx>
          <w:tblLook w:val="00A0" w:firstRow="1" w:lastRow="0" w:firstColumn="1" w:lastColumn="0" w:noHBand="0" w:noVBand="0"/>
        </w:tblPrEx>
        <w:trPr>
          <w:gridBefore w:val="1"/>
          <w:wBefore w:w="1985" w:type="dxa"/>
        </w:trPr>
        <w:tc>
          <w:tcPr>
            <w:tcW w:w="922" w:type="dxa"/>
          </w:tcPr>
          <w:p w14:paraId="3B8E59EE" w14:textId="38CB5CCE" w:rsidR="006477A1" w:rsidRPr="00FC66F6" w:rsidRDefault="006477A1" w:rsidP="00B74E57">
            <w:pPr>
              <w:tabs>
                <w:tab w:val="left" w:pos="1701"/>
              </w:tabs>
              <w:rPr>
                <w:b/>
                <w:snapToGrid w:val="0"/>
                <w:szCs w:val="24"/>
              </w:rPr>
            </w:pPr>
            <w:r>
              <w:rPr>
                <w:b/>
                <w:snapToGrid w:val="0"/>
                <w:szCs w:val="24"/>
              </w:rPr>
              <w:t>§ 5</w:t>
            </w:r>
          </w:p>
        </w:tc>
        <w:tc>
          <w:tcPr>
            <w:tcW w:w="6804" w:type="dxa"/>
            <w:gridSpan w:val="2"/>
          </w:tcPr>
          <w:p w14:paraId="541E2778" w14:textId="77777777" w:rsidR="006477A1" w:rsidRPr="006477A1" w:rsidRDefault="006477A1" w:rsidP="00CB7A34">
            <w:pPr>
              <w:ind w:left="-65"/>
              <w:rPr>
                <w:b/>
                <w:bCs/>
              </w:rPr>
            </w:pPr>
            <w:r w:rsidRPr="006477A1">
              <w:rPr>
                <w:b/>
                <w:bCs/>
              </w:rPr>
              <w:t>Återrapportering från FN:s kvinnokommissions möte 9–13 mars 2026 i New York</w:t>
            </w:r>
          </w:p>
          <w:p w14:paraId="6368452B" w14:textId="77777777" w:rsidR="006477A1" w:rsidRDefault="006477A1" w:rsidP="002F3CA6">
            <w:pPr>
              <w:pStyle w:val="Liststycke"/>
              <w:tabs>
                <w:tab w:val="clear" w:pos="284"/>
              </w:tabs>
              <w:spacing w:after="160" w:line="240" w:lineRule="auto"/>
              <w:ind w:left="-62"/>
              <w:rPr>
                <w:b/>
                <w:sz w:val="24"/>
                <w:szCs w:val="24"/>
              </w:rPr>
            </w:pPr>
          </w:p>
          <w:p w14:paraId="5F1CE450" w14:textId="6F5F8A1C" w:rsidR="00CB7A34" w:rsidRPr="00CB7A34" w:rsidRDefault="00CB7A34" w:rsidP="002F3CA6">
            <w:pPr>
              <w:pStyle w:val="Liststycke"/>
              <w:tabs>
                <w:tab w:val="clear" w:pos="284"/>
              </w:tabs>
              <w:spacing w:after="160" w:line="240" w:lineRule="auto"/>
              <w:ind w:left="-62"/>
              <w:rPr>
                <w:bCs/>
                <w:sz w:val="24"/>
                <w:szCs w:val="24"/>
              </w:rPr>
            </w:pPr>
            <w:r w:rsidRPr="00CB7A34">
              <w:rPr>
                <w:bCs/>
                <w:sz w:val="24"/>
                <w:szCs w:val="24"/>
              </w:rPr>
              <w:t>Sara Gille (SD) och Leila Ali Elmi (MP) återrapporterade från mötet.</w:t>
            </w:r>
          </w:p>
        </w:tc>
      </w:tr>
      <w:tr w:rsidR="005703B3" w:rsidRPr="00FC66F6" w14:paraId="25B3736E" w14:textId="77777777" w:rsidTr="006477A1">
        <w:tblPrEx>
          <w:tblLook w:val="00A0" w:firstRow="1" w:lastRow="0" w:firstColumn="1" w:lastColumn="0" w:noHBand="0" w:noVBand="0"/>
        </w:tblPrEx>
        <w:trPr>
          <w:gridBefore w:val="1"/>
          <w:wBefore w:w="1985" w:type="dxa"/>
        </w:trPr>
        <w:tc>
          <w:tcPr>
            <w:tcW w:w="922" w:type="dxa"/>
          </w:tcPr>
          <w:p w14:paraId="3DA8283F" w14:textId="32AE4697" w:rsidR="005703B3" w:rsidRPr="00FC66F6" w:rsidRDefault="005703B3" w:rsidP="00B74E57">
            <w:pPr>
              <w:tabs>
                <w:tab w:val="left" w:pos="1701"/>
              </w:tabs>
              <w:rPr>
                <w:b/>
                <w:snapToGrid w:val="0"/>
                <w:szCs w:val="24"/>
              </w:rPr>
            </w:pPr>
            <w:r>
              <w:rPr>
                <w:b/>
                <w:snapToGrid w:val="0"/>
                <w:szCs w:val="24"/>
              </w:rPr>
              <w:t>§ 6</w:t>
            </w:r>
          </w:p>
        </w:tc>
        <w:tc>
          <w:tcPr>
            <w:tcW w:w="6804" w:type="dxa"/>
            <w:gridSpan w:val="2"/>
          </w:tcPr>
          <w:p w14:paraId="39BE18AB" w14:textId="77777777" w:rsidR="005703B3" w:rsidRDefault="005703B3" w:rsidP="002F3CA6">
            <w:pPr>
              <w:pStyle w:val="Liststycke"/>
              <w:tabs>
                <w:tab w:val="clear" w:pos="284"/>
              </w:tabs>
              <w:spacing w:after="160" w:line="240" w:lineRule="auto"/>
              <w:ind w:left="-62"/>
              <w:rPr>
                <w:b/>
                <w:sz w:val="24"/>
                <w:szCs w:val="24"/>
              </w:rPr>
            </w:pPr>
            <w:r>
              <w:rPr>
                <w:b/>
                <w:sz w:val="24"/>
                <w:szCs w:val="24"/>
              </w:rPr>
              <w:t>Inkommen skrivelse</w:t>
            </w:r>
          </w:p>
          <w:p w14:paraId="447677E7" w14:textId="77777777" w:rsidR="005703B3" w:rsidRDefault="005703B3" w:rsidP="002F3CA6">
            <w:pPr>
              <w:pStyle w:val="Liststycke"/>
              <w:tabs>
                <w:tab w:val="clear" w:pos="284"/>
              </w:tabs>
              <w:spacing w:after="160" w:line="240" w:lineRule="auto"/>
              <w:ind w:left="-62"/>
              <w:rPr>
                <w:b/>
                <w:sz w:val="24"/>
                <w:szCs w:val="24"/>
              </w:rPr>
            </w:pPr>
          </w:p>
          <w:p w14:paraId="3321B2AA" w14:textId="77777777" w:rsidR="005703B3" w:rsidRDefault="005703B3" w:rsidP="008E641F">
            <w:pPr>
              <w:pStyle w:val="Liststycke"/>
              <w:tabs>
                <w:tab w:val="clear" w:pos="284"/>
              </w:tabs>
              <w:spacing w:after="0" w:line="240" w:lineRule="auto"/>
              <w:ind w:left="-62"/>
              <w:rPr>
                <w:bCs/>
                <w:sz w:val="24"/>
                <w:szCs w:val="24"/>
              </w:rPr>
            </w:pPr>
            <w:r w:rsidRPr="005703B3">
              <w:rPr>
                <w:bCs/>
                <w:sz w:val="24"/>
                <w:szCs w:val="24"/>
              </w:rPr>
              <w:t>En inkommen skrivelse anmäldes (dnr 1570–2025/26).</w:t>
            </w:r>
          </w:p>
          <w:p w14:paraId="771CC4B6" w14:textId="64C23D52" w:rsidR="008E641F" w:rsidRPr="005703B3" w:rsidRDefault="008E641F" w:rsidP="008E641F">
            <w:pPr>
              <w:pStyle w:val="Liststycke"/>
              <w:tabs>
                <w:tab w:val="clear" w:pos="284"/>
              </w:tabs>
              <w:spacing w:after="0" w:line="240" w:lineRule="auto"/>
              <w:ind w:left="-62"/>
              <w:rPr>
                <w:bCs/>
                <w:sz w:val="24"/>
                <w:szCs w:val="24"/>
              </w:rPr>
            </w:pPr>
          </w:p>
        </w:tc>
      </w:tr>
      <w:tr w:rsidR="004B2B10" w:rsidRPr="00FC66F6" w14:paraId="1B76EE53" w14:textId="77777777" w:rsidTr="006477A1">
        <w:tblPrEx>
          <w:tblLook w:val="00A0" w:firstRow="1" w:lastRow="0" w:firstColumn="1" w:lastColumn="0" w:noHBand="0" w:noVBand="0"/>
        </w:tblPrEx>
        <w:trPr>
          <w:gridBefore w:val="1"/>
          <w:wBefore w:w="1985" w:type="dxa"/>
        </w:trPr>
        <w:tc>
          <w:tcPr>
            <w:tcW w:w="922" w:type="dxa"/>
          </w:tcPr>
          <w:p w14:paraId="5319BD16" w14:textId="66820AAD" w:rsidR="004B2B10" w:rsidRPr="00FC66F6" w:rsidRDefault="004B2B10" w:rsidP="00B74E57">
            <w:pPr>
              <w:tabs>
                <w:tab w:val="left" w:pos="1701"/>
              </w:tabs>
              <w:rPr>
                <w:b/>
                <w:snapToGrid w:val="0"/>
                <w:szCs w:val="24"/>
              </w:rPr>
            </w:pPr>
            <w:r w:rsidRPr="00FC66F6">
              <w:rPr>
                <w:b/>
                <w:snapToGrid w:val="0"/>
                <w:szCs w:val="24"/>
              </w:rPr>
              <w:t xml:space="preserve">§ </w:t>
            </w:r>
            <w:r w:rsidR="005703B3">
              <w:rPr>
                <w:b/>
                <w:snapToGrid w:val="0"/>
                <w:szCs w:val="24"/>
              </w:rPr>
              <w:t>7</w:t>
            </w:r>
          </w:p>
        </w:tc>
        <w:tc>
          <w:tcPr>
            <w:tcW w:w="6804" w:type="dxa"/>
            <w:gridSpan w:val="2"/>
          </w:tcPr>
          <w:p w14:paraId="61541B27" w14:textId="77777777" w:rsidR="002F3CA6" w:rsidRDefault="000B4443" w:rsidP="002F3CA6">
            <w:pPr>
              <w:pStyle w:val="Liststycke"/>
              <w:tabs>
                <w:tab w:val="clear" w:pos="284"/>
              </w:tabs>
              <w:spacing w:after="160" w:line="240" w:lineRule="auto"/>
              <w:ind w:left="-62"/>
              <w:rPr>
                <w:b/>
                <w:sz w:val="24"/>
                <w:szCs w:val="24"/>
              </w:rPr>
            </w:pPr>
            <w:r w:rsidRPr="00FC66F6">
              <w:rPr>
                <w:b/>
                <w:sz w:val="24"/>
                <w:szCs w:val="24"/>
              </w:rPr>
              <w:t>Kanslimeddelanden</w:t>
            </w:r>
          </w:p>
          <w:p w14:paraId="09AE0D38" w14:textId="77777777" w:rsidR="002F3CA6" w:rsidRDefault="002F3CA6" w:rsidP="002F3CA6">
            <w:pPr>
              <w:pStyle w:val="Liststycke"/>
              <w:tabs>
                <w:tab w:val="clear" w:pos="284"/>
              </w:tabs>
              <w:spacing w:after="160" w:line="240" w:lineRule="auto"/>
              <w:ind w:left="-62"/>
              <w:rPr>
                <w:b/>
                <w:sz w:val="24"/>
                <w:szCs w:val="24"/>
              </w:rPr>
            </w:pPr>
          </w:p>
          <w:p w14:paraId="5037DB99" w14:textId="77777777" w:rsidR="000B4443" w:rsidRDefault="000B4443" w:rsidP="006477A1">
            <w:pPr>
              <w:pStyle w:val="Liststycke"/>
              <w:numPr>
                <w:ilvl w:val="0"/>
                <w:numId w:val="12"/>
              </w:numPr>
              <w:tabs>
                <w:tab w:val="clear" w:pos="284"/>
              </w:tabs>
              <w:spacing w:after="0" w:line="240" w:lineRule="auto"/>
              <w:ind w:left="219"/>
              <w:rPr>
                <w:bCs/>
                <w:sz w:val="24"/>
                <w:szCs w:val="24"/>
              </w:rPr>
            </w:pPr>
            <w:r w:rsidRPr="002F3CA6">
              <w:rPr>
                <w:bCs/>
                <w:sz w:val="24"/>
                <w:szCs w:val="24"/>
              </w:rPr>
              <w:t>Kanslichefen anmälde planen för utskottets arbete.</w:t>
            </w:r>
          </w:p>
          <w:p w14:paraId="67E465DE" w14:textId="77777777" w:rsidR="006477A1" w:rsidRDefault="006477A1" w:rsidP="006477A1">
            <w:pPr>
              <w:pStyle w:val="Liststycke"/>
              <w:tabs>
                <w:tab w:val="clear" w:pos="284"/>
              </w:tabs>
              <w:spacing w:after="0" w:line="240" w:lineRule="auto"/>
              <w:ind w:left="219"/>
              <w:rPr>
                <w:bCs/>
                <w:sz w:val="24"/>
                <w:szCs w:val="24"/>
              </w:rPr>
            </w:pPr>
          </w:p>
          <w:p w14:paraId="602A3538" w14:textId="070F263B" w:rsidR="006477A1" w:rsidRDefault="006477A1" w:rsidP="006477A1">
            <w:pPr>
              <w:pStyle w:val="Liststycke"/>
              <w:numPr>
                <w:ilvl w:val="0"/>
                <w:numId w:val="12"/>
              </w:numPr>
              <w:tabs>
                <w:tab w:val="clear" w:pos="284"/>
              </w:tabs>
              <w:spacing w:after="0" w:line="240" w:lineRule="auto"/>
              <w:ind w:left="219"/>
              <w:rPr>
                <w:bCs/>
                <w:sz w:val="24"/>
                <w:szCs w:val="24"/>
              </w:rPr>
            </w:pPr>
            <w:r>
              <w:rPr>
                <w:bCs/>
                <w:sz w:val="24"/>
                <w:szCs w:val="24"/>
              </w:rPr>
              <w:t>Kanslichefen anmälde AU-Hänt nr 7.</w:t>
            </w:r>
          </w:p>
          <w:p w14:paraId="3A9F5B3A" w14:textId="77777777" w:rsidR="006477A1" w:rsidRDefault="006477A1" w:rsidP="006477A1">
            <w:pPr>
              <w:pStyle w:val="Liststycke"/>
              <w:tabs>
                <w:tab w:val="clear" w:pos="284"/>
              </w:tabs>
              <w:spacing w:after="0" w:line="240" w:lineRule="auto"/>
              <w:ind w:left="219"/>
              <w:rPr>
                <w:bCs/>
                <w:sz w:val="24"/>
                <w:szCs w:val="24"/>
              </w:rPr>
            </w:pPr>
          </w:p>
          <w:p w14:paraId="37A6C77D" w14:textId="3218D82B" w:rsidR="006477A1" w:rsidRDefault="006477A1" w:rsidP="006477A1">
            <w:pPr>
              <w:pStyle w:val="Liststycke"/>
              <w:numPr>
                <w:ilvl w:val="0"/>
                <w:numId w:val="12"/>
              </w:numPr>
              <w:tabs>
                <w:tab w:val="clear" w:pos="284"/>
              </w:tabs>
              <w:spacing w:after="0" w:line="240" w:lineRule="auto"/>
              <w:ind w:left="219"/>
              <w:rPr>
                <w:bCs/>
                <w:sz w:val="24"/>
                <w:szCs w:val="24"/>
              </w:rPr>
            </w:pPr>
            <w:r>
              <w:rPr>
                <w:bCs/>
                <w:sz w:val="24"/>
                <w:szCs w:val="24"/>
              </w:rPr>
              <w:lastRenderedPageBreak/>
              <w:t>Kanslichefen anmälde EU-Hänt nr 5.</w:t>
            </w:r>
          </w:p>
          <w:p w14:paraId="1D77E41D" w14:textId="41FED351" w:rsidR="00CE0649" w:rsidRPr="002F3CA6" w:rsidRDefault="00CE0649" w:rsidP="00CE0649">
            <w:pPr>
              <w:pStyle w:val="Liststycke"/>
              <w:tabs>
                <w:tab w:val="clear" w:pos="284"/>
              </w:tabs>
              <w:spacing w:after="0" w:line="240" w:lineRule="auto"/>
              <w:ind w:left="-62"/>
              <w:rPr>
                <w:b/>
                <w:sz w:val="24"/>
                <w:szCs w:val="24"/>
              </w:rPr>
            </w:pPr>
          </w:p>
        </w:tc>
      </w:tr>
      <w:tr w:rsidR="000555BD" w:rsidRPr="000555BD" w14:paraId="65750092" w14:textId="77777777" w:rsidTr="006477A1">
        <w:tblPrEx>
          <w:tblLook w:val="00A0" w:firstRow="1" w:lastRow="0" w:firstColumn="1" w:lastColumn="0" w:noHBand="0" w:noVBand="0"/>
        </w:tblPrEx>
        <w:trPr>
          <w:gridBefore w:val="1"/>
          <w:wBefore w:w="1985" w:type="dxa"/>
        </w:trPr>
        <w:tc>
          <w:tcPr>
            <w:tcW w:w="922" w:type="dxa"/>
          </w:tcPr>
          <w:p w14:paraId="18204B0F" w14:textId="7C29A949" w:rsidR="00B74E57" w:rsidRPr="000555BD" w:rsidRDefault="00B74E57" w:rsidP="00B74E57">
            <w:pPr>
              <w:tabs>
                <w:tab w:val="left" w:pos="1701"/>
              </w:tabs>
              <w:rPr>
                <w:b/>
                <w:snapToGrid w:val="0"/>
                <w:szCs w:val="24"/>
              </w:rPr>
            </w:pPr>
            <w:bookmarkStart w:id="1" w:name="_Hlk188359946"/>
            <w:r w:rsidRPr="000555BD">
              <w:rPr>
                <w:b/>
                <w:snapToGrid w:val="0"/>
                <w:szCs w:val="24"/>
              </w:rPr>
              <w:lastRenderedPageBreak/>
              <w:t xml:space="preserve">§ </w:t>
            </w:r>
            <w:r w:rsidR="008E641F">
              <w:rPr>
                <w:b/>
                <w:snapToGrid w:val="0"/>
                <w:szCs w:val="24"/>
              </w:rPr>
              <w:t>8</w:t>
            </w:r>
          </w:p>
        </w:tc>
        <w:tc>
          <w:tcPr>
            <w:tcW w:w="6804" w:type="dxa"/>
            <w:gridSpan w:val="2"/>
          </w:tcPr>
          <w:p w14:paraId="7E2D0039" w14:textId="1D3B6512" w:rsidR="00B74E57" w:rsidRPr="000555BD" w:rsidRDefault="00B74E57" w:rsidP="001C4619">
            <w:pPr>
              <w:autoSpaceDE w:val="0"/>
              <w:autoSpaceDN w:val="0"/>
              <w:adjustRightInd w:val="0"/>
              <w:ind w:left="-57"/>
              <w:rPr>
                <w:b/>
                <w:bCs/>
                <w:szCs w:val="24"/>
              </w:rPr>
            </w:pPr>
            <w:r w:rsidRPr="000555BD">
              <w:rPr>
                <w:b/>
                <w:bCs/>
                <w:szCs w:val="24"/>
              </w:rPr>
              <w:t>Nästa sammanträde</w:t>
            </w:r>
          </w:p>
          <w:p w14:paraId="4B09EE2D" w14:textId="4FD2EF9C" w:rsidR="00B57477" w:rsidRPr="000555BD" w:rsidRDefault="00B74E57" w:rsidP="00FC7365">
            <w:pPr>
              <w:tabs>
                <w:tab w:val="left" w:pos="1701"/>
              </w:tabs>
              <w:ind w:left="-65"/>
              <w:rPr>
                <w:szCs w:val="24"/>
              </w:rPr>
            </w:pPr>
            <w:r w:rsidRPr="000555BD">
              <w:rPr>
                <w:szCs w:val="24"/>
              </w:rPr>
              <w:t xml:space="preserve">Nästa sammanträde äger rum </w:t>
            </w:r>
            <w:r w:rsidR="006477A1">
              <w:rPr>
                <w:szCs w:val="24"/>
              </w:rPr>
              <w:t>torsdagen den 26 mars</w:t>
            </w:r>
            <w:r w:rsidR="00412271" w:rsidRPr="000555BD">
              <w:rPr>
                <w:szCs w:val="24"/>
              </w:rPr>
              <w:t xml:space="preserve"> </w:t>
            </w:r>
            <w:r w:rsidRPr="000555BD">
              <w:rPr>
                <w:szCs w:val="24"/>
              </w:rPr>
              <w:t>202</w:t>
            </w:r>
            <w:r w:rsidR="00500DFC" w:rsidRPr="000555BD">
              <w:rPr>
                <w:szCs w:val="24"/>
              </w:rPr>
              <w:t>6</w:t>
            </w:r>
            <w:r w:rsidRPr="000555BD">
              <w:rPr>
                <w:szCs w:val="24"/>
              </w:rPr>
              <w:t xml:space="preserve"> </w:t>
            </w:r>
          </w:p>
          <w:p w14:paraId="775BB3E0" w14:textId="1A7FC5A4" w:rsidR="00273738" w:rsidRDefault="00B74E57" w:rsidP="00F7666C">
            <w:pPr>
              <w:tabs>
                <w:tab w:val="left" w:pos="1701"/>
              </w:tabs>
              <w:ind w:left="-65"/>
              <w:rPr>
                <w:szCs w:val="24"/>
              </w:rPr>
            </w:pPr>
            <w:r w:rsidRPr="000555BD">
              <w:rPr>
                <w:szCs w:val="24"/>
              </w:rPr>
              <w:t xml:space="preserve">kl. </w:t>
            </w:r>
            <w:r w:rsidR="006477A1">
              <w:rPr>
                <w:szCs w:val="24"/>
              </w:rPr>
              <w:t>8.30 och därefter AU:s offentliga sammanträde kl.9.00 i Förstakammarsalen</w:t>
            </w:r>
            <w:r w:rsidR="00E418AA">
              <w:rPr>
                <w:szCs w:val="24"/>
              </w:rPr>
              <w:t>.</w:t>
            </w:r>
          </w:p>
          <w:p w14:paraId="217E3960" w14:textId="77777777" w:rsidR="00E418AA" w:rsidRDefault="00E418AA" w:rsidP="00F7666C">
            <w:pPr>
              <w:tabs>
                <w:tab w:val="left" w:pos="1701"/>
              </w:tabs>
              <w:ind w:left="-65"/>
              <w:rPr>
                <w:szCs w:val="24"/>
              </w:rPr>
            </w:pPr>
          </w:p>
          <w:p w14:paraId="3051792C" w14:textId="77777777" w:rsidR="00C738CD" w:rsidRDefault="00C738CD" w:rsidP="00F7666C">
            <w:pPr>
              <w:tabs>
                <w:tab w:val="left" w:pos="1701"/>
              </w:tabs>
              <w:ind w:left="-65"/>
              <w:rPr>
                <w:szCs w:val="24"/>
              </w:rPr>
            </w:pPr>
          </w:p>
          <w:p w14:paraId="31B6F9AB" w14:textId="77777777" w:rsidR="00C738CD" w:rsidRDefault="00C738CD" w:rsidP="00F7666C">
            <w:pPr>
              <w:tabs>
                <w:tab w:val="left" w:pos="1701"/>
              </w:tabs>
              <w:ind w:left="-65"/>
              <w:rPr>
                <w:szCs w:val="24"/>
              </w:rPr>
            </w:pPr>
          </w:p>
          <w:p w14:paraId="29EC3333" w14:textId="17B89586" w:rsidR="00653F45" w:rsidRPr="000555BD" w:rsidRDefault="00653F45" w:rsidP="00F7666C">
            <w:pPr>
              <w:tabs>
                <w:tab w:val="left" w:pos="1701"/>
              </w:tabs>
              <w:ind w:left="-65"/>
              <w:rPr>
                <w:b/>
                <w:bCs/>
                <w:szCs w:val="24"/>
              </w:rPr>
            </w:pPr>
          </w:p>
        </w:tc>
      </w:tr>
    </w:tbl>
    <w:bookmarkEnd w:id="1"/>
    <w:p w14:paraId="3B554BED" w14:textId="632FA01E" w:rsidR="00DC432F" w:rsidRPr="00FC66F6" w:rsidRDefault="00B36699">
      <w:pPr>
        <w:rPr>
          <w:szCs w:val="24"/>
        </w:rPr>
      </w:pPr>
      <w:r w:rsidRPr="00FC66F6">
        <w:rPr>
          <w:szCs w:val="24"/>
        </w:rPr>
        <w:t>Vid protokollet</w:t>
      </w:r>
    </w:p>
    <w:p w14:paraId="07278D5F" w14:textId="77777777" w:rsidR="00F7666C" w:rsidRDefault="00F7666C">
      <w:pPr>
        <w:rPr>
          <w:szCs w:val="24"/>
        </w:rPr>
      </w:pPr>
    </w:p>
    <w:p w14:paraId="4AA274CD" w14:textId="77777777" w:rsidR="00653F45" w:rsidRDefault="00653F45">
      <w:pPr>
        <w:rPr>
          <w:szCs w:val="24"/>
        </w:rPr>
      </w:pPr>
    </w:p>
    <w:p w14:paraId="243630C0" w14:textId="13671941" w:rsidR="00524366" w:rsidRDefault="00524366">
      <w:pPr>
        <w:rPr>
          <w:szCs w:val="24"/>
        </w:rPr>
      </w:pPr>
    </w:p>
    <w:p w14:paraId="7E1F86B5" w14:textId="77777777" w:rsidR="00E418AA" w:rsidRPr="00FC66F6" w:rsidRDefault="00E418AA">
      <w:pPr>
        <w:rPr>
          <w:szCs w:val="24"/>
        </w:rPr>
      </w:pPr>
    </w:p>
    <w:p w14:paraId="3FF3B3B7" w14:textId="6082256C" w:rsidR="00B36699" w:rsidRPr="00653F45" w:rsidRDefault="00B36699">
      <w:pPr>
        <w:rPr>
          <w:szCs w:val="24"/>
        </w:rPr>
      </w:pPr>
      <w:r w:rsidRPr="00FC66F6">
        <w:rPr>
          <w:szCs w:val="24"/>
        </w:rPr>
        <w:t xml:space="preserve">Justeras </w:t>
      </w:r>
      <w:r w:rsidR="000555BD" w:rsidRPr="000555BD">
        <w:rPr>
          <w:szCs w:val="24"/>
        </w:rPr>
        <w:t>2</w:t>
      </w:r>
      <w:r w:rsidR="006477A1">
        <w:rPr>
          <w:szCs w:val="24"/>
        </w:rPr>
        <w:t>6</w:t>
      </w:r>
      <w:r w:rsidR="00412271" w:rsidRPr="000555BD">
        <w:rPr>
          <w:szCs w:val="24"/>
        </w:rPr>
        <w:t xml:space="preserve"> </w:t>
      </w:r>
      <w:r w:rsidR="00F04BC6" w:rsidRPr="000555BD">
        <w:rPr>
          <w:szCs w:val="24"/>
        </w:rPr>
        <w:t>mars</w:t>
      </w:r>
      <w:r w:rsidR="00B1254C" w:rsidRPr="000555BD">
        <w:rPr>
          <w:szCs w:val="24"/>
        </w:rPr>
        <w:t xml:space="preserve"> 2026</w:t>
      </w:r>
    </w:p>
    <w:p w14:paraId="2FA388BB" w14:textId="472719C2" w:rsidR="00524366" w:rsidRDefault="00524366">
      <w:pPr>
        <w:rPr>
          <w:szCs w:val="24"/>
        </w:rPr>
      </w:pPr>
    </w:p>
    <w:p w14:paraId="507518B3" w14:textId="77777777" w:rsidR="00A05178" w:rsidRDefault="00A05178">
      <w:pPr>
        <w:rPr>
          <w:szCs w:val="24"/>
        </w:rPr>
      </w:pPr>
    </w:p>
    <w:p w14:paraId="7D821AFC" w14:textId="6B508E6E" w:rsidR="00B36699" w:rsidRPr="00FC66F6" w:rsidRDefault="00CB437F">
      <w:pPr>
        <w:rPr>
          <w:szCs w:val="24"/>
        </w:rPr>
      </w:pPr>
      <w:r w:rsidRPr="00FC66F6">
        <w:rPr>
          <w:szCs w:val="24"/>
        </w:rPr>
        <w:t>Magnus Persson</w:t>
      </w:r>
    </w:p>
    <w:tbl>
      <w:tblPr>
        <w:tblpPr w:leftFromText="141" w:rightFromText="141" w:vertAnchor="text" w:horzAnchor="margin" w:tblpX="-568" w:tblpY="-20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02"/>
        <w:gridCol w:w="356"/>
        <w:gridCol w:w="356"/>
        <w:gridCol w:w="356"/>
        <w:gridCol w:w="356"/>
        <w:gridCol w:w="356"/>
        <w:gridCol w:w="356"/>
        <w:gridCol w:w="356"/>
        <w:gridCol w:w="356"/>
        <w:gridCol w:w="295"/>
        <w:gridCol w:w="61"/>
        <w:gridCol w:w="356"/>
        <w:gridCol w:w="356"/>
        <w:gridCol w:w="356"/>
        <w:gridCol w:w="429"/>
      </w:tblGrid>
      <w:tr w:rsidR="00317389" w:rsidRPr="00B91BA4" w14:paraId="3CD77070" w14:textId="77777777" w:rsidTr="008B5E91">
        <w:tc>
          <w:tcPr>
            <w:tcW w:w="4395" w:type="dxa"/>
            <w:tcBorders>
              <w:top w:val="nil"/>
              <w:left w:val="nil"/>
              <w:bottom w:val="nil"/>
              <w:right w:val="nil"/>
            </w:tcBorders>
          </w:tcPr>
          <w:p w14:paraId="20D34B94" w14:textId="77777777" w:rsidR="00317389" w:rsidRPr="00B91BA4" w:rsidRDefault="00317389" w:rsidP="008B5E91">
            <w:pPr>
              <w:tabs>
                <w:tab w:val="left" w:pos="1701"/>
              </w:tabs>
              <w:rPr>
                <w:szCs w:val="24"/>
              </w:rPr>
            </w:pPr>
            <w:r w:rsidRPr="00B91BA4">
              <w:rPr>
                <w:szCs w:val="24"/>
              </w:rPr>
              <w:lastRenderedPageBreak/>
              <w:t>ARBETSMARKNADSUTSKOTTET</w:t>
            </w:r>
          </w:p>
          <w:p w14:paraId="650730CC" w14:textId="77777777" w:rsidR="00317389" w:rsidRPr="00B91BA4" w:rsidRDefault="00317389" w:rsidP="008B5E91">
            <w:pPr>
              <w:tabs>
                <w:tab w:val="left" w:pos="1701"/>
              </w:tabs>
              <w:rPr>
                <w:szCs w:val="24"/>
              </w:rPr>
            </w:pPr>
          </w:p>
        </w:tc>
        <w:tc>
          <w:tcPr>
            <w:tcW w:w="3545" w:type="dxa"/>
            <w:gridSpan w:val="10"/>
            <w:tcBorders>
              <w:top w:val="nil"/>
              <w:left w:val="nil"/>
              <w:bottom w:val="nil"/>
              <w:right w:val="nil"/>
            </w:tcBorders>
          </w:tcPr>
          <w:p w14:paraId="5FE7FF9D" w14:textId="77777777" w:rsidR="00317389" w:rsidRPr="00B91BA4" w:rsidRDefault="00317389" w:rsidP="008B5E91">
            <w:pPr>
              <w:tabs>
                <w:tab w:val="left" w:pos="1701"/>
              </w:tabs>
              <w:jc w:val="center"/>
              <w:rPr>
                <w:b/>
                <w:szCs w:val="24"/>
              </w:rPr>
            </w:pPr>
            <w:r w:rsidRPr="00B91BA4">
              <w:rPr>
                <w:b/>
                <w:szCs w:val="24"/>
              </w:rPr>
              <w:t>NÄRVAROFÖRTECKNING</w:t>
            </w:r>
          </w:p>
          <w:p w14:paraId="62460D63" w14:textId="77777777" w:rsidR="00317389" w:rsidRPr="00B91BA4" w:rsidRDefault="00317389" w:rsidP="008B5E91">
            <w:pPr>
              <w:tabs>
                <w:tab w:val="left" w:pos="1701"/>
              </w:tabs>
              <w:jc w:val="center"/>
              <w:rPr>
                <w:b/>
                <w:szCs w:val="24"/>
              </w:rPr>
            </w:pPr>
          </w:p>
        </w:tc>
        <w:tc>
          <w:tcPr>
            <w:tcW w:w="1558" w:type="dxa"/>
            <w:gridSpan w:val="5"/>
            <w:tcBorders>
              <w:top w:val="nil"/>
              <w:left w:val="nil"/>
              <w:bottom w:val="nil"/>
              <w:right w:val="nil"/>
            </w:tcBorders>
          </w:tcPr>
          <w:p w14:paraId="347C89A0" w14:textId="37400FAE" w:rsidR="00317389" w:rsidRPr="00B91BA4" w:rsidRDefault="00317389" w:rsidP="008B5E91">
            <w:pPr>
              <w:tabs>
                <w:tab w:val="left" w:pos="1701"/>
              </w:tabs>
              <w:rPr>
                <w:b/>
                <w:szCs w:val="24"/>
              </w:rPr>
            </w:pPr>
            <w:r w:rsidRPr="00B91BA4">
              <w:rPr>
                <w:b/>
                <w:szCs w:val="24"/>
              </w:rPr>
              <w:t>Bilaga</w:t>
            </w:r>
            <w:r w:rsidR="00221ABC" w:rsidRPr="00B91BA4">
              <w:rPr>
                <w:b/>
                <w:szCs w:val="24"/>
              </w:rPr>
              <w:t xml:space="preserve"> </w:t>
            </w:r>
          </w:p>
          <w:p w14:paraId="28B87FDD" w14:textId="77777777" w:rsidR="00317389" w:rsidRPr="00B91BA4" w:rsidRDefault="00317389" w:rsidP="008B5E91">
            <w:pPr>
              <w:tabs>
                <w:tab w:val="left" w:pos="1701"/>
              </w:tabs>
              <w:rPr>
                <w:szCs w:val="24"/>
              </w:rPr>
            </w:pPr>
            <w:r w:rsidRPr="00B91BA4">
              <w:rPr>
                <w:szCs w:val="24"/>
              </w:rPr>
              <w:t>till protokoll</w:t>
            </w:r>
          </w:p>
          <w:p w14:paraId="490E18BA" w14:textId="6BC619FC" w:rsidR="00317389" w:rsidRPr="00B91BA4" w:rsidRDefault="000F566D" w:rsidP="008B5E91">
            <w:pPr>
              <w:tabs>
                <w:tab w:val="left" w:pos="1701"/>
              </w:tabs>
              <w:rPr>
                <w:szCs w:val="24"/>
              </w:rPr>
            </w:pPr>
            <w:r w:rsidRPr="00B91BA4">
              <w:rPr>
                <w:szCs w:val="24"/>
              </w:rPr>
              <w:t>2025/26:</w:t>
            </w:r>
            <w:r w:rsidR="00F7666C" w:rsidRPr="00B91BA4">
              <w:rPr>
                <w:szCs w:val="24"/>
              </w:rPr>
              <w:t>2</w:t>
            </w:r>
            <w:r w:rsidR="00CB7A34">
              <w:rPr>
                <w:szCs w:val="24"/>
              </w:rPr>
              <w:t>5</w:t>
            </w:r>
          </w:p>
        </w:tc>
      </w:tr>
      <w:tr w:rsidR="00317389" w:rsidRPr="00B91BA4" w14:paraId="4BC0B644"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95" w:type="dxa"/>
            <w:tcBorders>
              <w:top w:val="single" w:sz="6" w:space="0" w:color="auto"/>
              <w:left w:val="single" w:sz="6" w:space="0" w:color="auto"/>
              <w:bottom w:val="single" w:sz="6" w:space="0" w:color="auto"/>
              <w:right w:val="single" w:sz="6" w:space="0" w:color="auto"/>
            </w:tcBorders>
          </w:tcPr>
          <w:p w14:paraId="30013C80"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58" w:type="dxa"/>
            <w:gridSpan w:val="2"/>
            <w:tcBorders>
              <w:top w:val="single" w:sz="6" w:space="0" w:color="auto"/>
              <w:left w:val="single" w:sz="6" w:space="0" w:color="auto"/>
              <w:bottom w:val="single" w:sz="6" w:space="0" w:color="auto"/>
              <w:right w:val="single" w:sz="6" w:space="0" w:color="auto"/>
            </w:tcBorders>
          </w:tcPr>
          <w:p w14:paraId="3A7ABCBD" w14:textId="36C76F3F"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w:t>
            </w:r>
            <w:r w:rsidR="00384389" w:rsidRPr="00B91BA4">
              <w:rPr>
                <w:szCs w:val="24"/>
              </w:rPr>
              <w:t xml:space="preserve"> </w:t>
            </w:r>
            <w:r w:rsidR="00DE7FF1" w:rsidRPr="00B91BA4">
              <w:rPr>
                <w:szCs w:val="24"/>
              </w:rPr>
              <w:t>1–</w:t>
            </w:r>
            <w:r w:rsidR="00C738CD">
              <w:rPr>
                <w:szCs w:val="24"/>
              </w:rPr>
              <w:t>8</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0AE1770E"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5E4E349F" w14:textId="7DF391E1"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3FAA28FF"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099A2CF4"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21AD1F65"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85"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17389" w:rsidRPr="00B91BA4" w14:paraId="4E6F563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B1D3102"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b/>
                <w:i/>
                <w:szCs w:val="24"/>
              </w:rPr>
              <w:t>LEDAMÖTER</w:t>
            </w:r>
          </w:p>
        </w:tc>
        <w:tc>
          <w:tcPr>
            <w:tcW w:w="402" w:type="dxa"/>
            <w:tcBorders>
              <w:top w:val="single" w:sz="6" w:space="0" w:color="auto"/>
              <w:left w:val="single" w:sz="6" w:space="0" w:color="auto"/>
              <w:bottom w:val="single" w:sz="6" w:space="0" w:color="auto"/>
              <w:right w:val="single" w:sz="6" w:space="0" w:color="auto"/>
            </w:tcBorders>
          </w:tcPr>
          <w:p w14:paraId="69EDFF8D"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N</w:t>
            </w:r>
          </w:p>
        </w:tc>
        <w:tc>
          <w:tcPr>
            <w:tcW w:w="429" w:type="dxa"/>
            <w:tcBorders>
              <w:top w:val="single" w:sz="6" w:space="0" w:color="auto"/>
              <w:left w:val="single" w:sz="6" w:space="0" w:color="auto"/>
              <w:bottom w:val="single" w:sz="6" w:space="0" w:color="auto"/>
              <w:right w:val="single" w:sz="6" w:space="0" w:color="auto"/>
            </w:tcBorders>
          </w:tcPr>
          <w:p w14:paraId="31456639" w14:textId="77777777" w:rsidR="00317389" w:rsidRPr="00B91BA4" w:rsidRDefault="00317389" w:rsidP="008B5E9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B91BA4">
              <w:rPr>
                <w:szCs w:val="24"/>
              </w:rPr>
              <w:t>R</w:t>
            </w:r>
          </w:p>
        </w:tc>
      </w:tr>
      <w:tr w:rsidR="004821B5" w:rsidRPr="00B91BA4" w14:paraId="47A39488"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04BA76B" w14:textId="77777777" w:rsidR="004821B5" w:rsidRPr="008B5E91" w:rsidRDefault="004821B5" w:rsidP="004821B5">
            <w:pPr>
              <w:ind w:right="513"/>
              <w:rPr>
                <w:sz w:val="23"/>
                <w:szCs w:val="23"/>
              </w:rPr>
            </w:pPr>
            <w:r w:rsidRPr="008B5E91">
              <w:rPr>
                <w:sz w:val="23"/>
                <w:szCs w:val="23"/>
              </w:rPr>
              <w:t>Magnus Persson (SD), ordförande</w:t>
            </w:r>
          </w:p>
        </w:tc>
        <w:tc>
          <w:tcPr>
            <w:tcW w:w="402" w:type="dxa"/>
            <w:tcBorders>
              <w:top w:val="single" w:sz="6" w:space="0" w:color="auto"/>
              <w:left w:val="single" w:sz="6" w:space="0" w:color="auto"/>
              <w:bottom w:val="single" w:sz="6" w:space="0" w:color="auto"/>
              <w:right w:val="single" w:sz="6" w:space="0" w:color="auto"/>
            </w:tcBorders>
          </w:tcPr>
          <w:p w14:paraId="11627E21" w14:textId="1C0382FB"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E692583" w14:textId="06A1141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DF3D89" w14:textId="480FAB9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8489EE5" w14:textId="5D66B3E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762BDF1" w14:textId="09791EE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EEADB34" w14:textId="1004212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DBF86C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6AE563D"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6985FD5F" w14:textId="3332B646" w:rsidR="004821B5" w:rsidRPr="008B5E91" w:rsidRDefault="004821B5" w:rsidP="004821B5">
            <w:pPr>
              <w:ind w:right="513"/>
              <w:rPr>
                <w:sz w:val="23"/>
                <w:szCs w:val="23"/>
              </w:rPr>
            </w:pPr>
            <w:r w:rsidRPr="008B5E91">
              <w:rPr>
                <w:sz w:val="23"/>
                <w:szCs w:val="23"/>
              </w:rPr>
              <w:t>Ardalan Shekarabi (S), vice ordförande</w:t>
            </w:r>
          </w:p>
        </w:tc>
        <w:tc>
          <w:tcPr>
            <w:tcW w:w="402" w:type="dxa"/>
            <w:tcBorders>
              <w:top w:val="single" w:sz="6" w:space="0" w:color="auto"/>
              <w:left w:val="single" w:sz="6" w:space="0" w:color="auto"/>
              <w:bottom w:val="single" w:sz="6" w:space="0" w:color="auto"/>
              <w:right w:val="single" w:sz="6" w:space="0" w:color="auto"/>
            </w:tcBorders>
          </w:tcPr>
          <w:p w14:paraId="545608CA" w14:textId="4DC48869"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AD9AC4" w14:textId="5137E0A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FB0FDAB" w14:textId="0B891B4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DAD8B5E" w14:textId="656269F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4E3B6C2" w14:textId="745BA52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67866F" w14:textId="238D073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0C668C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BF7165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92F21A0" w14:textId="01405C0D" w:rsidR="004821B5" w:rsidRPr="008B5E91" w:rsidRDefault="004821B5" w:rsidP="004821B5">
            <w:pPr>
              <w:ind w:right="513"/>
              <w:rPr>
                <w:sz w:val="23"/>
                <w:szCs w:val="23"/>
              </w:rPr>
            </w:pPr>
            <w:r w:rsidRPr="008B5E91">
              <w:rPr>
                <w:sz w:val="23"/>
                <w:szCs w:val="23"/>
              </w:rPr>
              <w:t>Saila Quicklund (M)</w:t>
            </w:r>
          </w:p>
        </w:tc>
        <w:tc>
          <w:tcPr>
            <w:tcW w:w="402" w:type="dxa"/>
            <w:tcBorders>
              <w:top w:val="single" w:sz="6" w:space="0" w:color="auto"/>
              <w:left w:val="single" w:sz="6" w:space="0" w:color="auto"/>
              <w:bottom w:val="single" w:sz="6" w:space="0" w:color="auto"/>
              <w:right w:val="single" w:sz="6" w:space="0" w:color="auto"/>
            </w:tcBorders>
          </w:tcPr>
          <w:p w14:paraId="0029CB33" w14:textId="07B20AF3"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60B203A" w14:textId="60C2E9E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BB2691B" w14:textId="0C369A2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2027B69" w14:textId="0ADAF005"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47A75E" w14:textId="37C9F8F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78ED934" w14:textId="2BFA2E2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256F5AB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2975C91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120B983" w14:textId="06EF34D9" w:rsidR="004821B5" w:rsidRPr="008B5E91" w:rsidRDefault="004821B5" w:rsidP="004821B5">
            <w:pPr>
              <w:ind w:right="513"/>
              <w:rPr>
                <w:sz w:val="23"/>
                <w:szCs w:val="23"/>
              </w:rPr>
            </w:pPr>
            <w:r w:rsidRPr="008B5E91">
              <w:rPr>
                <w:sz w:val="23"/>
                <w:szCs w:val="23"/>
              </w:rPr>
              <w:t>Adrian Magnusson (S)</w:t>
            </w:r>
          </w:p>
        </w:tc>
        <w:tc>
          <w:tcPr>
            <w:tcW w:w="402" w:type="dxa"/>
            <w:tcBorders>
              <w:top w:val="single" w:sz="6" w:space="0" w:color="auto"/>
              <w:left w:val="single" w:sz="6" w:space="0" w:color="auto"/>
              <w:bottom w:val="single" w:sz="6" w:space="0" w:color="auto"/>
              <w:right w:val="single" w:sz="6" w:space="0" w:color="auto"/>
            </w:tcBorders>
          </w:tcPr>
          <w:p w14:paraId="2F798905" w14:textId="545AC7D8"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05B6C1" w14:textId="200B1F1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EF1669" w14:textId="02DC28E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A91D1BF" w14:textId="4B43CB5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FCD5FF3" w14:textId="5B854EB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FD430B9" w14:textId="7F96E969"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9602B9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012E5CA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6B0C496" w14:textId="498B6605" w:rsidR="004821B5" w:rsidRPr="008B5E91" w:rsidRDefault="004821B5" w:rsidP="004821B5">
            <w:pPr>
              <w:ind w:right="513"/>
              <w:rPr>
                <w:sz w:val="23"/>
                <w:szCs w:val="23"/>
              </w:rPr>
            </w:pPr>
            <w:r w:rsidRPr="008B5E91">
              <w:rPr>
                <w:sz w:val="23"/>
                <w:szCs w:val="23"/>
                <w:lang w:val="en-GB"/>
              </w:rPr>
              <w:t xml:space="preserve">Ann-Christine Frohm </w:t>
            </w:r>
            <w:r w:rsidRPr="008B5E91">
              <w:rPr>
                <w:sz w:val="23"/>
                <w:szCs w:val="23"/>
              </w:rPr>
              <w:t>(SD)</w:t>
            </w:r>
          </w:p>
        </w:tc>
        <w:tc>
          <w:tcPr>
            <w:tcW w:w="402" w:type="dxa"/>
            <w:tcBorders>
              <w:top w:val="single" w:sz="6" w:space="0" w:color="auto"/>
              <w:left w:val="single" w:sz="6" w:space="0" w:color="auto"/>
              <w:bottom w:val="single" w:sz="6" w:space="0" w:color="auto"/>
              <w:right w:val="single" w:sz="6" w:space="0" w:color="auto"/>
            </w:tcBorders>
          </w:tcPr>
          <w:p w14:paraId="667275AC" w14:textId="39B192D2"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5659D6" w14:textId="6D5BEE39"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35E544A" w14:textId="6BF2E1C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0ACBDA" w14:textId="5848626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770E786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5F3DA7AD"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6AA5BDCC" w14:textId="77777777" w:rsidR="004821B5" w:rsidRPr="008B5E91" w:rsidRDefault="004821B5" w:rsidP="004821B5">
            <w:pPr>
              <w:ind w:right="513"/>
              <w:rPr>
                <w:sz w:val="23"/>
                <w:szCs w:val="23"/>
              </w:rPr>
            </w:pPr>
            <w:r w:rsidRPr="008B5E91">
              <w:rPr>
                <w:sz w:val="23"/>
                <w:szCs w:val="23"/>
              </w:rPr>
              <w:t>Johanna Haraldsson (S)</w:t>
            </w:r>
          </w:p>
        </w:tc>
        <w:tc>
          <w:tcPr>
            <w:tcW w:w="402" w:type="dxa"/>
            <w:tcBorders>
              <w:top w:val="single" w:sz="6" w:space="0" w:color="auto"/>
              <w:left w:val="single" w:sz="6" w:space="0" w:color="auto"/>
              <w:bottom w:val="single" w:sz="6" w:space="0" w:color="auto"/>
              <w:right w:val="single" w:sz="6" w:space="0" w:color="auto"/>
            </w:tcBorders>
          </w:tcPr>
          <w:p w14:paraId="736F255B" w14:textId="6C5A4499"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2C4C916" w14:textId="6EDC24F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0132EB2" w14:textId="01E2917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6109139" w14:textId="1EA382E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0F6885" w14:textId="462ABCE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361B02E" w14:textId="1054454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330B93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F160DB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B5682FE" w14:textId="0C628983" w:rsidR="004821B5" w:rsidRPr="008B5E91" w:rsidRDefault="004821B5" w:rsidP="004821B5">
            <w:pPr>
              <w:ind w:right="513"/>
              <w:rPr>
                <w:sz w:val="23"/>
                <w:szCs w:val="23"/>
              </w:rPr>
            </w:pPr>
            <w:r w:rsidRPr="008B5E91">
              <w:rPr>
                <w:sz w:val="23"/>
                <w:szCs w:val="23"/>
                <w:lang w:val="en-GB"/>
              </w:rPr>
              <w:t>Arin Karapet (M)</w:t>
            </w:r>
          </w:p>
        </w:tc>
        <w:tc>
          <w:tcPr>
            <w:tcW w:w="402" w:type="dxa"/>
            <w:tcBorders>
              <w:top w:val="single" w:sz="6" w:space="0" w:color="auto"/>
              <w:left w:val="single" w:sz="6" w:space="0" w:color="auto"/>
              <w:bottom w:val="single" w:sz="6" w:space="0" w:color="auto"/>
              <w:right w:val="single" w:sz="6" w:space="0" w:color="auto"/>
            </w:tcBorders>
          </w:tcPr>
          <w:p w14:paraId="20EC40BD" w14:textId="5E069844"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9B52E1" w14:textId="03A83253"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C6D455" w14:textId="14DE083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41F115" w14:textId="457AD8DA"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B2AD5DF" w14:textId="3F1B722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7EB85C" w14:textId="09CAAB5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E3CD72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1A019314"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C190192" w14:textId="77777777" w:rsidR="004821B5" w:rsidRPr="008B5E91" w:rsidRDefault="004821B5" w:rsidP="004821B5">
            <w:pPr>
              <w:ind w:right="513"/>
              <w:rPr>
                <w:sz w:val="23"/>
                <w:szCs w:val="23"/>
              </w:rPr>
            </w:pPr>
            <w:r w:rsidRPr="008B5E91">
              <w:rPr>
                <w:sz w:val="23"/>
                <w:szCs w:val="23"/>
              </w:rPr>
              <w:t>Serkan Köse (S)</w:t>
            </w:r>
          </w:p>
        </w:tc>
        <w:tc>
          <w:tcPr>
            <w:tcW w:w="402" w:type="dxa"/>
            <w:tcBorders>
              <w:top w:val="single" w:sz="6" w:space="0" w:color="auto"/>
              <w:left w:val="single" w:sz="6" w:space="0" w:color="auto"/>
              <w:bottom w:val="single" w:sz="6" w:space="0" w:color="auto"/>
              <w:right w:val="single" w:sz="6" w:space="0" w:color="auto"/>
            </w:tcBorders>
          </w:tcPr>
          <w:p w14:paraId="065DFA96" w14:textId="3E0C5E1E"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A9AE4A" w14:textId="05CE698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3B8631D" w14:textId="0305DA3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9DB0D3" w14:textId="1337EF8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B3A60E" w14:textId="463C528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D57219C" w14:textId="4459DB3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BE7E32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33B100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4974262E" w14:textId="12995CA2" w:rsidR="004821B5" w:rsidRPr="008B5E91" w:rsidRDefault="004821B5" w:rsidP="004821B5">
            <w:pPr>
              <w:ind w:right="513"/>
              <w:rPr>
                <w:sz w:val="23"/>
                <w:szCs w:val="23"/>
                <w:lang w:val="en-GB"/>
              </w:rPr>
            </w:pPr>
            <w:r w:rsidRPr="008B5E91">
              <w:rPr>
                <w:sz w:val="23"/>
                <w:szCs w:val="23"/>
              </w:rPr>
              <w:t xml:space="preserve">Sara Gille </w:t>
            </w:r>
            <w:r w:rsidRPr="008B5E91">
              <w:rPr>
                <w:sz w:val="23"/>
                <w:szCs w:val="23"/>
                <w:lang w:val="en-GB"/>
              </w:rPr>
              <w:t>(SD)</w:t>
            </w:r>
          </w:p>
        </w:tc>
        <w:tc>
          <w:tcPr>
            <w:tcW w:w="402" w:type="dxa"/>
            <w:tcBorders>
              <w:top w:val="single" w:sz="6" w:space="0" w:color="auto"/>
              <w:left w:val="single" w:sz="6" w:space="0" w:color="auto"/>
              <w:bottom w:val="single" w:sz="6" w:space="0" w:color="auto"/>
              <w:right w:val="single" w:sz="6" w:space="0" w:color="auto"/>
            </w:tcBorders>
          </w:tcPr>
          <w:p w14:paraId="07E98A3B" w14:textId="7B837093"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1D54C36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539BDC0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1207E2F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1962A2F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426E37E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71EEDA5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4821B5" w:rsidRPr="00B91BA4" w14:paraId="126F2B8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BE39179" w14:textId="78801579" w:rsidR="004821B5" w:rsidRPr="008B5E91" w:rsidRDefault="004821B5" w:rsidP="004821B5">
            <w:pPr>
              <w:ind w:right="513"/>
              <w:rPr>
                <w:sz w:val="23"/>
                <w:szCs w:val="23"/>
                <w:lang w:val="en-GB"/>
              </w:rPr>
            </w:pPr>
            <w:r w:rsidRPr="008B5E91">
              <w:rPr>
                <w:sz w:val="23"/>
                <w:szCs w:val="23"/>
                <w:lang w:val="en-GB"/>
              </w:rPr>
              <w:t>Sofia Amloh (S)</w:t>
            </w:r>
          </w:p>
        </w:tc>
        <w:tc>
          <w:tcPr>
            <w:tcW w:w="402" w:type="dxa"/>
            <w:tcBorders>
              <w:top w:val="single" w:sz="6" w:space="0" w:color="auto"/>
              <w:left w:val="single" w:sz="6" w:space="0" w:color="auto"/>
              <w:bottom w:val="single" w:sz="6" w:space="0" w:color="auto"/>
              <w:right w:val="single" w:sz="6" w:space="0" w:color="auto"/>
            </w:tcBorders>
          </w:tcPr>
          <w:p w14:paraId="2450A534" w14:textId="7C82A2C5"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4C94E81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18593EF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6DB5BB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255A40A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4821B5" w:rsidRPr="00B91BA4" w14:paraId="5BC7C882"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4DE579E3" w14:textId="232CA8A8" w:rsidR="004821B5" w:rsidRPr="008B5E91" w:rsidRDefault="004821B5" w:rsidP="004821B5">
            <w:pPr>
              <w:ind w:right="513"/>
              <w:rPr>
                <w:sz w:val="23"/>
                <w:szCs w:val="23"/>
              </w:rPr>
            </w:pPr>
            <w:r w:rsidRPr="008B5E91">
              <w:rPr>
                <w:sz w:val="23"/>
                <w:szCs w:val="23"/>
              </w:rPr>
              <w:t>Merit Frost Lindberg (M)</w:t>
            </w:r>
          </w:p>
        </w:tc>
        <w:tc>
          <w:tcPr>
            <w:tcW w:w="402" w:type="dxa"/>
            <w:tcBorders>
              <w:top w:val="single" w:sz="6" w:space="0" w:color="auto"/>
              <w:left w:val="single" w:sz="6" w:space="0" w:color="auto"/>
              <w:bottom w:val="single" w:sz="6" w:space="0" w:color="auto"/>
              <w:right w:val="single" w:sz="6" w:space="0" w:color="auto"/>
            </w:tcBorders>
          </w:tcPr>
          <w:p w14:paraId="7781DADE" w14:textId="3AAB6B02"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2BDD226" w14:textId="0A67A40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9D19589" w14:textId="2D9294D3"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86B1D5" w14:textId="30BF14E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D3E237" w14:textId="6CDCEF3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465033F" w14:textId="7AB42ADA"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5F18F6F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03E9303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A640E74" w14:textId="77777777" w:rsidR="004821B5" w:rsidRPr="008B5E91" w:rsidRDefault="004821B5" w:rsidP="004821B5">
            <w:pPr>
              <w:ind w:right="513"/>
              <w:rPr>
                <w:sz w:val="23"/>
                <w:szCs w:val="23"/>
                <w:lang w:val="en-GB"/>
              </w:rPr>
            </w:pPr>
            <w:r w:rsidRPr="008B5E91">
              <w:rPr>
                <w:sz w:val="23"/>
                <w:szCs w:val="23"/>
                <w:lang w:val="en-GB"/>
              </w:rPr>
              <w:t>Ciczie Weidby (V)</w:t>
            </w:r>
          </w:p>
        </w:tc>
        <w:tc>
          <w:tcPr>
            <w:tcW w:w="402" w:type="dxa"/>
            <w:tcBorders>
              <w:top w:val="single" w:sz="6" w:space="0" w:color="auto"/>
              <w:left w:val="single" w:sz="6" w:space="0" w:color="auto"/>
              <w:bottom w:val="single" w:sz="6" w:space="0" w:color="auto"/>
              <w:right w:val="single" w:sz="6" w:space="0" w:color="auto"/>
            </w:tcBorders>
          </w:tcPr>
          <w:p w14:paraId="0B8B28D9" w14:textId="5D3506EA"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1CD0173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024499E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403311F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67587BA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649FF3CA"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2938D25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4821B5" w:rsidRPr="00B91BA4" w14:paraId="42437CF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3EA7536" w14:textId="12E0F04B" w:rsidR="004821B5" w:rsidRPr="008B5E91" w:rsidRDefault="004821B5" w:rsidP="004821B5">
            <w:pPr>
              <w:ind w:right="513"/>
              <w:rPr>
                <w:sz w:val="23"/>
                <w:szCs w:val="23"/>
                <w:lang w:val="en-GB"/>
              </w:rPr>
            </w:pPr>
            <w:r w:rsidRPr="008B5E91">
              <w:rPr>
                <w:sz w:val="23"/>
                <w:szCs w:val="23"/>
                <w:lang w:val="en-GB"/>
              </w:rPr>
              <w:t>Yusuf Aydin (KD)</w:t>
            </w:r>
          </w:p>
        </w:tc>
        <w:tc>
          <w:tcPr>
            <w:tcW w:w="402" w:type="dxa"/>
            <w:tcBorders>
              <w:top w:val="single" w:sz="6" w:space="0" w:color="auto"/>
              <w:left w:val="single" w:sz="6" w:space="0" w:color="auto"/>
              <w:bottom w:val="single" w:sz="6" w:space="0" w:color="auto"/>
              <w:right w:val="single" w:sz="6" w:space="0" w:color="auto"/>
            </w:tcBorders>
          </w:tcPr>
          <w:p w14:paraId="749F4EF0" w14:textId="56571B05"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20127DB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1FB3DB4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7FC7667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0EFAB02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4821B5" w:rsidRPr="00B91BA4" w14:paraId="1771F56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21DD231" w14:textId="6CD2965F" w:rsidR="004821B5" w:rsidRPr="008B5E91" w:rsidRDefault="004821B5" w:rsidP="004821B5">
            <w:pPr>
              <w:ind w:right="513"/>
              <w:rPr>
                <w:sz w:val="23"/>
                <w:szCs w:val="23"/>
                <w:lang w:val="en-GB"/>
              </w:rPr>
            </w:pPr>
            <w:r w:rsidRPr="008B5E91">
              <w:rPr>
                <w:sz w:val="23"/>
                <w:szCs w:val="23"/>
                <w:lang w:val="en-GB"/>
              </w:rPr>
              <w:t>Martina Johansson (C)</w:t>
            </w:r>
          </w:p>
        </w:tc>
        <w:tc>
          <w:tcPr>
            <w:tcW w:w="402" w:type="dxa"/>
            <w:tcBorders>
              <w:top w:val="single" w:sz="6" w:space="0" w:color="auto"/>
              <w:left w:val="single" w:sz="6" w:space="0" w:color="auto"/>
              <w:bottom w:val="single" w:sz="6" w:space="0" w:color="auto"/>
              <w:right w:val="single" w:sz="6" w:space="0" w:color="auto"/>
            </w:tcBorders>
          </w:tcPr>
          <w:p w14:paraId="3D158010" w14:textId="66B46AC0"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5CE5209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31ECEE29"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6B3A2D6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365D6B03"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19D909E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5E66590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4821B5" w:rsidRPr="00B91BA4" w14:paraId="04BAFF9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9E02911" w14:textId="0066657B" w:rsidR="004821B5" w:rsidRPr="008B5E91" w:rsidRDefault="004821B5" w:rsidP="004821B5">
            <w:pPr>
              <w:ind w:right="513"/>
              <w:rPr>
                <w:sz w:val="23"/>
                <w:szCs w:val="23"/>
              </w:rPr>
            </w:pPr>
            <w:r w:rsidRPr="008B5E91">
              <w:rPr>
                <w:sz w:val="23"/>
                <w:szCs w:val="23"/>
              </w:rPr>
              <w:t>Mats Arkhem (SD)</w:t>
            </w:r>
          </w:p>
        </w:tc>
        <w:tc>
          <w:tcPr>
            <w:tcW w:w="402" w:type="dxa"/>
            <w:tcBorders>
              <w:top w:val="single" w:sz="6" w:space="0" w:color="auto"/>
              <w:left w:val="single" w:sz="6" w:space="0" w:color="auto"/>
              <w:bottom w:val="single" w:sz="6" w:space="0" w:color="auto"/>
              <w:right w:val="single" w:sz="6" w:space="0" w:color="auto"/>
            </w:tcBorders>
          </w:tcPr>
          <w:p w14:paraId="779430F0" w14:textId="32704315"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E97536" w14:textId="12F7948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FC3857" w14:textId="7249AFE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6214A0" w14:textId="69796CA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DE709B" w14:textId="43B32EA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F7A8EF" w14:textId="0ACF09A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305E8A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520555C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4EC5B83" w14:textId="77777777" w:rsidR="004821B5" w:rsidRPr="008B5E91" w:rsidRDefault="004821B5" w:rsidP="004821B5">
            <w:pPr>
              <w:ind w:right="513"/>
              <w:rPr>
                <w:sz w:val="23"/>
                <w:szCs w:val="23"/>
              </w:rPr>
            </w:pPr>
            <w:r w:rsidRPr="008B5E91">
              <w:rPr>
                <w:sz w:val="23"/>
                <w:szCs w:val="23"/>
              </w:rPr>
              <w:t>Leila Ali Elmi (MP)</w:t>
            </w:r>
          </w:p>
        </w:tc>
        <w:tc>
          <w:tcPr>
            <w:tcW w:w="402" w:type="dxa"/>
            <w:tcBorders>
              <w:top w:val="single" w:sz="6" w:space="0" w:color="auto"/>
              <w:left w:val="single" w:sz="6" w:space="0" w:color="auto"/>
              <w:bottom w:val="single" w:sz="6" w:space="0" w:color="auto"/>
              <w:right w:val="single" w:sz="6" w:space="0" w:color="auto"/>
            </w:tcBorders>
          </w:tcPr>
          <w:p w14:paraId="4A7F7CA4" w14:textId="17CA55B9"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A1575C" w14:textId="3703350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4BC89B" w14:textId="180CDD1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EFCD092" w14:textId="0F66A00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8958AC" w14:textId="0961FE5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50DD307" w14:textId="3AE1F43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581722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14B53D9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1B886B0" w14:textId="560CECB3" w:rsidR="004821B5" w:rsidRPr="008B5E91" w:rsidRDefault="004821B5" w:rsidP="004821B5">
            <w:pPr>
              <w:ind w:right="513"/>
              <w:rPr>
                <w:sz w:val="23"/>
                <w:szCs w:val="23"/>
              </w:rPr>
            </w:pPr>
            <w:r w:rsidRPr="008B5E91">
              <w:rPr>
                <w:sz w:val="23"/>
                <w:szCs w:val="23"/>
              </w:rPr>
              <w:t>Helene Odenjung (L)</w:t>
            </w:r>
          </w:p>
        </w:tc>
        <w:tc>
          <w:tcPr>
            <w:tcW w:w="402" w:type="dxa"/>
            <w:tcBorders>
              <w:top w:val="single" w:sz="6" w:space="0" w:color="auto"/>
              <w:left w:val="single" w:sz="6" w:space="0" w:color="auto"/>
              <w:bottom w:val="single" w:sz="6" w:space="0" w:color="auto"/>
              <w:right w:val="single" w:sz="6" w:space="0" w:color="auto"/>
            </w:tcBorders>
          </w:tcPr>
          <w:p w14:paraId="0F13EE26" w14:textId="48474C8F"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6D9BD3" w14:textId="33BF6E2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9D1B87" w14:textId="2B71470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5D27CF" w14:textId="641C4433"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B2CE76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6E4FC4D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vAlign w:val="bottom"/>
          </w:tcPr>
          <w:p w14:paraId="0808C36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B5E91">
              <w:rPr>
                <w:b/>
                <w:i/>
                <w:sz w:val="23"/>
                <w:szCs w:val="23"/>
              </w:rPr>
              <w:t>SUPPLEANTER</w:t>
            </w:r>
          </w:p>
        </w:tc>
        <w:tc>
          <w:tcPr>
            <w:tcW w:w="402" w:type="dxa"/>
            <w:tcBorders>
              <w:top w:val="single" w:sz="6" w:space="0" w:color="auto"/>
              <w:left w:val="single" w:sz="6" w:space="0" w:color="auto"/>
              <w:bottom w:val="single" w:sz="6" w:space="0" w:color="auto"/>
              <w:right w:val="single" w:sz="6" w:space="0" w:color="auto"/>
            </w:tcBorders>
          </w:tcPr>
          <w:p w14:paraId="533C9EA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2C5EE3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229693B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5401DD1" w14:textId="77777777" w:rsidR="004821B5" w:rsidRPr="008B5E91" w:rsidRDefault="004821B5" w:rsidP="004821B5">
            <w:pPr>
              <w:ind w:right="513"/>
              <w:rPr>
                <w:sz w:val="23"/>
                <w:szCs w:val="23"/>
              </w:rPr>
            </w:pPr>
            <w:r w:rsidRPr="008B5E91">
              <w:rPr>
                <w:sz w:val="23"/>
                <w:szCs w:val="23"/>
              </w:rPr>
              <w:t>Ulf Lindholm (SD)</w:t>
            </w:r>
          </w:p>
        </w:tc>
        <w:tc>
          <w:tcPr>
            <w:tcW w:w="402" w:type="dxa"/>
            <w:tcBorders>
              <w:top w:val="single" w:sz="6" w:space="0" w:color="auto"/>
              <w:left w:val="single" w:sz="6" w:space="0" w:color="auto"/>
              <w:bottom w:val="single" w:sz="6" w:space="0" w:color="auto"/>
              <w:right w:val="single" w:sz="6" w:space="0" w:color="auto"/>
            </w:tcBorders>
          </w:tcPr>
          <w:p w14:paraId="07C49200" w14:textId="74F924D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B57417E" w14:textId="275B680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3A0637F" w14:textId="3684C42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1FA7DE" w14:textId="1F70694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990527" w14:textId="4174230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C42752" w14:textId="5035F7E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347550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2F555755"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395" w:type="dxa"/>
            <w:tcBorders>
              <w:top w:val="single" w:sz="6" w:space="0" w:color="auto"/>
              <w:left w:val="single" w:sz="6" w:space="0" w:color="auto"/>
              <w:bottom w:val="single" w:sz="6" w:space="0" w:color="auto"/>
              <w:right w:val="single" w:sz="6" w:space="0" w:color="auto"/>
            </w:tcBorders>
          </w:tcPr>
          <w:p w14:paraId="05AD8B9B" w14:textId="72054C11" w:rsidR="004821B5" w:rsidRPr="008B5E91" w:rsidRDefault="004821B5" w:rsidP="004821B5">
            <w:pPr>
              <w:ind w:right="513"/>
              <w:rPr>
                <w:sz w:val="23"/>
                <w:szCs w:val="23"/>
              </w:rPr>
            </w:pPr>
            <w:r w:rsidRPr="008B5E91">
              <w:rPr>
                <w:sz w:val="23"/>
                <w:szCs w:val="23"/>
              </w:rPr>
              <w:t>Vakant (S)</w:t>
            </w:r>
          </w:p>
        </w:tc>
        <w:tc>
          <w:tcPr>
            <w:tcW w:w="402" w:type="dxa"/>
            <w:tcBorders>
              <w:top w:val="single" w:sz="6" w:space="0" w:color="auto"/>
              <w:left w:val="single" w:sz="6" w:space="0" w:color="auto"/>
              <w:bottom w:val="single" w:sz="6" w:space="0" w:color="auto"/>
              <w:right w:val="single" w:sz="6" w:space="0" w:color="auto"/>
            </w:tcBorders>
          </w:tcPr>
          <w:p w14:paraId="6DD16EA8" w14:textId="1E523E8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86AB309" w14:textId="57D0E8B5"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AE6FE8" w14:textId="08A5B30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9BEA17E" w14:textId="74465B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6162F1" w14:textId="792DFCC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D25D213" w14:textId="292E884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317B3B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5A21DCF"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78041D09" w14:textId="0A78F882" w:rsidR="004821B5" w:rsidRPr="008B5E91" w:rsidRDefault="004821B5" w:rsidP="004821B5">
            <w:pPr>
              <w:ind w:right="513"/>
              <w:rPr>
                <w:sz w:val="23"/>
                <w:szCs w:val="23"/>
              </w:rPr>
            </w:pPr>
            <w:r w:rsidRPr="008B5E91">
              <w:rPr>
                <w:sz w:val="23"/>
                <w:szCs w:val="23"/>
              </w:rPr>
              <w:t>Oliver Rosengren (M)</w:t>
            </w:r>
          </w:p>
        </w:tc>
        <w:tc>
          <w:tcPr>
            <w:tcW w:w="402" w:type="dxa"/>
            <w:tcBorders>
              <w:top w:val="single" w:sz="6" w:space="0" w:color="auto"/>
              <w:left w:val="single" w:sz="6" w:space="0" w:color="auto"/>
              <w:bottom w:val="single" w:sz="6" w:space="0" w:color="auto"/>
              <w:right w:val="single" w:sz="6" w:space="0" w:color="auto"/>
            </w:tcBorders>
          </w:tcPr>
          <w:p w14:paraId="50DAD535" w14:textId="0CBBB90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813BFA" w14:textId="7C6B7D1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2F5A53" w14:textId="2D1E3F3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D68D27" w14:textId="49C633F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2A16F0" w14:textId="2FE0451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4228F4" w14:textId="071AF2C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2AFC8C6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566ECE2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275E6D5C" w14:textId="4837C769" w:rsidR="004821B5" w:rsidRPr="008B5E91" w:rsidRDefault="004821B5" w:rsidP="004821B5">
            <w:pPr>
              <w:ind w:right="513"/>
              <w:rPr>
                <w:sz w:val="23"/>
                <w:szCs w:val="23"/>
              </w:rPr>
            </w:pPr>
            <w:r w:rsidRPr="008B5E91">
              <w:rPr>
                <w:sz w:val="23"/>
                <w:szCs w:val="23"/>
              </w:rPr>
              <w:t>Jonathan Svensson (S)</w:t>
            </w:r>
          </w:p>
        </w:tc>
        <w:tc>
          <w:tcPr>
            <w:tcW w:w="402" w:type="dxa"/>
            <w:tcBorders>
              <w:top w:val="single" w:sz="6" w:space="0" w:color="auto"/>
              <w:left w:val="single" w:sz="6" w:space="0" w:color="auto"/>
              <w:bottom w:val="single" w:sz="6" w:space="0" w:color="auto"/>
              <w:right w:val="single" w:sz="6" w:space="0" w:color="auto"/>
            </w:tcBorders>
          </w:tcPr>
          <w:p w14:paraId="6C96301F" w14:textId="7250E62F" w:rsidR="004821B5" w:rsidRPr="008B5E91" w:rsidRDefault="00C738CD"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EB55230" w14:textId="76177BB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522CC4" w14:textId="132A7149"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AF95B4" w14:textId="187D1F6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AF49D6" w14:textId="4B6D21B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2A8E5C" w14:textId="14884935"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5ACF1BE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23023A" w14:paraId="0786F292"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73E78874" w14:textId="721A8A68" w:rsidR="004821B5" w:rsidRPr="008B5E91" w:rsidRDefault="004821B5" w:rsidP="004821B5">
            <w:pPr>
              <w:ind w:right="513"/>
              <w:rPr>
                <w:sz w:val="23"/>
                <w:szCs w:val="23"/>
                <w:lang w:val="en-GB"/>
              </w:rPr>
            </w:pPr>
            <w:r w:rsidRPr="008B5E91">
              <w:rPr>
                <w:sz w:val="23"/>
                <w:szCs w:val="23"/>
                <w:lang w:val="en-GB"/>
              </w:rPr>
              <w:t>Nima Gholam Ali Pour (SD)</w:t>
            </w:r>
          </w:p>
        </w:tc>
        <w:tc>
          <w:tcPr>
            <w:tcW w:w="402" w:type="dxa"/>
            <w:tcBorders>
              <w:top w:val="single" w:sz="6" w:space="0" w:color="auto"/>
              <w:left w:val="single" w:sz="6" w:space="0" w:color="auto"/>
              <w:bottom w:val="single" w:sz="6" w:space="0" w:color="auto"/>
              <w:right w:val="single" w:sz="6" w:space="0" w:color="auto"/>
            </w:tcBorders>
          </w:tcPr>
          <w:p w14:paraId="146AC5A0" w14:textId="4E229E53"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212CC8D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c>
          <w:tcPr>
            <w:tcW w:w="429" w:type="dxa"/>
            <w:tcBorders>
              <w:top w:val="single" w:sz="6" w:space="0" w:color="auto"/>
              <w:left w:val="single" w:sz="6" w:space="0" w:color="auto"/>
              <w:bottom w:val="single" w:sz="6" w:space="0" w:color="auto"/>
              <w:right w:val="single" w:sz="6" w:space="0" w:color="auto"/>
            </w:tcBorders>
          </w:tcPr>
          <w:p w14:paraId="0189337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GB"/>
              </w:rPr>
            </w:pPr>
          </w:p>
        </w:tc>
      </w:tr>
      <w:tr w:rsidR="004821B5" w:rsidRPr="00B91BA4" w14:paraId="518546E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F148C13" w14:textId="77777777" w:rsidR="004821B5" w:rsidRPr="008B5E91" w:rsidRDefault="004821B5" w:rsidP="004821B5">
            <w:pPr>
              <w:ind w:right="513"/>
              <w:rPr>
                <w:sz w:val="23"/>
                <w:szCs w:val="23"/>
              </w:rPr>
            </w:pPr>
            <w:r w:rsidRPr="008B5E91">
              <w:rPr>
                <w:sz w:val="23"/>
                <w:szCs w:val="23"/>
              </w:rPr>
              <w:t>Leif Nysmed (S)</w:t>
            </w:r>
          </w:p>
        </w:tc>
        <w:tc>
          <w:tcPr>
            <w:tcW w:w="402" w:type="dxa"/>
            <w:tcBorders>
              <w:top w:val="single" w:sz="6" w:space="0" w:color="auto"/>
              <w:left w:val="single" w:sz="6" w:space="0" w:color="auto"/>
              <w:bottom w:val="single" w:sz="6" w:space="0" w:color="auto"/>
              <w:right w:val="single" w:sz="6" w:space="0" w:color="auto"/>
            </w:tcBorders>
          </w:tcPr>
          <w:p w14:paraId="324E9139" w14:textId="233BD239"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261011B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0C3A6D6"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0FE7540" w14:textId="1466B98C" w:rsidR="004821B5" w:rsidRPr="008B5E91" w:rsidRDefault="004821B5" w:rsidP="004821B5">
            <w:pPr>
              <w:ind w:right="513"/>
              <w:rPr>
                <w:sz w:val="23"/>
                <w:szCs w:val="23"/>
              </w:rPr>
            </w:pPr>
            <w:r w:rsidRPr="008B5E91">
              <w:rPr>
                <w:sz w:val="23"/>
                <w:szCs w:val="23"/>
              </w:rPr>
              <w:t>Lars Beckman (M)</w:t>
            </w:r>
          </w:p>
        </w:tc>
        <w:tc>
          <w:tcPr>
            <w:tcW w:w="402" w:type="dxa"/>
            <w:tcBorders>
              <w:top w:val="single" w:sz="6" w:space="0" w:color="auto"/>
              <w:left w:val="single" w:sz="6" w:space="0" w:color="auto"/>
              <w:bottom w:val="single" w:sz="6" w:space="0" w:color="auto"/>
              <w:right w:val="single" w:sz="6" w:space="0" w:color="auto"/>
            </w:tcBorders>
          </w:tcPr>
          <w:p w14:paraId="3CE4BD7D" w14:textId="62CE65F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4D3E9F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2F418E2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CE42E1E" w14:textId="2CCF533D" w:rsidR="004821B5" w:rsidRPr="008B5E91" w:rsidRDefault="004821B5" w:rsidP="004821B5">
            <w:pPr>
              <w:ind w:right="513"/>
              <w:rPr>
                <w:sz w:val="23"/>
                <w:szCs w:val="23"/>
              </w:rPr>
            </w:pPr>
            <w:r w:rsidRPr="008B5E91">
              <w:rPr>
                <w:sz w:val="23"/>
                <w:szCs w:val="23"/>
              </w:rPr>
              <w:t>Helén Pettersson (S)</w:t>
            </w:r>
          </w:p>
        </w:tc>
        <w:tc>
          <w:tcPr>
            <w:tcW w:w="402" w:type="dxa"/>
            <w:tcBorders>
              <w:top w:val="single" w:sz="6" w:space="0" w:color="auto"/>
              <w:left w:val="single" w:sz="6" w:space="0" w:color="auto"/>
              <w:bottom w:val="single" w:sz="6" w:space="0" w:color="auto"/>
              <w:right w:val="single" w:sz="6" w:space="0" w:color="auto"/>
            </w:tcBorders>
          </w:tcPr>
          <w:p w14:paraId="38CA0E9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DB18B8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9C4B56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0F77A83" w14:textId="5CA2DC19" w:rsidR="004821B5" w:rsidRPr="008B5E91" w:rsidRDefault="004821B5" w:rsidP="004821B5">
            <w:pPr>
              <w:ind w:right="513"/>
              <w:rPr>
                <w:sz w:val="23"/>
                <w:szCs w:val="23"/>
              </w:rPr>
            </w:pPr>
            <w:r w:rsidRPr="008B5E91">
              <w:rPr>
                <w:sz w:val="23"/>
                <w:szCs w:val="23"/>
              </w:rPr>
              <w:t>Josef Fransson (SD)</w:t>
            </w:r>
          </w:p>
        </w:tc>
        <w:tc>
          <w:tcPr>
            <w:tcW w:w="402" w:type="dxa"/>
            <w:tcBorders>
              <w:top w:val="single" w:sz="6" w:space="0" w:color="auto"/>
              <w:left w:val="single" w:sz="6" w:space="0" w:color="auto"/>
              <w:bottom w:val="single" w:sz="6" w:space="0" w:color="auto"/>
              <w:right w:val="single" w:sz="6" w:space="0" w:color="auto"/>
            </w:tcBorders>
          </w:tcPr>
          <w:p w14:paraId="3123AF3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78C35C9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1957F1C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A70C7AE" w14:textId="77777777" w:rsidR="004821B5" w:rsidRPr="008B5E91" w:rsidRDefault="004821B5" w:rsidP="004821B5">
            <w:pPr>
              <w:ind w:right="513"/>
              <w:rPr>
                <w:sz w:val="23"/>
                <w:szCs w:val="23"/>
              </w:rPr>
            </w:pPr>
            <w:r w:rsidRPr="008B5E91">
              <w:rPr>
                <w:sz w:val="23"/>
                <w:szCs w:val="23"/>
              </w:rPr>
              <w:t xml:space="preserve">Johan </w:t>
            </w:r>
            <w:proofErr w:type="spellStart"/>
            <w:r w:rsidRPr="008B5E91">
              <w:rPr>
                <w:sz w:val="23"/>
                <w:szCs w:val="23"/>
              </w:rPr>
              <w:t>Büser</w:t>
            </w:r>
            <w:proofErr w:type="spellEnd"/>
            <w:r w:rsidRPr="008B5E91">
              <w:rPr>
                <w:sz w:val="23"/>
                <w:szCs w:val="23"/>
              </w:rPr>
              <w:t xml:space="preserve"> (S)</w:t>
            </w:r>
          </w:p>
        </w:tc>
        <w:tc>
          <w:tcPr>
            <w:tcW w:w="402" w:type="dxa"/>
            <w:tcBorders>
              <w:top w:val="single" w:sz="6" w:space="0" w:color="auto"/>
              <w:left w:val="single" w:sz="6" w:space="0" w:color="auto"/>
              <w:bottom w:val="single" w:sz="6" w:space="0" w:color="auto"/>
              <w:right w:val="single" w:sz="6" w:space="0" w:color="auto"/>
            </w:tcBorders>
          </w:tcPr>
          <w:p w14:paraId="23A910C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E4071B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66A9FB3"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5DE3D0EF" w14:textId="77777777" w:rsidR="004821B5" w:rsidRPr="008B5E91" w:rsidRDefault="004821B5" w:rsidP="004821B5">
            <w:pPr>
              <w:ind w:right="513"/>
              <w:rPr>
                <w:sz w:val="23"/>
                <w:szCs w:val="23"/>
              </w:rPr>
            </w:pPr>
            <w:r w:rsidRPr="008B5E91">
              <w:rPr>
                <w:sz w:val="23"/>
                <w:szCs w:val="23"/>
              </w:rPr>
              <w:t>Jan Ericson (M)</w:t>
            </w:r>
          </w:p>
        </w:tc>
        <w:tc>
          <w:tcPr>
            <w:tcW w:w="402" w:type="dxa"/>
            <w:tcBorders>
              <w:top w:val="single" w:sz="6" w:space="0" w:color="auto"/>
              <w:left w:val="single" w:sz="6" w:space="0" w:color="auto"/>
              <w:bottom w:val="single" w:sz="6" w:space="0" w:color="auto"/>
              <w:right w:val="single" w:sz="6" w:space="0" w:color="auto"/>
            </w:tcBorders>
          </w:tcPr>
          <w:p w14:paraId="07D35903" w14:textId="388DD4F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8C3463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F6AB80F"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037D7471" w14:textId="77777777" w:rsidR="004821B5" w:rsidRPr="008B5E91" w:rsidRDefault="004821B5" w:rsidP="004821B5">
            <w:pPr>
              <w:ind w:right="513"/>
              <w:rPr>
                <w:sz w:val="23"/>
                <w:szCs w:val="23"/>
              </w:rPr>
            </w:pPr>
            <w:r w:rsidRPr="008B5E91">
              <w:rPr>
                <w:sz w:val="23"/>
                <w:szCs w:val="23"/>
              </w:rPr>
              <w:t>Tony Haddou (V)</w:t>
            </w:r>
          </w:p>
        </w:tc>
        <w:tc>
          <w:tcPr>
            <w:tcW w:w="402" w:type="dxa"/>
            <w:tcBorders>
              <w:top w:val="single" w:sz="6" w:space="0" w:color="auto"/>
              <w:left w:val="single" w:sz="6" w:space="0" w:color="auto"/>
              <w:bottom w:val="single" w:sz="6" w:space="0" w:color="auto"/>
              <w:right w:val="single" w:sz="6" w:space="0" w:color="auto"/>
            </w:tcBorders>
          </w:tcPr>
          <w:p w14:paraId="7EE8C16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47CB64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35D1054"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7C23FC99" w14:textId="3344AADF" w:rsidR="004821B5" w:rsidRPr="008B5E91" w:rsidRDefault="004821B5" w:rsidP="004821B5">
            <w:pPr>
              <w:ind w:right="513"/>
              <w:rPr>
                <w:sz w:val="23"/>
                <w:szCs w:val="23"/>
              </w:rPr>
            </w:pPr>
            <w:r w:rsidRPr="008B5E91">
              <w:rPr>
                <w:sz w:val="23"/>
                <w:szCs w:val="23"/>
              </w:rPr>
              <w:t>Magnus Jacobsson (KD)</w:t>
            </w:r>
          </w:p>
        </w:tc>
        <w:tc>
          <w:tcPr>
            <w:tcW w:w="402" w:type="dxa"/>
            <w:tcBorders>
              <w:top w:val="single" w:sz="6" w:space="0" w:color="auto"/>
              <w:left w:val="single" w:sz="6" w:space="0" w:color="auto"/>
              <w:bottom w:val="single" w:sz="6" w:space="0" w:color="auto"/>
              <w:right w:val="single" w:sz="6" w:space="0" w:color="auto"/>
            </w:tcBorders>
          </w:tcPr>
          <w:p w14:paraId="0B9E8208" w14:textId="78EFADF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66F089" w14:textId="765E795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BE7597" w14:textId="053CD70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7CC4AC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69E747F"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1448392A" w14:textId="77777777" w:rsidR="004821B5" w:rsidRPr="008B5E91" w:rsidRDefault="004821B5" w:rsidP="004821B5">
            <w:pPr>
              <w:ind w:right="513"/>
              <w:rPr>
                <w:sz w:val="23"/>
                <w:szCs w:val="23"/>
              </w:rPr>
            </w:pPr>
            <w:r w:rsidRPr="008B5E91">
              <w:rPr>
                <w:sz w:val="23"/>
                <w:szCs w:val="23"/>
              </w:rPr>
              <w:t>Helena Vilhelmsson (C)</w:t>
            </w:r>
          </w:p>
        </w:tc>
        <w:tc>
          <w:tcPr>
            <w:tcW w:w="402" w:type="dxa"/>
            <w:tcBorders>
              <w:top w:val="single" w:sz="6" w:space="0" w:color="auto"/>
              <w:left w:val="single" w:sz="6" w:space="0" w:color="auto"/>
              <w:bottom w:val="single" w:sz="6" w:space="0" w:color="auto"/>
              <w:right w:val="single" w:sz="6" w:space="0" w:color="auto"/>
            </w:tcBorders>
          </w:tcPr>
          <w:p w14:paraId="31C5C126" w14:textId="21CE2FC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04081EA" w14:textId="6B9081B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603463B" w14:textId="02AABFE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A58B140" w14:textId="12B868B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581B78" w14:textId="74CB475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DCB30B" w14:textId="0232E015"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EF05FF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68AD9D7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6" w:space="0" w:color="auto"/>
              <w:right w:val="single" w:sz="6" w:space="0" w:color="auto"/>
            </w:tcBorders>
          </w:tcPr>
          <w:p w14:paraId="37E83050" w14:textId="1A56B239" w:rsidR="004821B5" w:rsidRPr="008B5E91" w:rsidRDefault="004821B5" w:rsidP="004821B5">
            <w:pPr>
              <w:ind w:right="513"/>
              <w:rPr>
                <w:sz w:val="23"/>
                <w:szCs w:val="23"/>
              </w:rPr>
            </w:pPr>
            <w:r w:rsidRPr="008B5E91">
              <w:rPr>
                <w:sz w:val="23"/>
                <w:szCs w:val="23"/>
              </w:rPr>
              <w:t>Martin Melin (L)</w:t>
            </w:r>
          </w:p>
        </w:tc>
        <w:tc>
          <w:tcPr>
            <w:tcW w:w="402" w:type="dxa"/>
            <w:tcBorders>
              <w:top w:val="single" w:sz="6" w:space="0" w:color="auto"/>
              <w:left w:val="single" w:sz="6" w:space="0" w:color="auto"/>
              <w:bottom w:val="single" w:sz="6" w:space="0" w:color="auto"/>
              <w:right w:val="single" w:sz="6" w:space="0" w:color="auto"/>
            </w:tcBorders>
          </w:tcPr>
          <w:p w14:paraId="6192306C" w14:textId="24C4D556"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DBAC0C" w14:textId="47DF3A5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0F240D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9FEC6B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677DDA22" w14:textId="7E05267D" w:rsidR="004821B5" w:rsidRPr="008B5E91" w:rsidRDefault="004821B5" w:rsidP="004821B5">
            <w:pPr>
              <w:ind w:right="513"/>
              <w:rPr>
                <w:sz w:val="23"/>
                <w:szCs w:val="23"/>
              </w:rPr>
            </w:pPr>
            <w:r w:rsidRPr="008B5E91">
              <w:rPr>
                <w:sz w:val="23"/>
                <w:szCs w:val="23"/>
              </w:rPr>
              <w:t xml:space="preserve">Rebecka Le </w:t>
            </w:r>
            <w:proofErr w:type="spellStart"/>
            <w:r w:rsidRPr="008B5E91">
              <w:rPr>
                <w:sz w:val="23"/>
                <w:szCs w:val="23"/>
              </w:rPr>
              <w:t>Moine</w:t>
            </w:r>
            <w:proofErr w:type="spellEnd"/>
            <w:r w:rsidRPr="008B5E91">
              <w:rPr>
                <w:sz w:val="23"/>
                <w:szCs w:val="23"/>
              </w:rPr>
              <w:t xml:space="preserve"> (MP)</w:t>
            </w:r>
          </w:p>
        </w:tc>
        <w:tc>
          <w:tcPr>
            <w:tcW w:w="402" w:type="dxa"/>
            <w:tcBorders>
              <w:top w:val="single" w:sz="6" w:space="0" w:color="auto"/>
              <w:left w:val="single" w:sz="6" w:space="0" w:color="auto"/>
              <w:bottom w:val="single" w:sz="8" w:space="0" w:color="auto"/>
              <w:right w:val="single" w:sz="6" w:space="0" w:color="auto"/>
            </w:tcBorders>
          </w:tcPr>
          <w:p w14:paraId="622626BD" w14:textId="230D5CB4"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96834A1" w14:textId="0D2AE90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2070C1F" w14:textId="362038A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477367B" w14:textId="7E0C3A29"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5E930A4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8FC8CE7"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E1A7B20" w14:textId="77777777" w:rsidR="004821B5" w:rsidRPr="008B5E91" w:rsidRDefault="004821B5" w:rsidP="004821B5">
            <w:pPr>
              <w:ind w:right="513"/>
              <w:rPr>
                <w:sz w:val="23"/>
                <w:szCs w:val="23"/>
              </w:rPr>
            </w:pPr>
            <w:r w:rsidRPr="008B5E91">
              <w:rPr>
                <w:sz w:val="23"/>
                <w:szCs w:val="23"/>
              </w:rPr>
              <w:t>Marie Nicholson (M)</w:t>
            </w:r>
          </w:p>
        </w:tc>
        <w:tc>
          <w:tcPr>
            <w:tcW w:w="402" w:type="dxa"/>
            <w:tcBorders>
              <w:top w:val="single" w:sz="6" w:space="0" w:color="auto"/>
              <w:left w:val="single" w:sz="6" w:space="0" w:color="auto"/>
              <w:bottom w:val="single" w:sz="8" w:space="0" w:color="auto"/>
              <w:right w:val="single" w:sz="6" w:space="0" w:color="auto"/>
            </w:tcBorders>
          </w:tcPr>
          <w:p w14:paraId="68F2653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8ED770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A216C0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FCF096F" w14:textId="26E9BEB7" w:rsidR="004821B5" w:rsidRPr="008B5E91" w:rsidRDefault="004821B5" w:rsidP="004821B5">
            <w:pPr>
              <w:ind w:right="513"/>
              <w:rPr>
                <w:sz w:val="23"/>
                <w:szCs w:val="23"/>
              </w:rPr>
            </w:pPr>
            <w:r w:rsidRPr="008B5E91">
              <w:rPr>
                <w:sz w:val="23"/>
                <w:szCs w:val="23"/>
              </w:rPr>
              <w:t>Maj Karlsson (V)</w:t>
            </w:r>
          </w:p>
        </w:tc>
        <w:tc>
          <w:tcPr>
            <w:tcW w:w="402" w:type="dxa"/>
            <w:tcBorders>
              <w:top w:val="single" w:sz="6" w:space="0" w:color="auto"/>
              <w:left w:val="single" w:sz="6" w:space="0" w:color="auto"/>
              <w:bottom w:val="single" w:sz="8" w:space="0" w:color="auto"/>
              <w:right w:val="single" w:sz="6" w:space="0" w:color="auto"/>
            </w:tcBorders>
          </w:tcPr>
          <w:p w14:paraId="54A9BC97" w14:textId="0081F8A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47FD85" w14:textId="2120C06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18F967B" w14:textId="16A80D8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C39476D" w14:textId="2355339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786C6C" w14:textId="5666083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E685D9" w14:textId="340246E1"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305A1E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369974D"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6F3ABA42" w14:textId="0DA68F0C" w:rsidR="004821B5" w:rsidRPr="008B5E91" w:rsidRDefault="004821B5" w:rsidP="004821B5">
            <w:pPr>
              <w:ind w:right="513"/>
              <w:rPr>
                <w:sz w:val="23"/>
                <w:szCs w:val="23"/>
              </w:rPr>
            </w:pPr>
            <w:r w:rsidRPr="008B5E91">
              <w:rPr>
                <w:sz w:val="23"/>
                <w:szCs w:val="23"/>
              </w:rPr>
              <w:t>Christofer Bergenblock (C)</w:t>
            </w:r>
          </w:p>
        </w:tc>
        <w:tc>
          <w:tcPr>
            <w:tcW w:w="402" w:type="dxa"/>
            <w:tcBorders>
              <w:top w:val="single" w:sz="6" w:space="0" w:color="auto"/>
              <w:left w:val="single" w:sz="6" w:space="0" w:color="auto"/>
              <w:bottom w:val="single" w:sz="8" w:space="0" w:color="auto"/>
              <w:right w:val="single" w:sz="6" w:space="0" w:color="auto"/>
            </w:tcBorders>
          </w:tcPr>
          <w:p w14:paraId="3B087548" w14:textId="0179BAAC"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2243DF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D999593"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4DE40C3" w14:textId="3428A3B9" w:rsidR="004821B5" w:rsidRPr="008B5E91" w:rsidRDefault="004821B5" w:rsidP="004821B5">
            <w:pPr>
              <w:ind w:right="513"/>
              <w:rPr>
                <w:sz w:val="23"/>
                <w:szCs w:val="23"/>
              </w:rPr>
            </w:pPr>
            <w:r w:rsidRPr="008B5E91">
              <w:rPr>
                <w:sz w:val="23"/>
                <w:szCs w:val="23"/>
                <w:lang w:val="en-GB"/>
              </w:rPr>
              <w:t xml:space="preserve">Camilla Rinaldo Miller </w:t>
            </w:r>
            <w:r w:rsidRPr="008B5E91">
              <w:rPr>
                <w:sz w:val="23"/>
                <w:szCs w:val="23"/>
              </w:rPr>
              <w:t>(KD)</w:t>
            </w:r>
          </w:p>
        </w:tc>
        <w:tc>
          <w:tcPr>
            <w:tcW w:w="402" w:type="dxa"/>
            <w:tcBorders>
              <w:top w:val="single" w:sz="6" w:space="0" w:color="auto"/>
              <w:left w:val="single" w:sz="6" w:space="0" w:color="auto"/>
              <w:bottom w:val="single" w:sz="8" w:space="0" w:color="auto"/>
              <w:right w:val="single" w:sz="6" w:space="0" w:color="auto"/>
            </w:tcBorders>
          </w:tcPr>
          <w:p w14:paraId="1D6756E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70783E4" w14:textId="423AF435"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527A95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503CB1AE"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480C101A" w14:textId="05767462" w:rsidR="004821B5" w:rsidRPr="008B5E91" w:rsidRDefault="004821B5" w:rsidP="004821B5">
            <w:pPr>
              <w:ind w:right="513"/>
              <w:rPr>
                <w:sz w:val="23"/>
                <w:szCs w:val="23"/>
              </w:rPr>
            </w:pPr>
            <w:r w:rsidRPr="008B5E91">
              <w:rPr>
                <w:sz w:val="23"/>
                <w:szCs w:val="23"/>
              </w:rPr>
              <w:t>Lili André (KD)</w:t>
            </w:r>
          </w:p>
        </w:tc>
        <w:tc>
          <w:tcPr>
            <w:tcW w:w="402" w:type="dxa"/>
            <w:tcBorders>
              <w:top w:val="single" w:sz="6" w:space="0" w:color="auto"/>
              <w:left w:val="single" w:sz="6" w:space="0" w:color="auto"/>
              <w:bottom w:val="single" w:sz="8" w:space="0" w:color="auto"/>
              <w:right w:val="single" w:sz="6" w:space="0" w:color="auto"/>
            </w:tcBorders>
          </w:tcPr>
          <w:p w14:paraId="11D29E4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7A857C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5BD387DC"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186A6A14" w14:textId="2706CAEC" w:rsidR="004821B5" w:rsidRPr="008B5E91" w:rsidRDefault="004821B5" w:rsidP="004821B5">
            <w:pPr>
              <w:ind w:right="513"/>
              <w:rPr>
                <w:sz w:val="23"/>
                <w:szCs w:val="23"/>
              </w:rPr>
            </w:pPr>
            <w:r w:rsidRPr="008B5E91">
              <w:rPr>
                <w:sz w:val="23"/>
                <w:szCs w:val="23"/>
              </w:rPr>
              <w:t>Camilla Hansén (MP)</w:t>
            </w:r>
          </w:p>
        </w:tc>
        <w:tc>
          <w:tcPr>
            <w:tcW w:w="402" w:type="dxa"/>
            <w:tcBorders>
              <w:top w:val="single" w:sz="6" w:space="0" w:color="auto"/>
              <w:left w:val="single" w:sz="6" w:space="0" w:color="auto"/>
              <w:bottom w:val="single" w:sz="8" w:space="0" w:color="auto"/>
              <w:right w:val="single" w:sz="6" w:space="0" w:color="auto"/>
            </w:tcBorders>
          </w:tcPr>
          <w:p w14:paraId="45743989" w14:textId="0CF5A2E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E9C436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595B8489"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0DE684D8" w14:textId="4DCA3697" w:rsidR="004821B5" w:rsidRPr="008B5E91" w:rsidRDefault="004821B5" w:rsidP="004821B5">
            <w:pPr>
              <w:ind w:right="513"/>
              <w:rPr>
                <w:sz w:val="23"/>
                <w:szCs w:val="23"/>
              </w:rPr>
            </w:pPr>
            <w:r w:rsidRPr="008B5E91">
              <w:rPr>
                <w:sz w:val="23"/>
                <w:szCs w:val="23"/>
              </w:rPr>
              <w:t>Malin Danielsson (L)</w:t>
            </w:r>
          </w:p>
        </w:tc>
        <w:tc>
          <w:tcPr>
            <w:tcW w:w="402" w:type="dxa"/>
            <w:tcBorders>
              <w:top w:val="single" w:sz="6" w:space="0" w:color="auto"/>
              <w:left w:val="single" w:sz="6" w:space="0" w:color="auto"/>
              <w:bottom w:val="single" w:sz="8" w:space="0" w:color="auto"/>
              <w:right w:val="single" w:sz="6" w:space="0" w:color="auto"/>
            </w:tcBorders>
          </w:tcPr>
          <w:p w14:paraId="5F8308CA" w14:textId="4DF1B7F8"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1999BB" w14:textId="152BD75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5D2217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563443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26F86A97" w14:textId="0847A593" w:rsidR="004821B5" w:rsidRPr="008B5E91" w:rsidRDefault="004821B5" w:rsidP="004821B5">
            <w:pPr>
              <w:ind w:right="513"/>
              <w:rPr>
                <w:sz w:val="23"/>
                <w:szCs w:val="23"/>
              </w:rPr>
            </w:pPr>
            <w:r w:rsidRPr="008B5E91">
              <w:rPr>
                <w:sz w:val="23"/>
                <w:szCs w:val="23"/>
              </w:rPr>
              <w:t>Mauricio Rojas (L)</w:t>
            </w:r>
          </w:p>
        </w:tc>
        <w:tc>
          <w:tcPr>
            <w:tcW w:w="402" w:type="dxa"/>
            <w:tcBorders>
              <w:top w:val="single" w:sz="6" w:space="0" w:color="auto"/>
              <w:left w:val="single" w:sz="6" w:space="0" w:color="auto"/>
              <w:bottom w:val="single" w:sz="8" w:space="0" w:color="auto"/>
              <w:right w:val="single" w:sz="6" w:space="0" w:color="auto"/>
            </w:tcBorders>
          </w:tcPr>
          <w:p w14:paraId="231DEF22" w14:textId="1E15DDDD"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F4806D" w14:textId="13C8EC1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325B589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414EB55"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395" w:type="dxa"/>
            <w:tcBorders>
              <w:top w:val="single" w:sz="6" w:space="0" w:color="auto"/>
              <w:left w:val="single" w:sz="6" w:space="0" w:color="auto"/>
              <w:bottom w:val="single" w:sz="8" w:space="0" w:color="auto"/>
              <w:right w:val="single" w:sz="6" w:space="0" w:color="auto"/>
            </w:tcBorders>
          </w:tcPr>
          <w:p w14:paraId="482EBF47" w14:textId="744B91BC" w:rsidR="004821B5" w:rsidRPr="008B5E91" w:rsidRDefault="004821B5" w:rsidP="004821B5">
            <w:pPr>
              <w:ind w:right="513"/>
              <w:rPr>
                <w:b/>
                <w:i/>
                <w:sz w:val="23"/>
                <w:szCs w:val="23"/>
              </w:rPr>
            </w:pPr>
            <w:proofErr w:type="spellStart"/>
            <w:r w:rsidRPr="008B5E91">
              <w:rPr>
                <w:sz w:val="23"/>
                <w:szCs w:val="23"/>
              </w:rPr>
              <w:t>Janine</w:t>
            </w:r>
            <w:proofErr w:type="spellEnd"/>
            <w:r w:rsidRPr="008B5E91">
              <w:rPr>
                <w:sz w:val="23"/>
                <w:szCs w:val="23"/>
              </w:rPr>
              <w:t xml:space="preserve"> Alm Ericson (MP)</w:t>
            </w:r>
          </w:p>
        </w:tc>
        <w:tc>
          <w:tcPr>
            <w:tcW w:w="402" w:type="dxa"/>
            <w:tcBorders>
              <w:top w:val="single" w:sz="6" w:space="0" w:color="auto"/>
              <w:left w:val="single" w:sz="6" w:space="0" w:color="auto"/>
              <w:bottom w:val="single" w:sz="8" w:space="0" w:color="auto"/>
              <w:right w:val="single" w:sz="6" w:space="0" w:color="auto"/>
            </w:tcBorders>
          </w:tcPr>
          <w:p w14:paraId="446CD5B1" w14:textId="4D2B7860"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FDE2208" w14:textId="2CC9F2FB"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775FDFAD"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3D289673"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2468142D" w14:textId="0CA65F3D" w:rsidR="004821B5" w:rsidRPr="008B5E91" w:rsidRDefault="004821B5" w:rsidP="004821B5">
            <w:pPr>
              <w:ind w:right="513"/>
              <w:rPr>
                <w:sz w:val="23"/>
                <w:szCs w:val="23"/>
              </w:rPr>
            </w:pPr>
            <w:r w:rsidRPr="008B5E91">
              <w:rPr>
                <w:sz w:val="23"/>
                <w:szCs w:val="23"/>
              </w:rPr>
              <w:t>Karin Rågsjö (V)</w:t>
            </w:r>
          </w:p>
        </w:tc>
        <w:tc>
          <w:tcPr>
            <w:tcW w:w="402" w:type="dxa"/>
            <w:tcBorders>
              <w:top w:val="single" w:sz="6" w:space="0" w:color="auto"/>
              <w:left w:val="single" w:sz="6" w:space="0" w:color="auto"/>
              <w:bottom w:val="single" w:sz="8" w:space="0" w:color="auto"/>
              <w:right w:val="single" w:sz="6" w:space="0" w:color="auto"/>
            </w:tcBorders>
          </w:tcPr>
          <w:p w14:paraId="47DABF9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493CD0F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739BE70A"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63C97152" w14:textId="6D24B96A" w:rsidR="004821B5" w:rsidRPr="008B5E91" w:rsidRDefault="004821B5" w:rsidP="004821B5">
            <w:pPr>
              <w:ind w:right="513"/>
              <w:rPr>
                <w:sz w:val="23"/>
                <w:szCs w:val="23"/>
              </w:rPr>
            </w:pPr>
            <w:r w:rsidRPr="008B5E91">
              <w:rPr>
                <w:sz w:val="23"/>
                <w:szCs w:val="23"/>
              </w:rPr>
              <w:t>Vakant (C)</w:t>
            </w:r>
          </w:p>
        </w:tc>
        <w:tc>
          <w:tcPr>
            <w:tcW w:w="402" w:type="dxa"/>
            <w:tcBorders>
              <w:top w:val="single" w:sz="6" w:space="0" w:color="auto"/>
              <w:left w:val="single" w:sz="6" w:space="0" w:color="auto"/>
              <w:bottom w:val="single" w:sz="8" w:space="0" w:color="auto"/>
              <w:right w:val="single" w:sz="6" w:space="0" w:color="auto"/>
            </w:tcBorders>
          </w:tcPr>
          <w:p w14:paraId="420D43F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1F500C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F2C501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208CB0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62D67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8CB63A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DBB139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CEBC02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B38784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06A43C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7B643C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6528B5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7B7AFD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1CE0B56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19DAEB1"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24105282" w14:textId="62F66143" w:rsidR="004821B5" w:rsidRPr="008B5E91" w:rsidRDefault="004821B5" w:rsidP="004821B5">
            <w:pPr>
              <w:ind w:right="513"/>
              <w:rPr>
                <w:sz w:val="23"/>
                <w:szCs w:val="23"/>
              </w:rPr>
            </w:pPr>
            <w:r w:rsidRPr="008B5E91">
              <w:rPr>
                <w:sz w:val="23"/>
                <w:szCs w:val="23"/>
              </w:rPr>
              <w:t xml:space="preserve">Kent </w:t>
            </w:r>
            <w:proofErr w:type="spellStart"/>
            <w:r w:rsidRPr="008B5E91">
              <w:rPr>
                <w:sz w:val="23"/>
                <w:szCs w:val="23"/>
              </w:rPr>
              <w:t>Kumpula</w:t>
            </w:r>
            <w:proofErr w:type="spellEnd"/>
            <w:r w:rsidRPr="008B5E91">
              <w:rPr>
                <w:sz w:val="23"/>
                <w:szCs w:val="23"/>
              </w:rPr>
              <w:t xml:space="preserve"> (SD)</w:t>
            </w:r>
          </w:p>
        </w:tc>
        <w:tc>
          <w:tcPr>
            <w:tcW w:w="402" w:type="dxa"/>
            <w:tcBorders>
              <w:top w:val="single" w:sz="6" w:space="0" w:color="auto"/>
              <w:left w:val="single" w:sz="6" w:space="0" w:color="auto"/>
              <w:bottom w:val="single" w:sz="8" w:space="0" w:color="auto"/>
              <w:right w:val="single" w:sz="6" w:space="0" w:color="auto"/>
            </w:tcBorders>
          </w:tcPr>
          <w:p w14:paraId="213A057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9EF8D1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604079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A4F996"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B07CA6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4EBD1BE"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5DA2C1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DD9F518"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D9CA742"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6DC96D7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63792394"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3956CB3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1BDFC4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00832135"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2E224B2"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Borders>
              <w:top w:val="single" w:sz="6" w:space="0" w:color="auto"/>
              <w:left w:val="single" w:sz="6" w:space="0" w:color="auto"/>
              <w:bottom w:val="single" w:sz="8" w:space="0" w:color="auto"/>
              <w:right w:val="single" w:sz="6" w:space="0" w:color="auto"/>
            </w:tcBorders>
          </w:tcPr>
          <w:p w14:paraId="59439E3B" w14:textId="3252234F" w:rsidR="004821B5" w:rsidRPr="008B5E91" w:rsidRDefault="004821B5" w:rsidP="004821B5">
            <w:pPr>
              <w:ind w:right="513"/>
              <w:rPr>
                <w:sz w:val="23"/>
                <w:szCs w:val="23"/>
              </w:rPr>
            </w:pPr>
            <w:r w:rsidRPr="008B5E91">
              <w:rPr>
                <w:sz w:val="23"/>
                <w:szCs w:val="23"/>
              </w:rPr>
              <w:lastRenderedPageBreak/>
              <w:t>Rasmus Giertz (SD)</w:t>
            </w:r>
          </w:p>
        </w:tc>
        <w:tc>
          <w:tcPr>
            <w:tcW w:w="402" w:type="dxa"/>
            <w:tcBorders>
              <w:top w:val="single" w:sz="6" w:space="0" w:color="auto"/>
              <w:left w:val="single" w:sz="6" w:space="0" w:color="auto"/>
              <w:bottom w:val="single" w:sz="8" w:space="0" w:color="auto"/>
              <w:right w:val="single" w:sz="6" w:space="0" w:color="auto"/>
            </w:tcBorders>
          </w:tcPr>
          <w:p w14:paraId="121A324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2067B8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DBE697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CE128F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54ED55AF"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FFCFF2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7D465B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4A4DDC77"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280F9EAB"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gridSpan w:val="2"/>
            <w:tcBorders>
              <w:top w:val="single" w:sz="6" w:space="0" w:color="auto"/>
              <w:left w:val="single" w:sz="6" w:space="0" w:color="auto"/>
              <w:bottom w:val="single" w:sz="6" w:space="0" w:color="auto"/>
              <w:right w:val="single" w:sz="6" w:space="0" w:color="auto"/>
            </w:tcBorders>
          </w:tcPr>
          <w:p w14:paraId="7A46CD00"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093372C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15C65CC3"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6" w:type="dxa"/>
            <w:tcBorders>
              <w:top w:val="single" w:sz="6" w:space="0" w:color="auto"/>
              <w:left w:val="single" w:sz="6" w:space="0" w:color="auto"/>
              <w:bottom w:val="single" w:sz="6" w:space="0" w:color="auto"/>
              <w:right w:val="single" w:sz="6" w:space="0" w:color="auto"/>
            </w:tcBorders>
          </w:tcPr>
          <w:p w14:paraId="75E167F9"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9" w:type="dxa"/>
            <w:tcBorders>
              <w:top w:val="single" w:sz="6" w:space="0" w:color="auto"/>
              <w:left w:val="single" w:sz="6" w:space="0" w:color="auto"/>
              <w:bottom w:val="single" w:sz="6" w:space="0" w:color="auto"/>
              <w:right w:val="single" w:sz="6" w:space="0" w:color="auto"/>
            </w:tcBorders>
          </w:tcPr>
          <w:p w14:paraId="635EB211"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4821B5" w:rsidRPr="00B91BA4" w14:paraId="45BCE55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395" w:type="dxa"/>
          </w:tcPr>
          <w:p w14:paraId="0BB664B2" w14:textId="77777777" w:rsidR="004821B5" w:rsidRPr="008B5E91" w:rsidRDefault="004821B5" w:rsidP="004821B5">
            <w:pPr>
              <w:spacing w:before="60"/>
              <w:rPr>
                <w:sz w:val="23"/>
                <w:szCs w:val="23"/>
              </w:rPr>
            </w:pPr>
            <w:r w:rsidRPr="008B5E91">
              <w:rPr>
                <w:sz w:val="23"/>
                <w:szCs w:val="23"/>
              </w:rPr>
              <w:t>N = närvarande</w:t>
            </w:r>
          </w:p>
        </w:tc>
        <w:tc>
          <w:tcPr>
            <w:tcW w:w="5103" w:type="dxa"/>
            <w:gridSpan w:val="15"/>
          </w:tcPr>
          <w:p w14:paraId="6F41ADFE" w14:textId="5BA06CF4" w:rsidR="004821B5" w:rsidRPr="008B5E91" w:rsidRDefault="004821B5" w:rsidP="004821B5">
            <w:pPr>
              <w:spacing w:before="60"/>
              <w:rPr>
                <w:sz w:val="23"/>
                <w:szCs w:val="23"/>
              </w:rPr>
            </w:pPr>
            <w:r w:rsidRPr="008B5E91">
              <w:rPr>
                <w:sz w:val="23"/>
                <w:szCs w:val="23"/>
              </w:rPr>
              <w:t>X = ledamöter som deltagit i handläggningen</w:t>
            </w:r>
          </w:p>
        </w:tc>
      </w:tr>
      <w:tr w:rsidR="004821B5" w:rsidRPr="00B91BA4" w14:paraId="3B6DDFFB" w14:textId="77777777" w:rsidTr="008B5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395" w:type="dxa"/>
          </w:tcPr>
          <w:p w14:paraId="7AB7A61A"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B5E91">
              <w:rPr>
                <w:sz w:val="23"/>
                <w:szCs w:val="23"/>
              </w:rPr>
              <w:t>R = omröstning med rösträkning</w:t>
            </w:r>
          </w:p>
        </w:tc>
        <w:tc>
          <w:tcPr>
            <w:tcW w:w="5103" w:type="dxa"/>
            <w:gridSpan w:val="15"/>
          </w:tcPr>
          <w:p w14:paraId="726C2FAC" w14:textId="77777777" w:rsidR="004821B5" w:rsidRPr="008B5E91" w:rsidRDefault="004821B5" w:rsidP="004821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8B5E91">
              <w:rPr>
                <w:sz w:val="23"/>
                <w:szCs w:val="23"/>
              </w:rPr>
              <w:t>O = ledamöter som varit närvarande men inte deltagit</w:t>
            </w:r>
          </w:p>
        </w:tc>
      </w:tr>
    </w:tbl>
    <w:p w14:paraId="09E4AE87" w14:textId="77777777" w:rsidR="00027E14" w:rsidRDefault="00027E14" w:rsidP="00D913B1">
      <w:pPr>
        <w:rPr>
          <w:sz w:val="22"/>
          <w:szCs w:val="22"/>
        </w:rPr>
      </w:pPr>
    </w:p>
    <w:tbl>
      <w:tblPr>
        <w:tblpPr w:leftFromText="141" w:rightFromText="141" w:vertAnchor="text" w:horzAnchor="margin" w:tblpX="-284" w:tblpY="-200"/>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4"/>
        <w:gridCol w:w="3472"/>
        <w:gridCol w:w="1489"/>
      </w:tblGrid>
      <w:tr w:rsidR="001E6782" w:rsidRPr="00F93879" w14:paraId="5576AB7B" w14:textId="77777777">
        <w:tc>
          <w:tcPr>
            <w:tcW w:w="4184" w:type="dxa"/>
            <w:tcBorders>
              <w:top w:val="nil"/>
              <w:left w:val="nil"/>
              <w:bottom w:val="nil"/>
              <w:right w:val="nil"/>
            </w:tcBorders>
          </w:tcPr>
          <w:p w14:paraId="478EB8BD" w14:textId="77777777" w:rsidR="001E6782" w:rsidRPr="00F93879" w:rsidRDefault="001E6782">
            <w:pPr>
              <w:tabs>
                <w:tab w:val="left" w:pos="1701"/>
              </w:tabs>
              <w:rPr>
                <w:sz w:val="22"/>
                <w:szCs w:val="22"/>
              </w:rPr>
            </w:pPr>
          </w:p>
        </w:tc>
        <w:tc>
          <w:tcPr>
            <w:tcW w:w="3472" w:type="dxa"/>
            <w:tcBorders>
              <w:top w:val="nil"/>
              <w:left w:val="nil"/>
              <w:bottom w:val="nil"/>
              <w:right w:val="nil"/>
            </w:tcBorders>
          </w:tcPr>
          <w:p w14:paraId="691384B9" w14:textId="77777777" w:rsidR="001E6782" w:rsidRPr="00F93879" w:rsidRDefault="001E6782" w:rsidP="001E6782">
            <w:pPr>
              <w:tabs>
                <w:tab w:val="left" w:pos="1701"/>
              </w:tabs>
              <w:jc w:val="center"/>
              <w:rPr>
                <w:b/>
                <w:sz w:val="22"/>
                <w:szCs w:val="22"/>
              </w:rPr>
            </w:pPr>
          </w:p>
        </w:tc>
        <w:tc>
          <w:tcPr>
            <w:tcW w:w="1489" w:type="dxa"/>
            <w:tcBorders>
              <w:top w:val="nil"/>
              <w:left w:val="nil"/>
              <w:bottom w:val="nil"/>
              <w:right w:val="nil"/>
            </w:tcBorders>
          </w:tcPr>
          <w:p w14:paraId="7BADCBF7" w14:textId="0DFD96A8" w:rsidR="001E6782" w:rsidRPr="00F93879" w:rsidRDefault="001E6782">
            <w:pPr>
              <w:tabs>
                <w:tab w:val="left" w:pos="1701"/>
              </w:tabs>
              <w:rPr>
                <w:sz w:val="22"/>
                <w:szCs w:val="22"/>
              </w:rPr>
            </w:pPr>
          </w:p>
        </w:tc>
      </w:tr>
    </w:tbl>
    <w:p w14:paraId="323BB4E2" w14:textId="77777777" w:rsidR="00754776" w:rsidRDefault="00754776" w:rsidP="00754776">
      <w:pPr>
        <w:rPr>
          <w:sz w:val="22"/>
          <w:szCs w:val="22"/>
        </w:rPr>
      </w:pPr>
    </w:p>
    <w:p w14:paraId="1CF48434" w14:textId="77777777" w:rsidR="00754776" w:rsidRDefault="00754776" w:rsidP="00754776">
      <w:pPr>
        <w:rPr>
          <w:sz w:val="22"/>
          <w:szCs w:val="22"/>
        </w:rPr>
      </w:pPr>
    </w:p>
    <w:p w14:paraId="0145F3E6" w14:textId="27D41385" w:rsidR="001E6782" w:rsidRDefault="001E6782" w:rsidP="00754776">
      <w:pPr>
        <w:rPr>
          <w:sz w:val="22"/>
          <w:szCs w:val="22"/>
        </w:rPr>
      </w:pPr>
    </w:p>
    <w:p w14:paraId="6E7ABC58" w14:textId="77777777" w:rsidR="001E6782" w:rsidRDefault="001E6782" w:rsidP="00754776">
      <w:pPr>
        <w:rPr>
          <w:sz w:val="22"/>
          <w:szCs w:val="22"/>
        </w:rPr>
      </w:pPr>
    </w:p>
    <w:p w14:paraId="6013F11E" w14:textId="77777777" w:rsidR="001E6782" w:rsidRDefault="001E6782" w:rsidP="00754776">
      <w:pPr>
        <w:rPr>
          <w:sz w:val="22"/>
          <w:szCs w:val="22"/>
        </w:rPr>
      </w:pPr>
    </w:p>
    <w:p w14:paraId="7B747152" w14:textId="77777777" w:rsidR="001E6782" w:rsidRDefault="001E6782" w:rsidP="00754776">
      <w:pPr>
        <w:rPr>
          <w:sz w:val="22"/>
          <w:szCs w:val="22"/>
        </w:rPr>
      </w:pPr>
    </w:p>
    <w:p w14:paraId="671DF685" w14:textId="77777777" w:rsidR="001E6782" w:rsidRDefault="001E6782" w:rsidP="00754776">
      <w:pPr>
        <w:rPr>
          <w:sz w:val="22"/>
          <w:szCs w:val="22"/>
        </w:rPr>
      </w:pPr>
    </w:p>
    <w:p w14:paraId="77C3452B" w14:textId="77777777" w:rsidR="001E6782" w:rsidRDefault="001E6782" w:rsidP="00754776">
      <w:pPr>
        <w:rPr>
          <w:sz w:val="22"/>
          <w:szCs w:val="22"/>
        </w:rPr>
      </w:pPr>
    </w:p>
    <w:p w14:paraId="7F0E63F3" w14:textId="77777777" w:rsidR="001E6782" w:rsidRDefault="001E6782" w:rsidP="00754776">
      <w:pPr>
        <w:rPr>
          <w:sz w:val="22"/>
          <w:szCs w:val="22"/>
        </w:rPr>
      </w:pPr>
    </w:p>
    <w:p w14:paraId="0D65BDB6" w14:textId="54896D7E" w:rsidR="001E6782" w:rsidRDefault="001E6782" w:rsidP="00754776">
      <w:pPr>
        <w:rPr>
          <w:sz w:val="22"/>
          <w:szCs w:val="22"/>
        </w:rPr>
      </w:pPr>
    </w:p>
    <w:p w14:paraId="0C9C0C4C" w14:textId="77777777" w:rsidR="001E6782" w:rsidRDefault="001E6782" w:rsidP="00754776">
      <w:pPr>
        <w:rPr>
          <w:sz w:val="22"/>
          <w:szCs w:val="22"/>
        </w:rPr>
      </w:pPr>
    </w:p>
    <w:p w14:paraId="188A22EA" w14:textId="77777777" w:rsidR="001E6782" w:rsidRDefault="001E6782" w:rsidP="00754776">
      <w:pPr>
        <w:rPr>
          <w:sz w:val="22"/>
          <w:szCs w:val="22"/>
        </w:rPr>
      </w:pPr>
    </w:p>
    <w:p w14:paraId="70F56E60" w14:textId="77777777" w:rsidR="001E6782" w:rsidRDefault="001E6782" w:rsidP="00754776">
      <w:pPr>
        <w:rPr>
          <w:sz w:val="22"/>
          <w:szCs w:val="22"/>
        </w:rPr>
      </w:pPr>
    </w:p>
    <w:sectPr w:rsidR="001E6782" w:rsidSect="008B5E91">
      <w:headerReference w:type="even" r:id="rId8"/>
      <w:headerReference w:type="default" r:id="rId9"/>
      <w:footerReference w:type="even" r:id="rId10"/>
      <w:footerReference w:type="default" r:id="rId11"/>
      <w:headerReference w:type="first" r:id="rId12"/>
      <w:footerReference w:type="first" r:id="rId13"/>
      <w:pgSz w:w="11906" w:h="16838" w:code="9"/>
      <w:pgMar w:top="1276" w:right="566" w:bottom="127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B853" w14:textId="77777777" w:rsidR="000E389B" w:rsidRDefault="000E389B" w:rsidP="005A0E1A">
      <w:r>
        <w:separator/>
      </w:r>
    </w:p>
  </w:endnote>
  <w:endnote w:type="continuationSeparator" w:id="0">
    <w:p w14:paraId="1B419ECD" w14:textId="77777777" w:rsidR="000E389B" w:rsidRDefault="000E389B" w:rsidP="005A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5950" w14:textId="77777777" w:rsidR="00491C14" w:rsidRDefault="00491C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9667" w14:textId="77777777" w:rsidR="00491C14" w:rsidRDefault="00491C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2507" w14:textId="77777777" w:rsidR="00491C14" w:rsidRDefault="00491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3F74" w14:textId="77777777" w:rsidR="000E389B" w:rsidRDefault="000E389B" w:rsidP="005A0E1A">
      <w:r>
        <w:separator/>
      </w:r>
    </w:p>
  </w:footnote>
  <w:footnote w:type="continuationSeparator" w:id="0">
    <w:p w14:paraId="6540BB90" w14:textId="77777777" w:rsidR="000E389B" w:rsidRDefault="000E389B" w:rsidP="005A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330A" w14:textId="0BBE6E7E" w:rsidR="005A0E1A" w:rsidRDefault="005A0E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6140" w14:textId="7EE75540" w:rsidR="005A0E1A" w:rsidRDefault="005A0E1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E7A5" w14:textId="36DE080B" w:rsidR="005A0E1A" w:rsidRDefault="005A0E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149"/>
    <w:multiLevelType w:val="hybridMultilevel"/>
    <w:tmpl w:val="5FAA73C4"/>
    <w:lvl w:ilvl="0" w:tplc="94D8BC0C">
      <w:start w:val="1"/>
      <w:numFmt w:val="bullet"/>
      <w:lvlText w:val=""/>
      <w:lvlJc w:val="left"/>
      <w:pPr>
        <w:ind w:left="2466" w:hanging="360"/>
      </w:pPr>
      <w:rPr>
        <w:rFonts w:ascii="Symbol" w:hAnsi="Symbol"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 w15:restartNumberingAfterBreak="0">
    <w:nsid w:val="119D67E6"/>
    <w:multiLevelType w:val="hybridMultilevel"/>
    <w:tmpl w:val="48AA18EE"/>
    <w:lvl w:ilvl="0" w:tplc="60284FA8">
      <w:start w:val="1"/>
      <w:numFmt w:val="bullet"/>
      <w:lvlText w:val="-"/>
      <w:lvlJc w:val="left"/>
      <w:pPr>
        <w:ind w:left="720" w:hanging="360"/>
      </w:pPr>
      <w:rPr>
        <w:rFonts w:ascii="Times New Roman" w:eastAsia="Times New Roman" w:hAnsi="Times New Roman" w:cs="Times New Roman" w:hint="default"/>
        <w:b/>
        <w:bCs/>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5C74D2"/>
    <w:multiLevelType w:val="hybridMultilevel"/>
    <w:tmpl w:val="D5EEC9B8"/>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910F6"/>
    <w:multiLevelType w:val="hybridMultilevel"/>
    <w:tmpl w:val="E0D25AD0"/>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4A47E6"/>
    <w:multiLevelType w:val="hybridMultilevel"/>
    <w:tmpl w:val="ECB09C32"/>
    <w:lvl w:ilvl="0" w:tplc="8AD6BBB2">
      <w:start w:val="1"/>
      <w:numFmt w:val="bullet"/>
      <w:lvlText w:val=""/>
      <w:lvlJc w:val="left"/>
      <w:pPr>
        <w:ind w:left="658" w:hanging="360"/>
      </w:pPr>
      <w:rPr>
        <w:rFonts w:ascii="Symbol" w:hAnsi="Symbol"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5" w15:restartNumberingAfterBreak="0">
    <w:nsid w:val="493E2094"/>
    <w:multiLevelType w:val="hybridMultilevel"/>
    <w:tmpl w:val="579C8F88"/>
    <w:lvl w:ilvl="0" w:tplc="02388466">
      <w:start w:val="1"/>
      <w:numFmt w:val="decimal"/>
      <w:lvlText w:val="%1."/>
      <w:lvlJc w:val="left"/>
      <w:pPr>
        <w:ind w:left="1746" w:hanging="360"/>
      </w:pPr>
      <w:rPr>
        <w:b/>
        <w:bCs w:val="0"/>
        <w:i w:val="0"/>
        <w:iCs w:val="0"/>
        <w:color w:val="auto"/>
        <w:sz w:val="23"/>
        <w:szCs w:val="23"/>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4BBD5B6E"/>
    <w:multiLevelType w:val="hybridMultilevel"/>
    <w:tmpl w:val="5132803E"/>
    <w:lvl w:ilvl="0" w:tplc="C08C408A">
      <w:start w:val="19"/>
      <w:numFmt w:val="bullet"/>
      <w:lvlText w:val="-"/>
      <w:lvlJc w:val="left"/>
      <w:pPr>
        <w:ind w:left="298" w:hanging="360"/>
      </w:pPr>
      <w:rPr>
        <w:rFonts w:ascii="Times New Roman" w:eastAsia="Times New Roman" w:hAnsi="Times New Roman" w:cs="Times New Roman" w:hint="default"/>
      </w:rPr>
    </w:lvl>
    <w:lvl w:ilvl="1" w:tplc="041D0003" w:tentative="1">
      <w:start w:val="1"/>
      <w:numFmt w:val="bullet"/>
      <w:lvlText w:val="o"/>
      <w:lvlJc w:val="left"/>
      <w:pPr>
        <w:ind w:left="1018" w:hanging="360"/>
      </w:pPr>
      <w:rPr>
        <w:rFonts w:ascii="Courier New" w:hAnsi="Courier New" w:cs="Courier New" w:hint="default"/>
      </w:rPr>
    </w:lvl>
    <w:lvl w:ilvl="2" w:tplc="041D0005" w:tentative="1">
      <w:start w:val="1"/>
      <w:numFmt w:val="bullet"/>
      <w:lvlText w:val=""/>
      <w:lvlJc w:val="left"/>
      <w:pPr>
        <w:ind w:left="1738" w:hanging="360"/>
      </w:pPr>
      <w:rPr>
        <w:rFonts w:ascii="Wingdings" w:hAnsi="Wingdings" w:hint="default"/>
      </w:rPr>
    </w:lvl>
    <w:lvl w:ilvl="3" w:tplc="041D0001" w:tentative="1">
      <w:start w:val="1"/>
      <w:numFmt w:val="bullet"/>
      <w:lvlText w:val=""/>
      <w:lvlJc w:val="left"/>
      <w:pPr>
        <w:ind w:left="2458" w:hanging="360"/>
      </w:pPr>
      <w:rPr>
        <w:rFonts w:ascii="Symbol" w:hAnsi="Symbol" w:hint="default"/>
      </w:rPr>
    </w:lvl>
    <w:lvl w:ilvl="4" w:tplc="041D0003" w:tentative="1">
      <w:start w:val="1"/>
      <w:numFmt w:val="bullet"/>
      <w:lvlText w:val="o"/>
      <w:lvlJc w:val="left"/>
      <w:pPr>
        <w:ind w:left="3178" w:hanging="360"/>
      </w:pPr>
      <w:rPr>
        <w:rFonts w:ascii="Courier New" w:hAnsi="Courier New" w:cs="Courier New" w:hint="default"/>
      </w:rPr>
    </w:lvl>
    <w:lvl w:ilvl="5" w:tplc="041D0005" w:tentative="1">
      <w:start w:val="1"/>
      <w:numFmt w:val="bullet"/>
      <w:lvlText w:val=""/>
      <w:lvlJc w:val="left"/>
      <w:pPr>
        <w:ind w:left="3898" w:hanging="360"/>
      </w:pPr>
      <w:rPr>
        <w:rFonts w:ascii="Wingdings" w:hAnsi="Wingdings" w:hint="default"/>
      </w:rPr>
    </w:lvl>
    <w:lvl w:ilvl="6" w:tplc="041D0001" w:tentative="1">
      <w:start w:val="1"/>
      <w:numFmt w:val="bullet"/>
      <w:lvlText w:val=""/>
      <w:lvlJc w:val="left"/>
      <w:pPr>
        <w:ind w:left="4618" w:hanging="360"/>
      </w:pPr>
      <w:rPr>
        <w:rFonts w:ascii="Symbol" w:hAnsi="Symbol" w:hint="default"/>
      </w:rPr>
    </w:lvl>
    <w:lvl w:ilvl="7" w:tplc="041D0003" w:tentative="1">
      <w:start w:val="1"/>
      <w:numFmt w:val="bullet"/>
      <w:lvlText w:val="o"/>
      <w:lvlJc w:val="left"/>
      <w:pPr>
        <w:ind w:left="5338" w:hanging="360"/>
      </w:pPr>
      <w:rPr>
        <w:rFonts w:ascii="Courier New" w:hAnsi="Courier New" w:cs="Courier New" w:hint="default"/>
      </w:rPr>
    </w:lvl>
    <w:lvl w:ilvl="8" w:tplc="041D0005" w:tentative="1">
      <w:start w:val="1"/>
      <w:numFmt w:val="bullet"/>
      <w:lvlText w:val=""/>
      <w:lvlJc w:val="left"/>
      <w:pPr>
        <w:ind w:left="6058" w:hanging="360"/>
      </w:pPr>
      <w:rPr>
        <w:rFonts w:ascii="Wingdings" w:hAnsi="Wingdings" w:hint="default"/>
      </w:rPr>
    </w:lvl>
  </w:abstractNum>
  <w:abstractNum w:abstractNumId="7" w15:restartNumberingAfterBreak="0">
    <w:nsid w:val="529722AD"/>
    <w:multiLevelType w:val="hybridMultilevel"/>
    <w:tmpl w:val="EC7AC9A8"/>
    <w:lvl w:ilvl="0" w:tplc="1B54D238">
      <w:start w:val="1"/>
      <w:numFmt w:val="bullet"/>
      <w:lvlText w:val=""/>
      <w:lvlJc w:val="left"/>
      <w:pPr>
        <w:ind w:left="658" w:hanging="360"/>
      </w:pPr>
      <w:rPr>
        <w:rFonts w:ascii="Symbol" w:hAnsi="Symbol"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8" w15:restartNumberingAfterBreak="0">
    <w:nsid w:val="5C44655C"/>
    <w:multiLevelType w:val="hybridMultilevel"/>
    <w:tmpl w:val="7A2EA270"/>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354ED2"/>
    <w:multiLevelType w:val="hybridMultilevel"/>
    <w:tmpl w:val="3ED4B0C4"/>
    <w:lvl w:ilvl="0" w:tplc="1B54D238">
      <w:start w:val="1"/>
      <w:numFmt w:val="bullet"/>
      <w:lvlText w:val=""/>
      <w:lvlJc w:val="left"/>
      <w:pPr>
        <w:ind w:left="658" w:hanging="360"/>
      </w:pPr>
      <w:rPr>
        <w:rFonts w:ascii="Symbol" w:hAnsi="Symbol" w:hint="default"/>
      </w:rPr>
    </w:lvl>
    <w:lvl w:ilvl="1" w:tplc="041D0003" w:tentative="1">
      <w:start w:val="1"/>
      <w:numFmt w:val="bullet"/>
      <w:lvlText w:val="o"/>
      <w:lvlJc w:val="left"/>
      <w:pPr>
        <w:ind w:left="1378" w:hanging="360"/>
      </w:pPr>
      <w:rPr>
        <w:rFonts w:ascii="Courier New" w:hAnsi="Courier New" w:cs="Courier New" w:hint="default"/>
      </w:rPr>
    </w:lvl>
    <w:lvl w:ilvl="2" w:tplc="041D0005" w:tentative="1">
      <w:start w:val="1"/>
      <w:numFmt w:val="bullet"/>
      <w:lvlText w:val=""/>
      <w:lvlJc w:val="left"/>
      <w:pPr>
        <w:ind w:left="2098" w:hanging="360"/>
      </w:pPr>
      <w:rPr>
        <w:rFonts w:ascii="Wingdings" w:hAnsi="Wingdings" w:hint="default"/>
      </w:rPr>
    </w:lvl>
    <w:lvl w:ilvl="3" w:tplc="041D0001" w:tentative="1">
      <w:start w:val="1"/>
      <w:numFmt w:val="bullet"/>
      <w:lvlText w:val=""/>
      <w:lvlJc w:val="left"/>
      <w:pPr>
        <w:ind w:left="2818" w:hanging="360"/>
      </w:pPr>
      <w:rPr>
        <w:rFonts w:ascii="Symbol" w:hAnsi="Symbol" w:hint="default"/>
      </w:rPr>
    </w:lvl>
    <w:lvl w:ilvl="4" w:tplc="041D0003" w:tentative="1">
      <w:start w:val="1"/>
      <w:numFmt w:val="bullet"/>
      <w:lvlText w:val="o"/>
      <w:lvlJc w:val="left"/>
      <w:pPr>
        <w:ind w:left="3538" w:hanging="360"/>
      </w:pPr>
      <w:rPr>
        <w:rFonts w:ascii="Courier New" w:hAnsi="Courier New" w:cs="Courier New" w:hint="default"/>
      </w:rPr>
    </w:lvl>
    <w:lvl w:ilvl="5" w:tplc="041D0005" w:tentative="1">
      <w:start w:val="1"/>
      <w:numFmt w:val="bullet"/>
      <w:lvlText w:val=""/>
      <w:lvlJc w:val="left"/>
      <w:pPr>
        <w:ind w:left="4258" w:hanging="360"/>
      </w:pPr>
      <w:rPr>
        <w:rFonts w:ascii="Wingdings" w:hAnsi="Wingdings" w:hint="default"/>
      </w:rPr>
    </w:lvl>
    <w:lvl w:ilvl="6" w:tplc="041D0001" w:tentative="1">
      <w:start w:val="1"/>
      <w:numFmt w:val="bullet"/>
      <w:lvlText w:val=""/>
      <w:lvlJc w:val="left"/>
      <w:pPr>
        <w:ind w:left="4978" w:hanging="360"/>
      </w:pPr>
      <w:rPr>
        <w:rFonts w:ascii="Symbol" w:hAnsi="Symbol" w:hint="default"/>
      </w:rPr>
    </w:lvl>
    <w:lvl w:ilvl="7" w:tplc="041D0003" w:tentative="1">
      <w:start w:val="1"/>
      <w:numFmt w:val="bullet"/>
      <w:lvlText w:val="o"/>
      <w:lvlJc w:val="left"/>
      <w:pPr>
        <w:ind w:left="5698" w:hanging="360"/>
      </w:pPr>
      <w:rPr>
        <w:rFonts w:ascii="Courier New" w:hAnsi="Courier New" w:cs="Courier New" w:hint="default"/>
      </w:rPr>
    </w:lvl>
    <w:lvl w:ilvl="8" w:tplc="041D0005" w:tentative="1">
      <w:start w:val="1"/>
      <w:numFmt w:val="bullet"/>
      <w:lvlText w:val=""/>
      <w:lvlJc w:val="left"/>
      <w:pPr>
        <w:ind w:left="6418" w:hanging="360"/>
      </w:pPr>
      <w:rPr>
        <w:rFonts w:ascii="Wingdings" w:hAnsi="Wingdings" w:hint="default"/>
      </w:rPr>
    </w:lvl>
  </w:abstractNum>
  <w:abstractNum w:abstractNumId="10" w15:restartNumberingAfterBreak="0">
    <w:nsid w:val="657D2ED7"/>
    <w:multiLevelType w:val="multilevel"/>
    <w:tmpl w:val="404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E0877"/>
    <w:multiLevelType w:val="hybridMultilevel"/>
    <w:tmpl w:val="F852EDA8"/>
    <w:lvl w:ilvl="0" w:tplc="8AD6BBB2">
      <w:start w:val="1"/>
      <w:numFmt w:val="bullet"/>
      <w:lvlText w:val=""/>
      <w:lvlJc w:val="left"/>
      <w:pPr>
        <w:ind w:left="2466" w:hanging="360"/>
      </w:pPr>
      <w:rPr>
        <w:rFonts w:ascii="Symbol" w:hAnsi="Symbol"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2" w15:restartNumberingAfterBreak="0">
    <w:nsid w:val="78CD3091"/>
    <w:multiLevelType w:val="hybridMultilevel"/>
    <w:tmpl w:val="F0B04BC6"/>
    <w:lvl w:ilvl="0" w:tplc="8AD6BBB2">
      <w:start w:val="1"/>
      <w:numFmt w:val="bullet"/>
      <w:lvlText w:val=""/>
      <w:lvlJc w:val="left"/>
      <w:pPr>
        <w:ind w:left="2466" w:hanging="360"/>
      </w:pPr>
      <w:rPr>
        <w:rFonts w:ascii="Symbol" w:hAnsi="Symbol"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num w:numId="1" w16cid:durableId="180705715">
    <w:abstractNumId w:val="0"/>
  </w:num>
  <w:num w:numId="2" w16cid:durableId="696471043">
    <w:abstractNumId w:val="5"/>
  </w:num>
  <w:num w:numId="3" w16cid:durableId="1824929742">
    <w:abstractNumId w:val="12"/>
  </w:num>
  <w:num w:numId="4" w16cid:durableId="1576473373">
    <w:abstractNumId w:val="3"/>
  </w:num>
  <w:num w:numId="5" w16cid:durableId="1574047807">
    <w:abstractNumId w:val="8"/>
  </w:num>
  <w:num w:numId="6" w16cid:durableId="1941791152">
    <w:abstractNumId w:val="2"/>
  </w:num>
  <w:num w:numId="7" w16cid:durableId="751708262">
    <w:abstractNumId w:val="11"/>
  </w:num>
  <w:num w:numId="8" w16cid:durableId="1648389655">
    <w:abstractNumId w:val="4"/>
  </w:num>
  <w:num w:numId="9" w16cid:durableId="297610778">
    <w:abstractNumId w:val="10"/>
  </w:num>
  <w:num w:numId="10" w16cid:durableId="965163764">
    <w:abstractNumId w:val="6"/>
  </w:num>
  <w:num w:numId="11" w16cid:durableId="2004242009">
    <w:abstractNumId w:val="9"/>
  </w:num>
  <w:num w:numId="12" w16cid:durableId="1261569032">
    <w:abstractNumId w:val="7"/>
  </w:num>
  <w:num w:numId="13" w16cid:durableId="111945306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03C4F"/>
    <w:rsid w:val="0001242B"/>
    <w:rsid w:val="00014CBB"/>
    <w:rsid w:val="00015629"/>
    <w:rsid w:val="0001659F"/>
    <w:rsid w:val="00017DA9"/>
    <w:rsid w:val="000217E3"/>
    <w:rsid w:val="00021FCB"/>
    <w:rsid w:val="00027E14"/>
    <w:rsid w:val="000324C9"/>
    <w:rsid w:val="00033E4D"/>
    <w:rsid w:val="0003458B"/>
    <w:rsid w:val="0003470E"/>
    <w:rsid w:val="00034FED"/>
    <w:rsid w:val="00041356"/>
    <w:rsid w:val="00041457"/>
    <w:rsid w:val="000414BD"/>
    <w:rsid w:val="00042F96"/>
    <w:rsid w:val="000440DC"/>
    <w:rsid w:val="00050F10"/>
    <w:rsid w:val="0005406C"/>
    <w:rsid w:val="00054AD0"/>
    <w:rsid w:val="000555BD"/>
    <w:rsid w:val="00060C30"/>
    <w:rsid w:val="00061E2E"/>
    <w:rsid w:val="0007188B"/>
    <w:rsid w:val="00074B61"/>
    <w:rsid w:val="00074C9A"/>
    <w:rsid w:val="000807AF"/>
    <w:rsid w:val="00080BC6"/>
    <w:rsid w:val="00083803"/>
    <w:rsid w:val="00083BAB"/>
    <w:rsid w:val="00084031"/>
    <w:rsid w:val="00084379"/>
    <w:rsid w:val="000856E0"/>
    <w:rsid w:val="000901F6"/>
    <w:rsid w:val="0009039C"/>
    <w:rsid w:val="0009145F"/>
    <w:rsid w:val="00091C83"/>
    <w:rsid w:val="00094BAC"/>
    <w:rsid w:val="000A58CC"/>
    <w:rsid w:val="000A5A3F"/>
    <w:rsid w:val="000A7E4C"/>
    <w:rsid w:val="000B2410"/>
    <w:rsid w:val="000B245D"/>
    <w:rsid w:val="000B315A"/>
    <w:rsid w:val="000B3584"/>
    <w:rsid w:val="000B4443"/>
    <w:rsid w:val="000B47D7"/>
    <w:rsid w:val="000B4C64"/>
    <w:rsid w:val="000B5BDE"/>
    <w:rsid w:val="000B7CD0"/>
    <w:rsid w:val="000C0DDC"/>
    <w:rsid w:val="000C2C23"/>
    <w:rsid w:val="000C32B7"/>
    <w:rsid w:val="000C350A"/>
    <w:rsid w:val="000C4D0C"/>
    <w:rsid w:val="000D2E64"/>
    <w:rsid w:val="000D3CEF"/>
    <w:rsid w:val="000D3ED1"/>
    <w:rsid w:val="000D6B54"/>
    <w:rsid w:val="000E0E51"/>
    <w:rsid w:val="000E2ADE"/>
    <w:rsid w:val="000E389B"/>
    <w:rsid w:val="000E3A7A"/>
    <w:rsid w:val="000E5272"/>
    <w:rsid w:val="000E57A8"/>
    <w:rsid w:val="000E5BA0"/>
    <w:rsid w:val="000E7058"/>
    <w:rsid w:val="000F017C"/>
    <w:rsid w:val="000F0FC8"/>
    <w:rsid w:val="000F28D6"/>
    <w:rsid w:val="000F3396"/>
    <w:rsid w:val="000F3701"/>
    <w:rsid w:val="000F3F30"/>
    <w:rsid w:val="000F566D"/>
    <w:rsid w:val="000F5BC6"/>
    <w:rsid w:val="000F6D1A"/>
    <w:rsid w:val="000F7C55"/>
    <w:rsid w:val="000F7DF7"/>
    <w:rsid w:val="00100AC1"/>
    <w:rsid w:val="00102298"/>
    <w:rsid w:val="00105B8C"/>
    <w:rsid w:val="00105F41"/>
    <w:rsid w:val="00114FCC"/>
    <w:rsid w:val="00121C72"/>
    <w:rsid w:val="00135937"/>
    <w:rsid w:val="001404CB"/>
    <w:rsid w:val="00140572"/>
    <w:rsid w:val="00141735"/>
    <w:rsid w:val="00142B52"/>
    <w:rsid w:val="0014306E"/>
    <w:rsid w:val="00143F54"/>
    <w:rsid w:val="0014663D"/>
    <w:rsid w:val="0015043A"/>
    <w:rsid w:val="00152675"/>
    <w:rsid w:val="00154854"/>
    <w:rsid w:val="00154ADF"/>
    <w:rsid w:val="00155E40"/>
    <w:rsid w:val="001565FA"/>
    <w:rsid w:val="0015664B"/>
    <w:rsid w:val="00157202"/>
    <w:rsid w:val="0015753C"/>
    <w:rsid w:val="00161AA6"/>
    <w:rsid w:val="0016340B"/>
    <w:rsid w:val="00167ED0"/>
    <w:rsid w:val="001728C3"/>
    <w:rsid w:val="001733E7"/>
    <w:rsid w:val="001735DC"/>
    <w:rsid w:val="00173989"/>
    <w:rsid w:val="00174B66"/>
    <w:rsid w:val="001762CA"/>
    <w:rsid w:val="0018014C"/>
    <w:rsid w:val="00181DCD"/>
    <w:rsid w:val="001825B8"/>
    <w:rsid w:val="001829A3"/>
    <w:rsid w:val="00184818"/>
    <w:rsid w:val="00195F3F"/>
    <w:rsid w:val="00196F07"/>
    <w:rsid w:val="00197891"/>
    <w:rsid w:val="00197B70"/>
    <w:rsid w:val="001A0922"/>
    <w:rsid w:val="001A0B65"/>
    <w:rsid w:val="001A19EB"/>
    <w:rsid w:val="001A1A1A"/>
    <w:rsid w:val="001A32B6"/>
    <w:rsid w:val="001A475F"/>
    <w:rsid w:val="001A555A"/>
    <w:rsid w:val="001A623C"/>
    <w:rsid w:val="001A7324"/>
    <w:rsid w:val="001B0B47"/>
    <w:rsid w:val="001B1558"/>
    <w:rsid w:val="001B18A8"/>
    <w:rsid w:val="001B1A3F"/>
    <w:rsid w:val="001B2BAC"/>
    <w:rsid w:val="001B421E"/>
    <w:rsid w:val="001C171E"/>
    <w:rsid w:val="001C2973"/>
    <w:rsid w:val="001C4619"/>
    <w:rsid w:val="001C5113"/>
    <w:rsid w:val="001C5D22"/>
    <w:rsid w:val="001D0378"/>
    <w:rsid w:val="001D0510"/>
    <w:rsid w:val="001D5B72"/>
    <w:rsid w:val="001E3709"/>
    <w:rsid w:val="001E3A6A"/>
    <w:rsid w:val="001E4216"/>
    <w:rsid w:val="001E6782"/>
    <w:rsid w:val="001E6DE9"/>
    <w:rsid w:val="001E6E2C"/>
    <w:rsid w:val="001E6F87"/>
    <w:rsid w:val="001E7F77"/>
    <w:rsid w:val="001F0534"/>
    <w:rsid w:val="001F1BF9"/>
    <w:rsid w:val="001F32F5"/>
    <w:rsid w:val="001F388D"/>
    <w:rsid w:val="001F3F40"/>
    <w:rsid w:val="001F6890"/>
    <w:rsid w:val="00204B42"/>
    <w:rsid w:val="00205204"/>
    <w:rsid w:val="00210F24"/>
    <w:rsid w:val="00211370"/>
    <w:rsid w:val="002127D9"/>
    <w:rsid w:val="00216AF9"/>
    <w:rsid w:val="002174A8"/>
    <w:rsid w:val="002176B0"/>
    <w:rsid w:val="00221ABC"/>
    <w:rsid w:val="00221F23"/>
    <w:rsid w:val="00224012"/>
    <w:rsid w:val="00224E89"/>
    <w:rsid w:val="002272D5"/>
    <w:rsid w:val="0023023A"/>
    <w:rsid w:val="0023119D"/>
    <w:rsid w:val="00231236"/>
    <w:rsid w:val="0023329D"/>
    <w:rsid w:val="002340E9"/>
    <w:rsid w:val="0023457E"/>
    <w:rsid w:val="00236169"/>
    <w:rsid w:val="0023760B"/>
    <w:rsid w:val="00241678"/>
    <w:rsid w:val="002437CD"/>
    <w:rsid w:val="002451CF"/>
    <w:rsid w:val="002458A1"/>
    <w:rsid w:val="002510FA"/>
    <w:rsid w:val="00252225"/>
    <w:rsid w:val="0025255F"/>
    <w:rsid w:val="002544E0"/>
    <w:rsid w:val="0025593C"/>
    <w:rsid w:val="00255F00"/>
    <w:rsid w:val="00257D01"/>
    <w:rsid w:val="0026045F"/>
    <w:rsid w:val="002614E2"/>
    <w:rsid w:val="002624FF"/>
    <w:rsid w:val="00264A44"/>
    <w:rsid w:val="00265040"/>
    <w:rsid w:val="00265841"/>
    <w:rsid w:val="00266828"/>
    <w:rsid w:val="00271E45"/>
    <w:rsid w:val="00273738"/>
    <w:rsid w:val="00285ED7"/>
    <w:rsid w:val="0029139B"/>
    <w:rsid w:val="00292BE1"/>
    <w:rsid w:val="00293194"/>
    <w:rsid w:val="002939F2"/>
    <w:rsid w:val="0029499E"/>
    <w:rsid w:val="00296D10"/>
    <w:rsid w:val="002A43CC"/>
    <w:rsid w:val="002A7365"/>
    <w:rsid w:val="002B5F73"/>
    <w:rsid w:val="002B603D"/>
    <w:rsid w:val="002C08FD"/>
    <w:rsid w:val="002C0D3E"/>
    <w:rsid w:val="002C1524"/>
    <w:rsid w:val="002C1D5A"/>
    <w:rsid w:val="002C28A6"/>
    <w:rsid w:val="002C37EE"/>
    <w:rsid w:val="002C3E01"/>
    <w:rsid w:val="002C4846"/>
    <w:rsid w:val="002C4874"/>
    <w:rsid w:val="002C4BF3"/>
    <w:rsid w:val="002C6CC1"/>
    <w:rsid w:val="002C77AF"/>
    <w:rsid w:val="002D204F"/>
    <w:rsid w:val="002D2AB5"/>
    <w:rsid w:val="002D48DD"/>
    <w:rsid w:val="002D7CDB"/>
    <w:rsid w:val="002E09EA"/>
    <w:rsid w:val="002E0DC5"/>
    <w:rsid w:val="002E2DE0"/>
    <w:rsid w:val="002E6594"/>
    <w:rsid w:val="002F284C"/>
    <w:rsid w:val="002F3CA6"/>
    <w:rsid w:val="002F71F1"/>
    <w:rsid w:val="002F77A6"/>
    <w:rsid w:val="00301201"/>
    <w:rsid w:val="00301F52"/>
    <w:rsid w:val="003052A5"/>
    <w:rsid w:val="00305405"/>
    <w:rsid w:val="00306986"/>
    <w:rsid w:val="00306E31"/>
    <w:rsid w:val="00310EFE"/>
    <w:rsid w:val="00314CFB"/>
    <w:rsid w:val="00314FD3"/>
    <w:rsid w:val="003168AE"/>
    <w:rsid w:val="00317389"/>
    <w:rsid w:val="003179B0"/>
    <w:rsid w:val="00317D74"/>
    <w:rsid w:val="00322559"/>
    <w:rsid w:val="00327501"/>
    <w:rsid w:val="0033427A"/>
    <w:rsid w:val="003342AE"/>
    <w:rsid w:val="003346E6"/>
    <w:rsid w:val="00334944"/>
    <w:rsid w:val="00337646"/>
    <w:rsid w:val="0034112A"/>
    <w:rsid w:val="0034151C"/>
    <w:rsid w:val="00345B1B"/>
    <w:rsid w:val="0034747D"/>
    <w:rsid w:val="00350419"/>
    <w:rsid w:val="00351BBF"/>
    <w:rsid w:val="00352054"/>
    <w:rsid w:val="003535BE"/>
    <w:rsid w:val="003541B7"/>
    <w:rsid w:val="00360479"/>
    <w:rsid w:val="00360858"/>
    <w:rsid w:val="00360F59"/>
    <w:rsid w:val="00362839"/>
    <w:rsid w:val="00364354"/>
    <w:rsid w:val="00365526"/>
    <w:rsid w:val="00370F83"/>
    <w:rsid w:val="00372CB8"/>
    <w:rsid w:val="00372F44"/>
    <w:rsid w:val="0037331A"/>
    <w:rsid w:val="00373A25"/>
    <w:rsid w:val="0037456F"/>
    <w:rsid w:val="0037673D"/>
    <w:rsid w:val="003811A5"/>
    <w:rsid w:val="00381233"/>
    <w:rsid w:val="00384389"/>
    <w:rsid w:val="003853CF"/>
    <w:rsid w:val="0038603B"/>
    <w:rsid w:val="0039102A"/>
    <w:rsid w:val="00391E84"/>
    <w:rsid w:val="00392C31"/>
    <w:rsid w:val="00394622"/>
    <w:rsid w:val="003952A4"/>
    <w:rsid w:val="0039591D"/>
    <w:rsid w:val="00395B87"/>
    <w:rsid w:val="00396866"/>
    <w:rsid w:val="003A1653"/>
    <w:rsid w:val="003A3164"/>
    <w:rsid w:val="003A488A"/>
    <w:rsid w:val="003A48EB"/>
    <w:rsid w:val="003B0A9D"/>
    <w:rsid w:val="003B17A8"/>
    <w:rsid w:val="003B1A44"/>
    <w:rsid w:val="003B3E39"/>
    <w:rsid w:val="003B56E5"/>
    <w:rsid w:val="003B71D0"/>
    <w:rsid w:val="003B7755"/>
    <w:rsid w:val="003C2350"/>
    <w:rsid w:val="003C2D38"/>
    <w:rsid w:val="003C3447"/>
    <w:rsid w:val="003C4778"/>
    <w:rsid w:val="003C6370"/>
    <w:rsid w:val="003C7C91"/>
    <w:rsid w:val="003D000B"/>
    <w:rsid w:val="003D66B7"/>
    <w:rsid w:val="003D6E9A"/>
    <w:rsid w:val="003E07DC"/>
    <w:rsid w:val="003E0BA1"/>
    <w:rsid w:val="003E0FD4"/>
    <w:rsid w:val="003E1D6E"/>
    <w:rsid w:val="003E2C01"/>
    <w:rsid w:val="003E6652"/>
    <w:rsid w:val="003F45F7"/>
    <w:rsid w:val="003F7795"/>
    <w:rsid w:val="00406E92"/>
    <w:rsid w:val="0040761D"/>
    <w:rsid w:val="00410238"/>
    <w:rsid w:val="00412271"/>
    <w:rsid w:val="0041241C"/>
    <w:rsid w:val="0041421C"/>
    <w:rsid w:val="0041580F"/>
    <w:rsid w:val="004239DB"/>
    <w:rsid w:val="00424175"/>
    <w:rsid w:val="00424F4E"/>
    <w:rsid w:val="004273AF"/>
    <w:rsid w:val="004309C7"/>
    <w:rsid w:val="00430A1E"/>
    <w:rsid w:val="00430D67"/>
    <w:rsid w:val="00432BE0"/>
    <w:rsid w:val="004334C1"/>
    <w:rsid w:val="00433896"/>
    <w:rsid w:val="00434E55"/>
    <w:rsid w:val="004365F7"/>
    <w:rsid w:val="00436FD6"/>
    <w:rsid w:val="0044026B"/>
    <w:rsid w:val="004407AA"/>
    <w:rsid w:val="0044469B"/>
    <w:rsid w:val="00444C6C"/>
    <w:rsid w:val="0045079D"/>
    <w:rsid w:val="004612D7"/>
    <w:rsid w:val="00461B15"/>
    <w:rsid w:val="00463679"/>
    <w:rsid w:val="0046730B"/>
    <w:rsid w:val="00467AFE"/>
    <w:rsid w:val="00467DFF"/>
    <w:rsid w:val="004704B1"/>
    <w:rsid w:val="00470FE8"/>
    <w:rsid w:val="004732AF"/>
    <w:rsid w:val="004821B5"/>
    <w:rsid w:val="00484445"/>
    <w:rsid w:val="004846F6"/>
    <w:rsid w:val="00487302"/>
    <w:rsid w:val="00490998"/>
    <w:rsid w:val="00491C14"/>
    <w:rsid w:val="004937EB"/>
    <w:rsid w:val="004A1057"/>
    <w:rsid w:val="004A2945"/>
    <w:rsid w:val="004A3CAF"/>
    <w:rsid w:val="004A40A3"/>
    <w:rsid w:val="004A5C38"/>
    <w:rsid w:val="004A6607"/>
    <w:rsid w:val="004A6C63"/>
    <w:rsid w:val="004B03EC"/>
    <w:rsid w:val="004B2491"/>
    <w:rsid w:val="004B2B10"/>
    <w:rsid w:val="004B43E3"/>
    <w:rsid w:val="004B6F29"/>
    <w:rsid w:val="004C15E5"/>
    <w:rsid w:val="004C24FC"/>
    <w:rsid w:val="004D043E"/>
    <w:rsid w:val="004D0A1E"/>
    <w:rsid w:val="004D12C0"/>
    <w:rsid w:val="004D4815"/>
    <w:rsid w:val="004D6728"/>
    <w:rsid w:val="004E16C0"/>
    <w:rsid w:val="004E29AC"/>
    <w:rsid w:val="004E453E"/>
    <w:rsid w:val="004E7AD6"/>
    <w:rsid w:val="004F02B8"/>
    <w:rsid w:val="004F18E7"/>
    <w:rsid w:val="004F1B55"/>
    <w:rsid w:val="004F680C"/>
    <w:rsid w:val="004F6B79"/>
    <w:rsid w:val="0050090A"/>
    <w:rsid w:val="00500DFC"/>
    <w:rsid w:val="00501AA2"/>
    <w:rsid w:val="00503443"/>
    <w:rsid w:val="0050366D"/>
    <w:rsid w:val="00504CD0"/>
    <w:rsid w:val="005052B7"/>
    <w:rsid w:val="00507291"/>
    <w:rsid w:val="00507926"/>
    <w:rsid w:val="00513B8D"/>
    <w:rsid w:val="005159A7"/>
    <w:rsid w:val="005215B2"/>
    <w:rsid w:val="00523AC5"/>
    <w:rsid w:val="00524366"/>
    <w:rsid w:val="00524F59"/>
    <w:rsid w:val="00525CCA"/>
    <w:rsid w:val="00527F3F"/>
    <w:rsid w:val="0053007D"/>
    <w:rsid w:val="00532491"/>
    <w:rsid w:val="005328DD"/>
    <w:rsid w:val="005354AC"/>
    <w:rsid w:val="00535BB3"/>
    <w:rsid w:val="00535D1A"/>
    <w:rsid w:val="00536EBE"/>
    <w:rsid w:val="005430D9"/>
    <w:rsid w:val="0055245E"/>
    <w:rsid w:val="00556EF2"/>
    <w:rsid w:val="00557687"/>
    <w:rsid w:val="00560B41"/>
    <w:rsid w:val="0056292F"/>
    <w:rsid w:val="00563494"/>
    <w:rsid w:val="005635E6"/>
    <w:rsid w:val="005645D7"/>
    <w:rsid w:val="005703B3"/>
    <w:rsid w:val="00570441"/>
    <w:rsid w:val="00571598"/>
    <w:rsid w:val="005715AB"/>
    <w:rsid w:val="0057442E"/>
    <w:rsid w:val="0057505C"/>
    <w:rsid w:val="00581E91"/>
    <w:rsid w:val="005835AC"/>
    <w:rsid w:val="005859F2"/>
    <w:rsid w:val="00592AE1"/>
    <w:rsid w:val="005942C9"/>
    <w:rsid w:val="00594B18"/>
    <w:rsid w:val="00595562"/>
    <w:rsid w:val="00595FB9"/>
    <w:rsid w:val="00597694"/>
    <w:rsid w:val="005979E5"/>
    <w:rsid w:val="00597C3B"/>
    <w:rsid w:val="005A025F"/>
    <w:rsid w:val="005A0E1A"/>
    <w:rsid w:val="005A2349"/>
    <w:rsid w:val="005A46E4"/>
    <w:rsid w:val="005A730C"/>
    <w:rsid w:val="005A79AD"/>
    <w:rsid w:val="005B7111"/>
    <w:rsid w:val="005C1541"/>
    <w:rsid w:val="005C3898"/>
    <w:rsid w:val="005D104F"/>
    <w:rsid w:val="005D14E1"/>
    <w:rsid w:val="005D364F"/>
    <w:rsid w:val="005D70C4"/>
    <w:rsid w:val="005D7CD1"/>
    <w:rsid w:val="005E28B9"/>
    <w:rsid w:val="005E3BAD"/>
    <w:rsid w:val="005E4110"/>
    <w:rsid w:val="005E439C"/>
    <w:rsid w:val="005E4D08"/>
    <w:rsid w:val="005E4E92"/>
    <w:rsid w:val="005E5BF0"/>
    <w:rsid w:val="005E6CD1"/>
    <w:rsid w:val="005F0010"/>
    <w:rsid w:val="005F0ABD"/>
    <w:rsid w:val="005F30A2"/>
    <w:rsid w:val="005F4614"/>
    <w:rsid w:val="005F4FEE"/>
    <w:rsid w:val="005F75C9"/>
    <w:rsid w:val="006017B2"/>
    <w:rsid w:val="0060677D"/>
    <w:rsid w:val="0061000C"/>
    <w:rsid w:val="00610D7C"/>
    <w:rsid w:val="0061352B"/>
    <w:rsid w:val="00617189"/>
    <w:rsid w:val="0062019E"/>
    <w:rsid w:val="00622127"/>
    <w:rsid w:val="0062487E"/>
    <w:rsid w:val="00626235"/>
    <w:rsid w:val="006279F9"/>
    <w:rsid w:val="00627DBD"/>
    <w:rsid w:val="00630B4B"/>
    <w:rsid w:val="00631D2F"/>
    <w:rsid w:val="0064146D"/>
    <w:rsid w:val="0064644D"/>
    <w:rsid w:val="006477A1"/>
    <w:rsid w:val="006504AC"/>
    <w:rsid w:val="00650AAC"/>
    <w:rsid w:val="00651E06"/>
    <w:rsid w:val="00653F45"/>
    <w:rsid w:val="0065619B"/>
    <w:rsid w:val="00656E76"/>
    <w:rsid w:val="006634C3"/>
    <w:rsid w:val="006646A7"/>
    <w:rsid w:val="00671339"/>
    <w:rsid w:val="00674AB4"/>
    <w:rsid w:val="00676BF3"/>
    <w:rsid w:val="006775FE"/>
    <w:rsid w:val="006778E3"/>
    <w:rsid w:val="00681E4F"/>
    <w:rsid w:val="0068409F"/>
    <w:rsid w:val="0068564A"/>
    <w:rsid w:val="006862DD"/>
    <w:rsid w:val="00691161"/>
    <w:rsid w:val="00691262"/>
    <w:rsid w:val="006949ED"/>
    <w:rsid w:val="00695879"/>
    <w:rsid w:val="00695931"/>
    <w:rsid w:val="006A12E7"/>
    <w:rsid w:val="006A4AAC"/>
    <w:rsid w:val="006A4DD8"/>
    <w:rsid w:val="006A5CFF"/>
    <w:rsid w:val="006A7CE6"/>
    <w:rsid w:val="006B5D3A"/>
    <w:rsid w:val="006B7B0C"/>
    <w:rsid w:val="006C033F"/>
    <w:rsid w:val="006C0D16"/>
    <w:rsid w:val="006C21FA"/>
    <w:rsid w:val="006C4836"/>
    <w:rsid w:val="006C6933"/>
    <w:rsid w:val="006D0BC5"/>
    <w:rsid w:val="006D1BF0"/>
    <w:rsid w:val="006D3126"/>
    <w:rsid w:val="006D3D5A"/>
    <w:rsid w:val="006D5D1F"/>
    <w:rsid w:val="006D6E13"/>
    <w:rsid w:val="006E4489"/>
    <w:rsid w:val="006F0D5B"/>
    <w:rsid w:val="006F5581"/>
    <w:rsid w:val="006F77CC"/>
    <w:rsid w:val="006F786C"/>
    <w:rsid w:val="006F787D"/>
    <w:rsid w:val="007028FD"/>
    <w:rsid w:val="00702EED"/>
    <w:rsid w:val="00703408"/>
    <w:rsid w:val="00706F13"/>
    <w:rsid w:val="00710410"/>
    <w:rsid w:val="00710DBD"/>
    <w:rsid w:val="00711CFE"/>
    <w:rsid w:val="007121EB"/>
    <w:rsid w:val="00717D7B"/>
    <w:rsid w:val="00723D66"/>
    <w:rsid w:val="00725AB6"/>
    <w:rsid w:val="007264DB"/>
    <w:rsid w:val="0072773A"/>
    <w:rsid w:val="00727CDB"/>
    <w:rsid w:val="007302C8"/>
    <w:rsid w:val="007344FF"/>
    <w:rsid w:val="00740FD0"/>
    <w:rsid w:val="007428ED"/>
    <w:rsid w:val="00744183"/>
    <w:rsid w:val="00745D38"/>
    <w:rsid w:val="00750FF0"/>
    <w:rsid w:val="00752076"/>
    <w:rsid w:val="00752B09"/>
    <w:rsid w:val="007531F4"/>
    <w:rsid w:val="00754776"/>
    <w:rsid w:val="0075616B"/>
    <w:rsid w:val="00757AA7"/>
    <w:rsid w:val="00760C7B"/>
    <w:rsid w:val="00761ED0"/>
    <w:rsid w:val="00762476"/>
    <w:rsid w:val="007645D4"/>
    <w:rsid w:val="007650D7"/>
    <w:rsid w:val="00765B2C"/>
    <w:rsid w:val="00767A1B"/>
    <w:rsid w:val="00767BDA"/>
    <w:rsid w:val="0077098F"/>
    <w:rsid w:val="00771AEA"/>
    <w:rsid w:val="00771D8E"/>
    <w:rsid w:val="0077577F"/>
    <w:rsid w:val="00776065"/>
    <w:rsid w:val="00776877"/>
    <w:rsid w:val="0077770D"/>
    <w:rsid w:val="00777959"/>
    <w:rsid w:val="00777EC7"/>
    <w:rsid w:val="007829E1"/>
    <w:rsid w:val="00782D65"/>
    <w:rsid w:val="00783886"/>
    <w:rsid w:val="0078775D"/>
    <w:rsid w:val="007912B3"/>
    <w:rsid w:val="00791E1F"/>
    <w:rsid w:val="007963FB"/>
    <w:rsid w:val="00797ACA"/>
    <w:rsid w:val="007A741E"/>
    <w:rsid w:val="007B0FC2"/>
    <w:rsid w:val="007C6D4E"/>
    <w:rsid w:val="007C7E53"/>
    <w:rsid w:val="007D031F"/>
    <w:rsid w:val="007D248D"/>
    <w:rsid w:val="007D6481"/>
    <w:rsid w:val="007E2682"/>
    <w:rsid w:val="007E4871"/>
    <w:rsid w:val="007E69E8"/>
    <w:rsid w:val="007E6ECA"/>
    <w:rsid w:val="007F2C16"/>
    <w:rsid w:val="007F46CB"/>
    <w:rsid w:val="007F4BC6"/>
    <w:rsid w:val="00802D72"/>
    <w:rsid w:val="00803D0A"/>
    <w:rsid w:val="00805216"/>
    <w:rsid w:val="00805250"/>
    <w:rsid w:val="0080648C"/>
    <w:rsid w:val="00807445"/>
    <w:rsid w:val="008109C5"/>
    <w:rsid w:val="00811349"/>
    <w:rsid w:val="0081268D"/>
    <w:rsid w:val="00812F4A"/>
    <w:rsid w:val="00813EED"/>
    <w:rsid w:val="00814276"/>
    <w:rsid w:val="0081755D"/>
    <w:rsid w:val="008240DE"/>
    <w:rsid w:val="008279B5"/>
    <w:rsid w:val="00832288"/>
    <w:rsid w:val="00834194"/>
    <w:rsid w:val="00834B38"/>
    <w:rsid w:val="00836EFF"/>
    <w:rsid w:val="00837EBD"/>
    <w:rsid w:val="008415B9"/>
    <w:rsid w:val="00841BDC"/>
    <w:rsid w:val="00843BDE"/>
    <w:rsid w:val="00843D52"/>
    <w:rsid w:val="008446E0"/>
    <w:rsid w:val="00846AE0"/>
    <w:rsid w:val="00847C5D"/>
    <w:rsid w:val="00850039"/>
    <w:rsid w:val="008506F2"/>
    <w:rsid w:val="008524A4"/>
    <w:rsid w:val="008533D5"/>
    <w:rsid w:val="0085418B"/>
    <w:rsid w:val="008557FA"/>
    <w:rsid w:val="00855FBA"/>
    <w:rsid w:val="00861C98"/>
    <w:rsid w:val="0086301F"/>
    <w:rsid w:val="00863E0B"/>
    <w:rsid w:val="00864353"/>
    <w:rsid w:val="0086476B"/>
    <w:rsid w:val="00864D12"/>
    <w:rsid w:val="00867B04"/>
    <w:rsid w:val="00873397"/>
    <w:rsid w:val="008754E3"/>
    <w:rsid w:val="00875608"/>
    <w:rsid w:val="00875BE6"/>
    <w:rsid w:val="00883F7F"/>
    <w:rsid w:val="00884797"/>
    <w:rsid w:val="00885CE7"/>
    <w:rsid w:val="0089062F"/>
    <w:rsid w:val="008A0068"/>
    <w:rsid w:val="008A00F1"/>
    <w:rsid w:val="008A37C7"/>
    <w:rsid w:val="008A43F6"/>
    <w:rsid w:val="008A5D29"/>
    <w:rsid w:val="008A5E06"/>
    <w:rsid w:val="008B4548"/>
    <w:rsid w:val="008B4FF6"/>
    <w:rsid w:val="008B52EE"/>
    <w:rsid w:val="008B54D9"/>
    <w:rsid w:val="008B5CD4"/>
    <w:rsid w:val="008B5E91"/>
    <w:rsid w:val="008B782F"/>
    <w:rsid w:val="008B7950"/>
    <w:rsid w:val="008C1009"/>
    <w:rsid w:val="008C5277"/>
    <w:rsid w:val="008C5A00"/>
    <w:rsid w:val="008C64E5"/>
    <w:rsid w:val="008D3F3E"/>
    <w:rsid w:val="008E072E"/>
    <w:rsid w:val="008E0A60"/>
    <w:rsid w:val="008E5D06"/>
    <w:rsid w:val="008E641F"/>
    <w:rsid w:val="008E7102"/>
    <w:rsid w:val="008F4D68"/>
    <w:rsid w:val="008F565F"/>
    <w:rsid w:val="008F60E6"/>
    <w:rsid w:val="008F678C"/>
    <w:rsid w:val="008F67DE"/>
    <w:rsid w:val="0090045C"/>
    <w:rsid w:val="00900B93"/>
    <w:rsid w:val="009020F0"/>
    <w:rsid w:val="009026DB"/>
    <w:rsid w:val="00902DF4"/>
    <w:rsid w:val="00904051"/>
    <w:rsid w:val="00905F81"/>
    <w:rsid w:val="009062E7"/>
    <w:rsid w:val="00906C2D"/>
    <w:rsid w:val="00912666"/>
    <w:rsid w:val="00912AAD"/>
    <w:rsid w:val="00915A11"/>
    <w:rsid w:val="0091791E"/>
    <w:rsid w:val="009228BB"/>
    <w:rsid w:val="009228E0"/>
    <w:rsid w:val="009235C3"/>
    <w:rsid w:val="009235FE"/>
    <w:rsid w:val="00926B56"/>
    <w:rsid w:val="0092715C"/>
    <w:rsid w:val="0093100F"/>
    <w:rsid w:val="009315A1"/>
    <w:rsid w:val="00932C3B"/>
    <w:rsid w:val="0093326E"/>
    <w:rsid w:val="00937F0A"/>
    <w:rsid w:val="00940B1A"/>
    <w:rsid w:val="00940FBF"/>
    <w:rsid w:val="00941719"/>
    <w:rsid w:val="00941E34"/>
    <w:rsid w:val="009431D0"/>
    <w:rsid w:val="009446F1"/>
    <w:rsid w:val="00944806"/>
    <w:rsid w:val="00944FD7"/>
    <w:rsid w:val="0094578F"/>
    <w:rsid w:val="00946978"/>
    <w:rsid w:val="00950EA4"/>
    <w:rsid w:val="009520CC"/>
    <w:rsid w:val="009521A1"/>
    <w:rsid w:val="009524ED"/>
    <w:rsid w:val="009531F5"/>
    <w:rsid w:val="00954C8C"/>
    <w:rsid w:val="0095547A"/>
    <w:rsid w:val="0095587D"/>
    <w:rsid w:val="009568CC"/>
    <w:rsid w:val="00957E7D"/>
    <w:rsid w:val="00960ED2"/>
    <w:rsid w:val="0096145C"/>
    <w:rsid w:val="0096348C"/>
    <w:rsid w:val="00963B68"/>
    <w:rsid w:val="00965ED3"/>
    <w:rsid w:val="009662AE"/>
    <w:rsid w:val="009718DD"/>
    <w:rsid w:val="00973D8B"/>
    <w:rsid w:val="00973EFC"/>
    <w:rsid w:val="00975000"/>
    <w:rsid w:val="0097722B"/>
    <w:rsid w:val="00980BCF"/>
    <w:rsid w:val="00982894"/>
    <w:rsid w:val="009852D6"/>
    <w:rsid w:val="00987B71"/>
    <w:rsid w:val="009922A8"/>
    <w:rsid w:val="009926C1"/>
    <w:rsid w:val="0099437E"/>
    <w:rsid w:val="009A5019"/>
    <w:rsid w:val="009A56B8"/>
    <w:rsid w:val="009A5848"/>
    <w:rsid w:val="009A649B"/>
    <w:rsid w:val="009A68FE"/>
    <w:rsid w:val="009B0A01"/>
    <w:rsid w:val="009B6791"/>
    <w:rsid w:val="009C02E5"/>
    <w:rsid w:val="009C08EB"/>
    <w:rsid w:val="009C2239"/>
    <w:rsid w:val="009C248F"/>
    <w:rsid w:val="009D0D51"/>
    <w:rsid w:val="009D1DFE"/>
    <w:rsid w:val="009E0377"/>
    <w:rsid w:val="009E3F8F"/>
    <w:rsid w:val="009E63EF"/>
    <w:rsid w:val="009F109F"/>
    <w:rsid w:val="009F1A15"/>
    <w:rsid w:val="009F1E59"/>
    <w:rsid w:val="009F2584"/>
    <w:rsid w:val="009F2BEE"/>
    <w:rsid w:val="009F4589"/>
    <w:rsid w:val="009F5341"/>
    <w:rsid w:val="009F5DBD"/>
    <w:rsid w:val="009F6A07"/>
    <w:rsid w:val="00A039CD"/>
    <w:rsid w:val="00A040DA"/>
    <w:rsid w:val="00A049EB"/>
    <w:rsid w:val="00A05178"/>
    <w:rsid w:val="00A06E71"/>
    <w:rsid w:val="00A06FC0"/>
    <w:rsid w:val="00A0741D"/>
    <w:rsid w:val="00A074BB"/>
    <w:rsid w:val="00A11066"/>
    <w:rsid w:val="00A1265A"/>
    <w:rsid w:val="00A1415D"/>
    <w:rsid w:val="00A15784"/>
    <w:rsid w:val="00A164D9"/>
    <w:rsid w:val="00A17F14"/>
    <w:rsid w:val="00A209E3"/>
    <w:rsid w:val="00A23D92"/>
    <w:rsid w:val="00A2401E"/>
    <w:rsid w:val="00A24879"/>
    <w:rsid w:val="00A270C3"/>
    <w:rsid w:val="00A37907"/>
    <w:rsid w:val="00A401A5"/>
    <w:rsid w:val="00A4123E"/>
    <w:rsid w:val="00A443C2"/>
    <w:rsid w:val="00A525D4"/>
    <w:rsid w:val="00A639BC"/>
    <w:rsid w:val="00A651E6"/>
    <w:rsid w:val="00A660A4"/>
    <w:rsid w:val="00A7003A"/>
    <w:rsid w:val="00A71055"/>
    <w:rsid w:val="00A717C2"/>
    <w:rsid w:val="00A72449"/>
    <w:rsid w:val="00A744C3"/>
    <w:rsid w:val="00A765C3"/>
    <w:rsid w:val="00A8042C"/>
    <w:rsid w:val="00A81656"/>
    <w:rsid w:val="00A83F25"/>
    <w:rsid w:val="00A85FFE"/>
    <w:rsid w:val="00A8751C"/>
    <w:rsid w:val="00A901E0"/>
    <w:rsid w:val="00A916FC"/>
    <w:rsid w:val="00A91C93"/>
    <w:rsid w:val="00A9228C"/>
    <w:rsid w:val="00A965CE"/>
    <w:rsid w:val="00AA0165"/>
    <w:rsid w:val="00AA18AD"/>
    <w:rsid w:val="00AB007D"/>
    <w:rsid w:val="00AB0DA1"/>
    <w:rsid w:val="00AB10E3"/>
    <w:rsid w:val="00AB2850"/>
    <w:rsid w:val="00AB3EB3"/>
    <w:rsid w:val="00AB580A"/>
    <w:rsid w:val="00AB5885"/>
    <w:rsid w:val="00AC0F38"/>
    <w:rsid w:val="00AC4CC1"/>
    <w:rsid w:val="00AC5470"/>
    <w:rsid w:val="00AC67FD"/>
    <w:rsid w:val="00AC7307"/>
    <w:rsid w:val="00AD3BEE"/>
    <w:rsid w:val="00AD44CE"/>
    <w:rsid w:val="00AD4C4C"/>
    <w:rsid w:val="00AD61B9"/>
    <w:rsid w:val="00AE0DC0"/>
    <w:rsid w:val="00AE208B"/>
    <w:rsid w:val="00AF1982"/>
    <w:rsid w:val="00AF3BDA"/>
    <w:rsid w:val="00AF7EB7"/>
    <w:rsid w:val="00B0060A"/>
    <w:rsid w:val="00B01383"/>
    <w:rsid w:val="00B01CE6"/>
    <w:rsid w:val="00B01F4C"/>
    <w:rsid w:val="00B11877"/>
    <w:rsid w:val="00B12527"/>
    <w:rsid w:val="00B1254C"/>
    <w:rsid w:val="00B12682"/>
    <w:rsid w:val="00B156CF"/>
    <w:rsid w:val="00B16162"/>
    <w:rsid w:val="00B166E5"/>
    <w:rsid w:val="00B179A2"/>
    <w:rsid w:val="00B24049"/>
    <w:rsid w:val="00B27669"/>
    <w:rsid w:val="00B33EE8"/>
    <w:rsid w:val="00B34484"/>
    <w:rsid w:val="00B3501C"/>
    <w:rsid w:val="00B36699"/>
    <w:rsid w:val="00B41E4A"/>
    <w:rsid w:val="00B46093"/>
    <w:rsid w:val="00B46594"/>
    <w:rsid w:val="00B56C13"/>
    <w:rsid w:val="00B572E1"/>
    <w:rsid w:val="00B57477"/>
    <w:rsid w:val="00B57F59"/>
    <w:rsid w:val="00B604DA"/>
    <w:rsid w:val="00B67529"/>
    <w:rsid w:val="00B725AF"/>
    <w:rsid w:val="00B732EE"/>
    <w:rsid w:val="00B74E57"/>
    <w:rsid w:val="00B77A52"/>
    <w:rsid w:val="00B81ADB"/>
    <w:rsid w:val="00B911E3"/>
    <w:rsid w:val="00B91BA4"/>
    <w:rsid w:val="00B91D61"/>
    <w:rsid w:val="00B9203B"/>
    <w:rsid w:val="00B94B38"/>
    <w:rsid w:val="00B94FB4"/>
    <w:rsid w:val="00B95892"/>
    <w:rsid w:val="00BA0422"/>
    <w:rsid w:val="00BA0FF3"/>
    <w:rsid w:val="00BA140D"/>
    <w:rsid w:val="00BA3D2B"/>
    <w:rsid w:val="00BA5408"/>
    <w:rsid w:val="00BB4DEF"/>
    <w:rsid w:val="00BB4E9A"/>
    <w:rsid w:val="00BB5F5C"/>
    <w:rsid w:val="00BB63E3"/>
    <w:rsid w:val="00BB665C"/>
    <w:rsid w:val="00BC1D31"/>
    <w:rsid w:val="00BC1D48"/>
    <w:rsid w:val="00BC1E4F"/>
    <w:rsid w:val="00BC218C"/>
    <w:rsid w:val="00BC42B6"/>
    <w:rsid w:val="00BC4F4B"/>
    <w:rsid w:val="00BD2A4C"/>
    <w:rsid w:val="00BD402E"/>
    <w:rsid w:val="00BD7E6C"/>
    <w:rsid w:val="00BE7919"/>
    <w:rsid w:val="00BF0768"/>
    <w:rsid w:val="00BF1450"/>
    <w:rsid w:val="00BF2D16"/>
    <w:rsid w:val="00C0098D"/>
    <w:rsid w:val="00C01A21"/>
    <w:rsid w:val="00C026B7"/>
    <w:rsid w:val="00C042B7"/>
    <w:rsid w:val="00C04CAF"/>
    <w:rsid w:val="00C07173"/>
    <w:rsid w:val="00C10450"/>
    <w:rsid w:val="00C10525"/>
    <w:rsid w:val="00C10D8A"/>
    <w:rsid w:val="00C117AD"/>
    <w:rsid w:val="00C139C6"/>
    <w:rsid w:val="00C13A8E"/>
    <w:rsid w:val="00C1582D"/>
    <w:rsid w:val="00C15C8D"/>
    <w:rsid w:val="00C1790C"/>
    <w:rsid w:val="00C20CC4"/>
    <w:rsid w:val="00C320C3"/>
    <w:rsid w:val="00C341E1"/>
    <w:rsid w:val="00C355DE"/>
    <w:rsid w:val="00C36DD3"/>
    <w:rsid w:val="00C4398A"/>
    <w:rsid w:val="00C43C15"/>
    <w:rsid w:val="00C56AE8"/>
    <w:rsid w:val="00C57BAF"/>
    <w:rsid w:val="00C60A72"/>
    <w:rsid w:val="00C6360E"/>
    <w:rsid w:val="00C645D3"/>
    <w:rsid w:val="00C66AF3"/>
    <w:rsid w:val="00C722C6"/>
    <w:rsid w:val="00C731AD"/>
    <w:rsid w:val="00C738CD"/>
    <w:rsid w:val="00C73CF7"/>
    <w:rsid w:val="00C75B86"/>
    <w:rsid w:val="00C77D8D"/>
    <w:rsid w:val="00C81835"/>
    <w:rsid w:val="00C83B00"/>
    <w:rsid w:val="00C876A4"/>
    <w:rsid w:val="00C913B9"/>
    <w:rsid w:val="00C93236"/>
    <w:rsid w:val="00C95D01"/>
    <w:rsid w:val="00CA0EEC"/>
    <w:rsid w:val="00CA43BD"/>
    <w:rsid w:val="00CA5A00"/>
    <w:rsid w:val="00CA5CBA"/>
    <w:rsid w:val="00CA7E7C"/>
    <w:rsid w:val="00CB0715"/>
    <w:rsid w:val="00CB15D5"/>
    <w:rsid w:val="00CB1C3D"/>
    <w:rsid w:val="00CB2067"/>
    <w:rsid w:val="00CB222D"/>
    <w:rsid w:val="00CB230F"/>
    <w:rsid w:val="00CB2590"/>
    <w:rsid w:val="00CB34AD"/>
    <w:rsid w:val="00CB3CD1"/>
    <w:rsid w:val="00CB437F"/>
    <w:rsid w:val="00CB55B3"/>
    <w:rsid w:val="00CB6DD7"/>
    <w:rsid w:val="00CB7A34"/>
    <w:rsid w:val="00CB7BBC"/>
    <w:rsid w:val="00CC3FAD"/>
    <w:rsid w:val="00CC6EA3"/>
    <w:rsid w:val="00CD4B86"/>
    <w:rsid w:val="00CE01F3"/>
    <w:rsid w:val="00CE0649"/>
    <w:rsid w:val="00CE2176"/>
    <w:rsid w:val="00CE3428"/>
    <w:rsid w:val="00CE3E8D"/>
    <w:rsid w:val="00CE7390"/>
    <w:rsid w:val="00CF0840"/>
    <w:rsid w:val="00CF088A"/>
    <w:rsid w:val="00CF22FF"/>
    <w:rsid w:val="00CF3848"/>
    <w:rsid w:val="00CF5AF9"/>
    <w:rsid w:val="00CF7479"/>
    <w:rsid w:val="00D010D5"/>
    <w:rsid w:val="00D011F1"/>
    <w:rsid w:val="00D109AF"/>
    <w:rsid w:val="00D1236F"/>
    <w:rsid w:val="00D124FF"/>
    <w:rsid w:val="00D13B87"/>
    <w:rsid w:val="00D14802"/>
    <w:rsid w:val="00D15E0A"/>
    <w:rsid w:val="00D166C0"/>
    <w:rsid w:val="00D16934"/>
    <w:rsid w:val="00D17C0C"/>
    <w:rsid w:val="00D2055B"/>
    <w:rsid w:val="00D20637"/>
    <w:rsid w:val="00D20A55"/>
    <w:rsid w:val="00D20F1F"/>
    <w:rsid w:val="00D223DA"/>
    <w:rsid w:val="00D2420D"/>
    <w:rsid w:val="00D27FD4"/>
    <w:rsid w:val="00D32951"/>
    <w:rsid w:val="00D33C1F"/>
    <w:rsid w:val="00D408B4"/>
    <w:rsid w:val="00D44AB5"/>
    <w:rsid w:val="00D44C61"/>
    <w:rsid w:val="00D45676"/>
    <w:rsid w:val="00D47144"/>
    <w:rsid w:val="00D47178"/>
    <w:rsid w:val="00D50CE2"/>
    <w:rsid w:val="00D52F10"/>
    <w:rsid w:val="00D53E20"/>
    <w:rsid w:val="00D5420A"/>
    <w:rsid w:val="00D55665"/>
    <w:rsid w:val="00D55BC8"/>
    <w:rsid w:val="00D6024C"/>
    <w:rsid w:val="00D62D2D"/>
    <w:rsid w:val="00D70424"/>
    <w:rsid w:val="00D718BE"/>
    <w:rsid w:val="00D73272"/>
    <w:rsid w:val="00D73379"/>
    <w:rsid w:val="00D7357F"/>
    <w:rsid w:val="00D73A75"/>
    <w:rsid w:val="00D74C99"/>
    <w:rsid w:val="00D75D3E"/>
    <w:rsid w:val="00D7731F"/>
    <w:rsid w:val="00D8065F"/>
    <w:rsid w:val="00D80DD2"/>
    <w:rsid w:val="00D84927"/>
    <w:rsid w:val="00D87200"/>
    <w:rsid w:val="00D913B1"/>
    <w:rsid w:val="00D95B20"/>
    <w:rsid w:val="00D96982"/>
    <w:rsid w:val="00D96AAB"/>
    <w:rsid w:val="00DA04B8"/>
    <w:rsid w:val="00DA1C2E"/>
    <w:rsid w:val="00DA5139"/>
    <w:rsid w:val="00DA5B3B"/>
    <w:rsid w:val="00DB041E"/>
    <w:rsid w:val="00DB066B"/>
    <w:rsid w:val="00DB2274"/>
    <w:rsid w:val="00DB3AA2"/>
    <w:rsid w:val="00DB3C86"/>
    <w:rsid w:val="00DB4342"/>
    <w:rsid w:val="00DB4D7B"/>
    <w:rsid w:val="00DB57D6"/>
    <w:rsid w:val="00DB6B3D"/>
    <w:rsid w:val="00DB6EC5"/>
    <w:rsid w:val="00DB78EC"/>
    <w:rsid w:val="00DC24B4"/>
    <w:rsid w:val="00DC432F"/>
    <w:rsid w:val="00DC7A9E"/>
    <w:rsid w:val="00DD03C0"/>
    <w:rsid w:val="00DD3000"/>
    <w:rsid w:val="00DE1684"/>
    <w:rsid w:val="00DE2B9B"/>
    <w:rsid w:val="00DE341E"/>
    <w:rsid w:val="00DE4095"/>
    <w:rsid w:val="00DE4724"/>
    <w:rsid w:val="00DE72F0"/>
    <w:rsid w:val="00DE7FF1"/>
    <w:rsid w:val="00DF11BD"/>
    <w:rsid w:val="00DF41F4"/>
    <w:rsid w:val="00DF5446"/>
    <w:rsid w:val="00DF60B9"/>
    <w:rsid w:val="00DF7AFA"/>
    <w:rsid w:val="00E033C8"/>
    <w:rsid w:val="00E04C36"/>
    <w:rsid w:val="00E04EE5"/>
    <w:rsid w:val="00E079CD"/>
    <w:rsid w:val="00E1154F"/>
    <w:rsid w:val="00E1262D"/>
    <w:rsid w:val="00E14F2A"/>
    <w:rsid w:val="00E2294C"/>
    <w:rsid w:val="00E22D01"/>
    <w:rsid w:val="00E232FC"/>
    <w:rsid w:val="00E25386"/>
    <w:rsid w:val="00E2617D"/>
    <w:rsid w:val="00E321B9"/>
    <w:rsid w:val="00E32411"/>
    <w:rsid w:val="00E35639"/>
    <w:rsid w:val="00E35CAE"/>
    <w:rsid w:val="00E37E90"/>
    <w:rsid w:val="00E40C6F"/>
    <w:rsid w:val="00E418AA"/>
    <w:rsid w:val="00E478BC"/>
    <w:rsid w:val="00E50272"/>
    <w:rsid w:val="00E51D49"/>
    <w:rsid w:val="00E52844"/>
    <w:rsid w:val="00E52A7A"/>
    <w:rsid w:val="00E544EF"/>
    <w:rsid w:val="00E54AA9"/>
    <w:rsid w:val="00E61737"/>
    <w:rsid w:val="00E638EC"/>
    <w:rsid w:val="00E67AAC"/>
    <w:rsid w:val="00E67EBA"/>
    <w:rsid w:val="00E71371"/>
    <w:rsid w:val="00E71553"/>
    <w:rsid w:val="00E715F8"/>
    <w:rsid w:val="00E735B2"/>
    <w:rsid w:val="00E7380A"/>
    <w:rsid w:val="00E74218"/>
    <w:rsid w:val="00E7491D"/>
    <w:rsid w:val="00E80634"/>
    <w:rsid w:val="00E82529"/>
    <w:rsid w:val="00E84727"/>
    <w:rsid w:val="00E8680F"/>
    <w:rsid w:val="00E9153A"/>
    <w:rsid w:val="00E916EA"/>
    <w:rsid w:val="00E91CBD"/>
    <w:rsid w:val="00E93A0B"/>
    <w:rsid w:val="00E97B3D"/>
    <w:rsid w:val="00EA0873"/>
    <w:rsid w:val="00EA0A0D"/>
    <w:rsid w:val="00EA0CF8"/>
    <w:rsid w:val="00EA17D4"/>
    <w:rsid w:val="00EA3D13"/>
    <w:rsid w:val="00EA682C"/>
    <w:rsid w:val="00EB0943"/>
    <w:rsid w:val="00EB2117"/>
    <w:rsid w:val="00EB2C4F"/>
    <w:rsid w:val="00EB2DC6"/>
    <w:rsid w:val="00EB3773"/>
    <w:rsid w:val="00EB3EFD"/>
    <w:rsid w:val="00EB4721"/>
    <w:rsid w:val="00EB74D6"/>
    <w:rsid w:val="00EC0351"/>
    <w:rsid w:val="00EC17F9"/>
    <w:rsid w:val="00EC3914"/>
    <w:rsid w:val="00EC3A93"/>
    <w:rsid w:val="00EC3B14"/>
    <w:rsid w:val="00EC4C78"/>
    <w:rsid w:val="00EC4EA4"/>
    <w:rsid w:val="00EC75E2"/>
    <w:rsid w:val="00EC7F75"/>
    <w:rsid w:val="00ED16D3"/>
    <w:rsid w:val="00ED2470"/>
    <w:rsid w:val="00ED3D62"/>
    <w:rsid w:val="00ED45BC"/>
    <w:rsid w:val="00ED5B02"/>
    <w:rsid w:val="00EE2B48"/>
    <w:rsid w:val="00EE430D"/>
    <w:rsid w:val="00EE545C"/>
    <w:rsid w:val="00EE55C5"/>
    <w:rsid w:val="00EE6044"/>
    <w:rsid w:val="00EE6AD4"/>
    <w:rsid w:val="00EE6E54"/>
    <w:rsid w:val="00EE7BE6"/>
    <w:rsid w:val="00EF25EE"/>
    <w:rsid w:val="00EF34D8"/>
    <w:rsid w:val="00EF3F32"/>
    <w:rsid w:val="00EF703D"/>
    <w:rsid w:val="00F0004D"/>
    <w:rsid w:val="00F002D5"/>
    <w:rsid w:val="00F01F70"/>
    <w:rsid w:val="00F02FE3"/>
    <w:rsid w:val="00F03174"/>
    <w:rsid w:val="00F04BC6"/>
    <w:rsid w:val="00F0695B"/>
    <w:rsid w:val="00F10E3B"/>
    <w:rsid w:val="00F128B7"/>
    <w:rsid w:val="00F2562D"/>
    <w:rsid w:val="00F25C00"/>
    <w:rsid w:val="00F26CA5"/>
    <w:rsid w:val="00F27EB5"/>
    <w:rsid w:val="00F32167"/>
    <w:rsid w:val="00F36BE0"/>
    <w:rsid w:val="00F37F22"/>
    <w:rsid w:val="00F40052"/>
    <w:rsid w:val="00F41247"/>
    <w:rsid w:val="00F42C2A"/>
    <w:rsid w:val="00F430DB"/>
    <w:rsid w:val="00F47EA9"/>
    <w:rsid w:val="00F5009B"/>
    <w:rsid w:val="00F514D4"/>
    <w:rsid w:val="00F524B2"/>
    <w:rsid w:val="00F54345"/>
    <w:rsid w:val="00F54F7C"/>
    <w:rsid w:val="00F55838"/>
    <w:rsid w:val="00F55C84"/>
    <w:rsid w:val="00F56F2C"/>
    <w:rsid w:val="00F57025"/>
    <w:rsid w:val="00F60556"/>
    <w:rsid w:val="00F63CE8"/>
    <w:rsid w:val="00F65811"/>
    <w:rsid w:val="00F66457"/>
    <w:rsid w:val="00F70784"/>
    <w:rsid w:val="00F71003"/>
    <w:rsid w:val="00F71679"/>
    <w:rsid w:val="00F72C74"/>
    <w:rsid w:val="00F74413"/>
    <w:rsid w:val="00F7666C"/>
    <w:rsid w:val="00F77DFF"/>
    <w:rsid w:val="00F8223D"/>
    <w:rsid w:val="00F82B0F"/>
    <w:rsid w:val="00F82B60"/>
    <w:rsid w:val="00F836EE"/>
    <w:rsid w:val="00F84696"/>
    <w:rsid w:val="00F85DD7"/>
    <w:rsid w:val="00F86E1A"/>
    <w:rsid w:val="00F878B6"/>
    <w:rsid w:val="00F87E35"/>
    <w:rsid w:val="00F914BD"/>
    <w:rsid w:val="00F92C78"/>
    <w:rsid w:val="00F93879"/>
    <w:rsid w:val="00FA3D61"/>
    <w:rsid w:val="00FA6946"/>
    <w:rsid w:val="00FA6E5C"/>
    <w:rsid w:val="00FA7676"/>
    <w:rsid w:val="00FB057C"/>
    <w:rsid w:val="00FB0E87"/>
    <w:rsid w:val="00FB1345"/>
    <w:rsid w:val="00FB35A7"/>
    <w:rsid w:val="00FB4AB1"/>
    <w:rsid w:val="00FB50D0"/>
    <w:rsid w:val="00FB5777"/>
    <w:rsid w:val="00FB6A44"/>
    <w:rsid w:val="00FB7BF7"/>
    <w:rsid w:val="00FC2232"/>
    <w:rsid w:val="00FC283E"/>
    <w:rsid w:val="00FC4195"/>
    <w:rsid w:val="00FC66F6"/>
    <w:rsid w:val="00FC6BEB"/>
    <w:rsid w:val="00FC7365"/>
    <w:rsid w:val="00FD01A5"/>
    <w:rsid w:val="00FD13A3"/>
    <w:rsid w:val="00FD1545"/>
    <w:rsid w:val="00FD3756"/>
    <w:rsid w:val="00FD54FC"/>
    <w:rsid w:val="00FD6C39"/>
    <w:rsid w:val="00FD7E73"/>
    <w:rsid w:val="00FE0574"/>
    <w:rsid w:val="00FE15A9"/>
    <w:rsid w:val="00FE433D"/>
    <w:rsid w:val="00FE4CA6"/>
    <w:rsid w:val="00FE5A91"/>
    <w:rsid w:val="00FE6D7F"/>
    <w:rsid w:val="00FE767C"/>
    <w:rsid w:val="00FE7AE5"/>
    <w:rsid w:val="00FF092E"/>
    <w:rsid w:val="00FF149E"/>
    <w:rsid w:val="00FF2C36"/>
    <w:rsid w:val="00FF3AE9"/>
    <w:rsid w:val="00FF4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EF552"/>
  <w15:chartTrackingRefBased/>
  <w15:docId w15:val="{AC745684-0831-4E30-A038-4C33B488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uiPriority w:val="9"/>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 w:type="paragraph" w:styleId="Citat">
    <w:name w:val="Quote"/>
    <w:basedOn w:val="Normal"/>
    <w:next w:val="Normal"/>
    <w:link w:val="CitatChar"/>
    <w:uiPriority w:val="29"/>
    <w:qFormat/>
    <w:rsid w:val="004E29A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E29AC"/>
    <w:rPr>
      <w:i/>
      <w:iCs/>
      <w:color w:val="404040" w:themeColor="text1" w:themeTint="BF"/>
      <w:sz w:val="24"/>
    </w:rPr>
  </w:style>
  <w:style w:type="character" w:customStyle="1" w:styleId="h1-sub">
    <w:name w:val="h1-sub"/>
    <w:basedOn w:val="Standardstycketeckensnitt"/>
    <w:rsid w:val="00850039"/>
  </w:style>
  <w:style w:type="paragraph" w:styleId="Sidfot">
    <w:name w:val="footer"/>
    <w:basedOn w:val="Normal"/>
    <w:link w:val="SidfotChar"/>
    <w:rsid w:val="00491C14"/>
    <w:pPr>
      <w:tabs>
        <w:tab w:val="center" w:pos="4536"/>
        <w:tab w:val="right" w:pos="9072"/>
      </w:tabs>
    </w:pPr>
  </w:style>
  <w:style w:type="character" w:customStyle="1" w:styleId="SidfotChar">
    <w:name w:val="Sidfot Char"/>
    <w:basedOn w:val="Standardstycketeckensnitt"/>
    <w:link w:val="Sidfot"/>
    <w:rsid w:val="00491C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54391177">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840051883">
      <w:bodyDiv w:val="1"/>
      <w:marLeft w:val="0"/>
      <w:marRight w:val="0"/>
      <w:marTop w:val="0"/>
      <w:marBottom w:val="0"/>
      <w:divBdr>
        <w:top w:val="none" w:sz="0" w:space="0" w:color="auto"/>
        <w:left w:val="none" w:sz="0" w:space="0" w:color="auto"/>
        <w:bottom w:val="none" w:sz="0" w:space="0" w:color="auto"/>
        <w:right w:val="none" w:sz="0" w:space="0" w:color="auto"/>
      </w:divBdr>
    </w:div>
    <w:div w:id="962077058">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168861688">
      <w:bodyDiv w:val="1"/>
      <w:marLeft w:val="0"/>
      <w:marRight w:val="0"/>
      <w:marTop w:val="0"/>
      <w:marBottom w:val="0"/>
      <w:divBdr>
        <w:top w:val="none" w:sz="0" w:space="0" w:color="auto"/>
        <w:left w:val="none" w:sz="0" w:space="0" w:color="auto"/>
        <w:bottom w:val="none" w:sz="0" w:space="0" w:color="auto"/>
        <w:right w:val="none" w:sz="0" w:space="0" w:color="auto"/>
      </w:divBdr>
    </w:div>
    <w:div w:id="1230767124">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373459962">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624993476">
      <w:bodyDiv w:val="1"/>
      <w:marLeft w:val="0"/>
      <w:marRight w:val="0"/>
      <w:marTop w:val="0"/>
      <w:marBottom w:val="0"/>
      <w:divBdr>
        <w:top w:val="none" w:sz="0" w:space="0" w:color="auto"/>
        <w:left w:val="none" w:sz="0" w:space="0" w:color="auto"/>
        <w:bottom w:val="none" w:sz="0" w:space="0" w:color="auto"/>
        <w:right w:val="none" w:sz="0" w:space="0" w:color="auto"/>
      </w:divBdr>
    </w:div>
    <w:div w:id="1765495212">
      <w:bodyDiv w:val="1"/>
      <w:marLeft w:val="0"/>
      <w:marRight w:val="0"/>
      <w:marTop w:val="0"/>
      <w:marBottom w:val="0"/>
      <w:divBdr>
        <w:top w:val="none" w:sz="0" w:space="0" w:color="auto"/>
        <w:left w:val="none" w:sz="0" w:space="0" w:color="auto"/>
        <w:bottom w:val="none" w:sz="0" w:space="0" w:color="auto"/>
        <w:right w:val="none" w:sz="0" w:space="0" w:color="auto"/>
      </w:divBdr>
    </w:div>
    <w:div w:id="1859125705">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055110218">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6</Pages>
  <Words>1107</Words>
  <Characters>7545</Characters>
  <Application>Microsoft Office Word</Application>
  <DocSecurity>0</DocSecurity>
  <Lines>1077</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27</cp:revision>
  <cp:lastPrinted>2026-03-24T14:37:00Z</cp:lastPrinted>
  <dcterms:created xsi:type="dcterms:W3CDTF">2026-03-18T12:13:00Z</dcterms:created>
  <dcterms:modified xsi:type="dcterms:W3CDTF">2026-03-26T09:25:00Z</dcterms:modified>
</cp:coreProperties>
</file>