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8A823D2E53504680907EECEE9CC67B75"/>
        </w:placeholder>
        <w:text/>
      </w:sdtPr>
      <w:sdtEndPr/>
      <w:sdtContent>
        <w:p xmlns:w14="http://schemas.microsoft.com/office/word/2010/wordml" w:rsidRPr="009B062B" w:rsidR="00AF30DD" w:rsidP="00F61880" w:rsidRDefault="00AF30DD" w14:paraId="363457C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b20fd8-d8cd-4bc1-be33-feefd3313db4"/>
        <w:id w:val="336504251"/>
        <w:lock w:val="sdtLocked"/>
      </w:sdtPr>
      <w:sdtEndPr/>
      <w:sdtContent>
        <w:p xmlns:w14="http://schemas.microsoft.com/office/word/2010/wordml" w:rsidR="002B120C" w:rsidRDefault="005F0887" w14:paraId="059A42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fastställa gränsbeloppet till 60 000 euro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1C6DD74B963472F8A77B878CA19054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723A66C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22B9E" w:rsidP="008E0FE2" w:rsidRDefault="1FE8A9DC" w14:paraId="5DB47E56" w14:textId="14E62307">
      <w:pPr>
        <w:pStyle w:val="Normalutanindragellerluft"/>
      </w:pPr>
      <w:r>
        <w:t xml:space="preserve">Det svenska näringslivet inom det yrkesmässiga jordbruks- och skogsbruket är hårt pressat på grund av pandemin, höga drivmedelspriser och invasionen i Ukraina med den stigande inflationen som en följd. Både på svensk och </w:t>
      </w:r>
      <w:r w:rsidR="005F0887">
        <w:t xml:space="preserve">på </w:t>
      </w:r>
      <w:r>
        <w:t>europeisk nivå är det viktigt att man stöder denna bransch i dessa tider. Det har länge efterfrågats mindre regel</w:t>
      </w:r>
      <w:r w:rsidR="00BA413F">
        <w:softHyphen/>
      </w:r>
      <w:r>
        <w:t>krångel inom näringslivet</w:t>
      </w:r>
      <w:r w:rsidR="005F0887">
        <w:t>,</w:t>
      </w:r>
      <w:r>
        <w:t xml:space="preserve"> och mer fokus bör ligga på att låta företagare bedriva sin näringsverksamhet snarare än belasta dem med ytterligare regelkrångel.</w:t>
      </w:r>
    </w:p>
    <w:p xmlns:w14="http://schemas.microsoft.com/office/word/2010/wordml" w:rsidRPr="00BA413F" w:rsidR="00BA413F" w:rsidP="00BA413F" w:rsidRDefault="00E72D0C" w14:paraId="56E7D042" w14:textId="77777777">
      <w:r w:rsidRPr="00BA413F">
        <w:t xml:space="preserve">För </w:t>
      </w:r>
      <w:r w:rsidRPr="00BA413F" w:rsidR="0003251A">
        <w:t>S</w:t>
      </w:r>
      <w:r w:rsidRPr="00BA413F">
        <w:t xml:space="preserve">verigedemokraterna är det viktigt att ge näringslivet de bästa </w:t>
      </w:r>
      <w:r w:rsidRPr="00BA413F" w:rsidR="00D45ECC">
        <w:t>förutsättningar</w:t>
      </w:r>
      <w:r w:rsidRPr="00BA413F">
        <w:t xml:space="preserve"> att kunna bedriva sina verksamheter och man ska varsamt väga regelkrångel mot den nytta </w:t>
      </w:r>
      <w:r w:rsidRPr="00BA413F">
        <w:rPr>
          <w:spacing w:val="-2"/>
        </w:rPr>
        <w:t>de</w:t>
      </w:r>
      <w:r w:rsidRPr="00BA413F" w:rsidR="0003251A">
        <w:rPr>
          <w:spacing w:val="-2"/>
        </w:rPr>
        <w:t>t</w:t>
      </w:r>
      <w:r w:rsidRPr="00BA413F">
        <w:rPr>
          <w:spacing w:val="-2"/>
        </w:rPr>
        <w:t xml:space="preserve"> faktiskt medför. Det är angeläget att företag får verka på en marknad fri från onödiga</w:t>
      </w:r>
      <w:r w:rsidRPr="00BA413F">
        <w:t xml:space="preserve"> detaljregleringar. </w:t>
      </w:r>
    </w:p>
    <w:p xmlns:w14="http://schemas.microsoft.com/office/word/2010/wordml" w:rsidRPr="00BA413F" w:rsidR="00BA413F" w:rsidP="00BA413F" w:rsidRDefault="00E72D0C" w14:paraId="66DD90C1" w14:textId="77777777">
      <w:r w:rsidRPr="00BA413F">
        <w:t xml:space="preserve">Vissa fall av skattenedsättningar inom energibeskattningen utgör statligt stöd enligt EU-rätten. En förutsättning för att stöd av det här slaget ska få förekomma är att vissa uppgifter lämnas till kommissionen för offentliggörande. </w:t>
      </w:r>
    </w:p>
    <w:p xmlns:w14="http://schemas.microsoft.com/office/word/2010/wordml" w:rsidRPr="00BA413F" w:rsidR="00BA413F" w:rsidP="00BA413F" w:rsidRDefault="1FE8A9DC" w14:paraId="772C3D6B" w14:textId="0D3C5563">
      <w:r w:rsidRPr="00BA413F">
        <w:t xml:space="preserve">I regeringens lagförslag vill man anpassa sig efter de nya kraven, vilket även vi </w:t>
      </w:r>
      <w:r w:rsidRPr="00BA413F" w:rsidR="00B27469">
        <w:t>menar</w:t>
      </w:r>
      <w:r w:rsidRPr="00BA413F">
        <w:t xml:space="preserve"> är rimligt. Förordningen föreskriver att en rapporteringsskyldighet för stöd</w:t>
      </w:r>
      <w:r w:rsidR="00BA413F">
        <w:softHyphen/>
      </w:r>
      <w:r w:rsidRPr="00BA413F">
        <w:t>mottagaren ska ske om ett gränsvärde om 60</w:t>
      </w:r>
      <w:r w:rsidRPr="00BA413F" w:rsidR="005F0887">
        <w:t> </w:t>
      </w:r>
      <w:r w:rsidRPr="00BA413F">
        <w:t xml:space="preserve">000 euro tillfaller stödmottagaren i stöd. </w:t>
      </w:r>
    </w:p>
    <w:p xmlns:w14="http://schemas.microsoft.com/office/word/2010/wordml" w:rsidRPr="00BA413F" w:rsidR="00BA413F" w:rsidP="00BA413F" w:rsidRDefault="1FE8A9DC" w14:paraId="7EEB14EC" w14:textId="77777777">
      <w:r w:rsidRPr="00BA413F">
        <w:t>Regeringen vill i denna proposition, till skillnad från EU:s förordning om en gräns på 60</w:t>
      </w:r>
      <w:r w:rsidRPr="00BA413F" w:rsidR="005F0887">
        <w:t> </w:t>
      </w:r>
      <w:r w:rsidRPr="00BA413F">
        <w:t xml:space="preserve">000 euro, sänka gränsen för svenska jord- och skogsbrukare till 15 000 euro, vilket innebär att fler kommer att omfattas av detta regelkrångel, då regeringen går långt under vad förordningen föreskriver. Denna sänkning motiveras inte tillräckligt från </w:t>
      </w:r>
      <w:r w:rsidRPr="00BA413F">
        <w:lastRenderedPageBreak/>
        <w:t>regeringens sida och vi anser att en så stor sänkning i förhållande till EU:s föreskrivna förordning blir såväl onödig som ineffektiv.</w:t>
      </w:r>
    </w:p>
    <w:p xmlns:w14="http://schemas.microsoft.com/office/word/2010/wordml" w:rsidRPr="00BA413F" w:rsidR="00BA413F" w:rsidP="00BA413F" w:rsidRDefault="1FE8A9DC" w14:paraId="211099B9" w14:textId="5EA46711">
      <w:r w:rsidRPr="00BA413F">
        <w:t xml:space="preserve">Av den anledningen anser vi att propositionen ska omformuleras så att gränsvärdet är i enlighet med EU:s förordning på 60 000 euro för att </w:t>
      </w:r>
      <w:r w:rsidRPr="00BA413F" w:rsidR="00803710">
        <w:t>inte miss</w:t>
      </w:r>
      <w:r w:rsidRPr="00BA413F">
        <w:t>gynna svenskt jord</w:t>
      </w:r>
      <w:r w:rsidR="00BA413F">
        <w:softHyphen/>
      </w:r>
      <w:bookmarkStart w:name="_GoBack" w:id="1"/>
      <w:bookmarkEnd w:id="1"/>
      <w:r w:rsidRPr="00BA413F">
        <w:t xml:space="preserve">bruk och skogsbruk </w:t>
      </w:r>
      <w:r w:rsidRPr="00BA413F" w:rsidR="00C972E3">
        <w:t xml:space="preserve">och </w:t>
      </w:r>
      <w:r w:rsidRPr="00BA413F" w:rsidR="005F0887">
        <w:t xml:space="preserve">för </w:t>
      </w:r>
      <w:r w:rsidRPr="00BA413F" w:rsidR="00C972E3">
        <w:t xml:space="preserve">att </w:t>
      </w:r>
      <w:r w:rsidRPr="00BA413F">
        <w:t xml:space="preserve">färre </w:t>
      </w:r>
      <w:r w:rsidRPr="00BA413F" w:rsidR="00C972E3">
        <w:t xml:space="preserve">företag inom näringarna </w:t>
      </w:r>
      <w:r w:rsidRPr="00BA413F">
        <w:t xml:space="preserve">kommer </w:t>
      </w:r>
      <w:r w:rsidRPr="00BA413F" w:rsidR="005F0887">
        <w:t xml:space="preserve">att </w:t>
      </w:r>
      <w:r w:rsidRPr="00BA413F">
        <w:t xml:space="preserve">drabbas av en ökad regelbörda och kostnader för administration. </w:t>
      </w:r>
    </w:p>
    <w:sdt>
      <w:sdtPr>
        <w:alias w:val="CC_Underskrifter"/>
        <w:tag w:val="CC_Underskrifter"/>
        <w:id w:val="583496634"/>
        <w:lock w:val="sdtContentLocked"/>
        <w:placeholder>
          <w:docPart w:val="C8340602FDE742B298A3418964539CCE"/>
        </w:placeholder>
      </w:sdtPr>
      <w:sdtEndPr/>
      <w:sdtContent>
        <w:p xmlns:w14="http://schemas.microsoft.com/office/word/2010/wordml" w:rsidR="00F61880" w:rsidP="00F61880" w:rsidRDefault="00F61880" w14:paraId="5A8BAFAA" w14:textId="2EC0447F"/>
        <w:p xmlns:w14="http://schemas.microsoft.com/office/word/2010/wordml" w:rsidRPr="008E0FE2" w:rsidR="004801AC" w:rsidP="00F61880" w:rsidRDefault="00BA413F" w14:paraId="2CF7A6FD" w14:textId="73CD1F1B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2B120C" w14:paraId="49199115" w14:textId="77777777">
        <w:trPr>
          <w:cantSplit/>
        </w:trPr>
        <w:tc>
          <w:tcPr>
            <w:tcW w:w="50" w:type="pct"/>
            <w:vAlign w:val="bottom"/>
          </w:tcPr>
          <w:p w:rsidR="002B120C" w:rsidRDefault="005F0887" w14:paraId="31EF3AC2" w14:textId="77777777"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 w:rsidR="002B120C" w:rsidRDefault="005F0887" w14:paraId="31EF3AC2" w14:textId="77777777">
            <w:pPr>
              <w:pStyle w:val="Underskrifter"/>
            </w:pPr>
            <w:r>
              <w:t>David Lång (SD)</w:t>
            </w:r>
          </w:p>
        </w:tc>
      </w:tr>
      <w:tr xmlns:w14="http://schemas.microsoft.com/office/word/2010/wordml" w:rsidR="002B120C" w14:paraId="49199115" w14:textId="77777777">
        <w:trPr>
          <w:cantSplit/>
        </w:trPr>
        <w:tc>
          <w:tcPr>
            <w:tcW w:w="50" w:type="pct"/>
            <w:vAlign w:val="bottom"/>
          </w:tcPr>
          <w:p w:rsidR="002B120C" w:rsidRDefault="005F0887" w14:paraId="31EF3AC2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2B120C" w:rsidRDefault="005F0887" w14:paraId="31EF3AC2" w14:textId="77777777">
            <w:pPr>
              <w:pStyle w:val="Underskrifter"/>
            </w:pPr>
            <w:r>
              <w:t>Anne Oskarsson (SD)</w:t>
            </w:r>
          </w:p>
        </w:tc>
      </w:tr>
    </w:tbl>
    <w:p xmlns:w14="http://schemas.microsoft.com/office/word/2010/wordml" w:rsidR="00BB2F62" w:rsidRDefault="00BB2F62" w14:paraId="068CF70C" w14:textId="77777777"/>
    <w:sectPr w:rsidR="00BB2F62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12194" w14:textId="77777777" w:rsidR="000A4333" w:rsidRDefault="000A4333" w:rsidP="000C1CAD">
      <w:pPr>
        <w:spacing w:line="240" w:lineRule="auto"/>
      </w:pPr>
      <w:r>
        <w:separator/>
      </w:r>
    </w:p>
  </w:endnote>
  <w:endnote w:type="continuationSeparator" w:id="0">
    <w:p w14:paraId="1409E7E0" w14:textId="77777777" w:rsidR="000A4333" w:rsidRDefault="000A43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87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BA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8AFFD" w14:textId="4AFFA314" w:rsidR="00262EA3" w:rsidRPr="00F61880" w:rsidRDefault="00262EA3" w:rsidP="00F618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A9263" w14:textId="77777777" w:rsidR="000A4333" w:rsidRDefault="000A4333" w:rsidP="000C1CAD">
      <w:pPr>
        <w:spacing w:line="240" w:lineRule="auto"/>
      </w:pPr>
      <w:r>
        <w:separator/>
      </w:r>
    </w:p>
  </w:footnote>
  <w:footnote w:type="continuationSeparator" w:id="0">
    <w:p w14:paraId="33E03F93" w14:textId="77777777" w:rsidR="000A4333" w:rsidRDefault="000A43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0FD667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6DC73D" wp14:anchorId="5FC57D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A413F" w14:paraId="66C5F78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EBE89CADCC4780BEF8056E449BBECE"/>
                              </w:placeholder>
                              <w:text/>
                            </w:sdtPr>
                            <w:sdtEndPr/>
                            <w:sdtContent>
                              <w:r w:rsidR="00750F0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753B23D9514BC9B5CA288EA730671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C57D8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A413F" w14:paraId="66C5F78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EBE89CADCC4780BEF8056E449BBECE"/>
                        </w:placeholder>
                        <w:text/>
                      </w:sdtPr>
                      <w:sdtEndPr/>
                      <w:sdtContent>
                        <w:r w:rsidR="00750F0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753B23D9514BC9B5CA288EA730671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516E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4EA4BC2" w14:textId="77777777">
    <w:pPr>
      <w:jc w:val="right"/>
    </w:pPr>
  </w:p>
  <w:p w:rsidR="00262EA3" w:rsidP="00776B74" w:rsidRDefault="00262EA3" w14:paraId="2B68FB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A413F" w14:paraId="130FF16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A13047" wp14:anchorId="2C813A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A413F" w14:paraId="65AC25B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188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0F0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A413F" w14:paraId="1830245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A413F" w14:paraId="09EEFA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188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1880">
          <w:t>:4625</w:t>
        </w:r>
      </w:sdtContent>
    </w:sdt>
  </w:p>
  <w:p w:rsidRPr="00750F07" w:rsidR="00262EA3" w:rsidP="00E03A3D" w:rsidRDefault="00BA413F" w14:paraId="3004DD2C" w14:textId="77777777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61880">
          <w:t>av Eric Westroth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F7467" w14:paraId="45A5B73A" w14:textId="6AC78C87">
        <w:pPr>
          <w:pStyle w:val="FSHRub2"/>
        </w:pPr>
        <w:r>
          <w:t>med anledning av prop. 2021/22:165 Ändrade transparensregler inom energibeskattningen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73088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50F0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DCD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51A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333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47E4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20C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2B92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369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6BD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887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A09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DE5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7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467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710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EBC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9C4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FFC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802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69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13F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F62"/>
    <w:rsid w:val="00BB36D0"/>
    <w:rsid w:val="00BB3953"/>
    <w:rsid w:val="00BB4F0E"/>
    <w:rsid w:val="00BB50A9"/>
    <w:rsid w:val="00BB61F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2E3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ECC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D0C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9B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0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28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1FE8A9DC"/>
    <w:rsid w:val="3EFC50B3"/>
    <w:rsid w:val="6FE6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02DAF1"/>
  <w15:chartTrackingRefBased/>
  <w15:docId w15:val="{3A5F2FB8-A6C4-4319-8E58-746D76AE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823D2E53504680907EECEE9CC67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09DF8-091E-4D89-ADD4-63838B70E233}"/>
      </w:docPartPr>
      <w:docPartBody>
        <w:p w:rsidR="00456AB9" w:rsidRDefault="00262232">
          <w:pPr>
            <w:pStyle w:val="8A823D2E53504680907EECEE9CC67B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C6DD74B963472F8A77B878CA190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3C834-0FAD-4A5F-9A2D-8890FF665AE8}"/>
      </w:docPartPr>
      <w:docPartBody>
        <w:p w:rsidR="00456AB9" w:rsidRDefault="00262232">
          <w:pPr>
            <w:pStyle w:val="21C6DD74B963472F8A77B878CA1905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EBE89CADCC4780BEF8056E449BB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64ABE-3A1C-4C3C-85A7-766D4072D525}"/>
      </w:docPartPr>
      <w:docPartBody>
        <w:p w:rsidR="00456AB9" w:rsidRDefault="00262232">
          <w:pPr>
            <w:pStyle w:val="F3EBE89CADCC4780BEF8056E449BBE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753B23D9514BC9B5CA288EA7306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E6688-469A-4F9E-B144-17D758034DF3}"/>
      </w:docPartPr>
      <w:docPartBody>
        <w:p w:rsidR="00456AB9" w:rsidRDefault="00262232">
          <w:pPr>
            <w:pStyle w:val="5B753B23D9514BC9B5CA288EA7306719"/>
          </w:pPr>
          <w:r>
            <w:t xml:space="preserve"> </w:t>
          </w:r>
        </w:p>
      </w:docPartBody>
    </w:docPart>
    <w:docPart>
      <w:docPartPr>
        <w:name w:val="C8340602FDE742B298A3418964539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9FE8A-9882-4357-9D50-8EB5896F1831}"/>
      </w:docPartPr>
      <w:docPartBody>
        <w:p w:rsidR="00220A8A" w:rsidRDefault="00220A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32"/>
    <w:rsid w:val="00220A8A"/>
    <w:rsid w:val="00262232"/>
    <w:rsid w:val="0045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823D2E53504680907EECEE9CC67B75">
    <w:name w:val="8A823D2E53504680907EECEE9CC67B75"/>
  </w:style>
  <w:style w:type="paragraph" w:customStyle="1" w:styleId="565A5FD35FF34CF5809897236E5F30AA">
    <w:name w:val="565A5FD35FF34CF5809897236E5F30A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C378112B03B40DE94AE47AD0FDDDCC6">
    <w:name w:val="EC378112B03B40DE94AE47AD0FDDDCC6"/>
  </w:style>
  <w:style w:type="paragraph" w:customStyle="1" w:styleId="21C6DD74B963472F8A77B878CA19054A">
    <w:name w:val="21C6DD74B963472F8A77B878CA19054A"/>
  </w:style>
  <w:style w:type="paragraph" w:customStyle="1" w:styleId="5D82E5F90FD64F84A874F04472661047">
    <w:name w:val="5D82E5F90FD64F84A874F04472661047"/>
  </w:style>
  <w:style w:type="paragraph" w:customStyle="1" w:styleId="5EBC1F9FD7AA4E82864D7647EE4F2FC3">
    <w:name w:val="5EBC1F9FD7AA4E82864D7647EE4F2FC3"/>
  </w:style>
  <w:style w:type="paragraph" w:customStyle="1" w:styleId="F3EBE89CADCC4780BEF8056E449BBECE">
    <w:name w:val="F3EBE89CADCC4780BEF8056E449BBECE"/>
  </w:style>
  <w:style w:type="paragraph" w:customStyle="1" w:styleId="5B753B23D9514BC9B5CA288EA7306719">
    <w:name w:val="5B753B23D9514BC9B5CA288EA7306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A405B6-5D8E-4529-B004-46157D7B6638}"/>
</file>

<file path=customXml/itemProps2.xml><?xml version="1.0" encoding="utf-8"?>
<ds:datastoreItem xmlns:ds="http://schemas.openxmlformats.org/officeDocument/2006/customXml" ds:itemID="{D8D5F1E8-A1C2-4FB2-B665-6792B40AA654}"/>
</file>

<file path=customXml/itemProps3.xml><?xml version="1.0" encoding="utf-8"?>
<ds:datastoreItem xmlns:ds="http://schemas.openxmlformats.org/officeDocument/2006/customXml" ds:itemID="{C1E5EE1D-4F9C-46CD-A0D1-7FD1D9E5E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1965</Characters>
  <Application>Microsoft Office Word</Application>
  <DocSecurity>0</DocSecurity>
  <Lines>44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 med anledning av Regeringens proposition 2021 22 165 Ändrade transparensregler inom energibeskattningen</vt:lpstr>
    </vt:vector>
  </TitlesOfParts>
  <Company>Sveriges riksdag</Company>
  <LinksUpToDate>false</LinksUpToDate>
  <CharactersWithSpaces>2297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