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17662" w:rsidRDefault="008D2ADF" w14:paraId="2054FF24" w14:textId="77777777">
      <w:pPr>
        <w:pStyle w:val="Rubrik1"/>
        <w:spacing w:after="300"/>
      </w:pPr>
      <w:sdt>
        <w:sdtPr>
          <w:alias w:val="CC_Boilerplate_4"/>
          <w:tag w:val="CC_Boilerplate_4"/>
          <w:id w:val="-1644581176"/>
          <w:lock w:val="sdtLocked"/>
          <w:placeholder>
            <w:docPart w:val="F1AA00BE1D9543C7A93C397AFAB8F72B"/>
          </w:placeholder>
          <w:text/>
        </w:sdtPr>
        <w:sdtEndPr/>
        <w:sdtContent>
          <w:r w:rsidRPr="009B062B" w:rsidR="00AF30DD">
            <w:t>Förslag till riksdagsbeslut</w:t>
          </w:r>
        </w:sdtContent>
      </w:sdt>
      <w:bookmarkEnd w:id="0"/>
      <w:bookmarkEnd w:id="1"/>
    </w:p>
    <w:sdt>
      <w:sdtPr>
        <w:alias w:val="Yrkande 1"/>
        <w:tag w:val="092920d1-7527-4f0a-8d07-0e2ce3a485e0"/>
        <w:id w:val="-636718225"/>
        <w:lock w:val="sdtLocked"/>
      </w:sdtPr>
      <w:sdtEndPr/>
      <w:sdtContent>
        <w:p w:rsidR="00714424" w:rsidRDefault="00302EB3" w14:paraId="60681FE7" w14:textId="77777777">
          <w:pPr>
            <w:pStyle w:val="Frslagstext"/>
            <w:numPr>
              <w:ilvl w:val="0"/>
              <w:numId w:val="0"/>
            </w:numPr>
          </w:pPr>
          <w:r>
            <w:t>Riksdagen ställer sig bakom det som anförs i motionen om att överväga möjligheterna att ändra maxstraffet för gromningsbrott från två år till tio 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0A774E907AE400BAAED6A62F6F7DAF6"/>
        </w:placeholder>
        <w:text/>
      </w:sdtPr>
      <w:sdtEndPr/>
      <w:sdtContent>
        <w:p w:rsidRPr="009B062B" w:rsidR="006D79C9" w:rsidP="00333E95" w:rsidRDefault="006D79C9" w14:paraId="04CB222F" w14:textId="70A104A8">
          <w:pPr>
            <w:pStyle w:val="Rubrik1"/>
          </w:pPr>
          <w:r>
            <w:t>Motivering</w:t>
          </w:r>
        </w:p>
      </w:sdtContent>
    </w:sdt>
    <w:bookmarkEnd w:displacedByCustomXml="prev" w:id="3"/>
    <w:bookmarkEnd w:displacedByCustomXml="prev" w:id="4"/>
    <w:p w:rsidR="00B8046E" w:rsidP="008E0FE2" w:rsidRDefault="00B710A3" w14:paraId="23790841" w14:textId="3438829F">
      <w:pPr>
        <w:pStyle w:val="Normalutanindragellerluft"/>
      </w:pPr>
      <w:r w:rsidRPr="00B710A3">
        <w:t>Grom</w:t>
      </w:r>
      <w:r w:rsidR="009126C8">
        <w:t>n</w:t>
      </w:r>
      <w:r w:rsidRPr="00B710A3">
        <w:t xml:space="preserve">ing är begreppet för när vuxna tar kontakt med barn i sexuella syften. Sedan </w:t>
      </w:r>
      <w:r w:rsidR="009126C8">
        <w:t xml:space="preserve">den </w:t>
      </w:r>
      <w:r w:rsidRPr="00B710A3">
        <w:t>1</w:t>
      </w:r>
      <w:r w:rsidR="009126C8">
        <w:t> </w:t>
      </w:r>
      <w:r w:rsidRPr="00B710A3">
        <w:t xml:space="preserve">juli 2009 är det straffbart. Lagen mot </w:t>
      </w:r>
      <w:r w:rsidR="009126C8">
        <w:t>g</w:t>
      </w:r>
      <w:r w:rsidRPr="00B710A3">
        <w:t>rom</w:t>
      </w:r>
      <w:r w:rsidR="009126C8">
        <w:t>n</w:t>
      </w:r>
      <w:r w:rsidRPr="00B710A3">
        <w:t>ing drevs på av Moderatkvinnornas natio</w:t>
      </w:r>
      <w:r w:rsidR="008D2ADF">
        <w:softHyphen/>
      </w:r>
      <w:r w:rsidRPr="00B710A3">
        <w:t xml:space="preserve">nella styrelse som under flera år drev frågan. Brottet avser den som i syfte att begå ett sexualbrott mot ett barn under 15 år kommer överens med barnet om att träffas samt </w:t>
      </w:r>
      <w:r w:rsidRPr="008D2ADF">
        <w:rPr>
          <w:spacing w:val="-3"/>
        </w:rPr>
        <w:t>där</w:t>
      </w:r>
      <w:r w:rsidR="008D2ADF">
        <w:rPr>
          <w:spacing w:val="-3"/>
        </w:rPr>
        <w:softHyphen/>
      </w:r>
      <w:r w:rsidRPr="008D2ADF">
        <w:rPr>
          <w:spacing w:val="-3"/>
        </w:rPr>
        <w:t xml:space="preserve">efter gör något konkret för att främja att ett möte blir av. Kontakten kan tas via </w:t>
      </w:r>
      <w:r w:rsidRPr="008D2ADF" w:rsidR="00302EB3">
        <w:rPr>
          <w:spacing w:val="-3"/>
        </w:rPr>
        <w:t>i</w:t>
      </w:r>
      <w:r w:rsidRPr="008D2ADF">
        <w:rPr>
          <w:spacing w:val="-3"/>
        </w:rPr>
        <w:t>nternet</w:t>
      </w:r>
      <w:r w:rsidRPr="00B710A3">
        <w:t xml:space="preserve"> eller på annat vis. Det kan också handla om övergrepp som sker online. Sexualbrott mot barn som därefter utförs är straffbar</w:t>
      </w:r>
      <w:r w:rsidR="00302EB3">
        <w:t>a</w:t>
      </w:r>
      <w:r w:rsidRPr="00B710A3">
        <w:t xml:space="preserve"> sedan tidigare. Den lag som infördes 2009 syftar till att straffa beteendet att ta kontakt med barn för sexuella syften. Lagen återfinns i </w:t>
      </w:r>
      <w:r w:rsidRPr="00B710A3" w:rsidR="00302EB3">
        <w:t>6</w:t>
      </w:r>
      <w:r w:rsidR="00302EB3">
        <w:t> </w:t>
      </w:r>
      <w:r w:rsidRPr="00B710A3" w:rsidR="00302EB3">
        <w:t>kap</w:t>
      </w:r>
      <w:r w:rsidR="00302EB3">
        <w:t>.</w:t>
      </w:r>
      <w:r w:rsidRPr="00B710A3" w:rsidR="00302EB3">
        <w:t xml:space="preserve"> 10</w:t>
      </w:r>
      <w:r w:rsidR="00302EB3">
        <w:t> </w:t>
      </w:r>
      <w:r w:rsidRPr="00B710A3" w:rsidR="00302EB3">
        <w:t>a</w:t>
      </w:r>
      <w:r w:rsidR="00302EB3">
        <w:t> </w:t>
      </w:r>
      <w:r w:rsidRPr="00B710A3" w:rsidR="00302EB3">
        <w:t>§</w:t>
      </w:r>
      <w:r w:rsidRPr="00B710A3">
        <w:t>brottsbalken</w:t>
      </w:r>
      <w:r w:rsidR="00302EB3">
        <w:t>:</w:t>
      </w:r>
      <w:r w:rsidRPr="00B710A3">
        <w:t xml:space="preserve"> Den som, i syfte att mot ett barn under femton år begå en gärning för vilken straff föreskrivs i 4, 5, 6, 8 eller 10</w:t>
      </w:r>
      <w:r w:rsidR="00302EB3">
        <w:t> </w:t>
      </w:r>
      <w:r w:rsidRPr="00B710A3">
        <w:t xml:space="preserve">§, träffar en överenskommelse med barnet om ett sammanträffande samt därefter vidtar någon åtgärd som är ägnad att främja att ett sådant sammanträffande kommer till stånd, döms för kontakt med barn i sexuellt syfte till böter eller fängelse i högst ett år </w:t>
      </w:r>
      <w:r w:rsidR="00302EB3">
        <w:t>(</w:t>
      </w:r>
      <w:r w:rsidRPr="00B710A3">
        <w:t>SFS 2009:343</w:t>
      </w:r>
      <w:r w:rsidR="00302EB3">
        <w:t>).</w:t>
      </w:r>
    </w:p>
    <w:p w:rsidR="00B8046E" w:rsidP="00737182" w:rsidRDefault="00B710A3" w14:paraId="02E1807F" w14:textId="716B603D">
      <w:r w:rsidRPr="00B710A3">
        <w:t>I mars 2013 tog en 13-årig flicka från Kumla sitt liv genom att ställa sig framför ett tåg. Flickan hade blivit nätmobbad men också blivit utsatt för grom</w:t>
      </w:r>
      <w:r w:rsidR="00737182">
        <w:t>n</w:t>
      </w:r>
      <w:r w:rsidRPr="00B710A3">
        <w:t>ing av en 44-årig man som under ett falskt alias utgav sig för att vara 15 år. Det visade sig senare att mannen begått brott mot ett 20-tal flickor. Sedan dess har många fler barn, flickor och pojkar, blivit utsatta för grom</w:t>
      </w:r>
      <w:r w:rsidR="00737182">
        <w:t>n</w:t>
      </w:r>
      <w:r w:rsidRPr="00B710A3">
        <w:t xml:space="preserve">ing, många gånger med konsekvenser som följer dem resten av livet. De som begår den här typen av brott utger sig ofta för att vara någon de inte </w:t>
      </w:r>
      <w:r w:rsidRPr="00B710A3" w:rsidR="003D0142">
        <w:t>är, ofta</w:t>
      </w:r>
      <w:r w:rsidRPr="00B710A3">
        <w:t xml:space="preserve"> en ung kille eller tjej. Förövarna finns där barn är och </w:t>
      </w:r>
      <w:r w:rsidR="00302EB3">
        <w:t>i</w:t>
      </w:r>
      <w:r w:rsidRPr="00B710A3">
        <w:t>nternet, chattrum och appar har gjort det enklare för förövarna att ta kontakt med barn och att ”groma” dem. För det är ofta en längre process där förövarn</w:t>
      </w:r>
      <w:r w:rsidR="00302EB3">
        <w:t>a</w:t>
      </w:r>
      <w:r w:rsidRPr="00B710A3">
        <w:t xml:space="preserve"> bygger en relation till si</w:t>
      </w:r>
      <w:r w:rsidR="00302EB3">
        <w:t>na</w:t>
      </w:r>
      <w:r w:rsidRPr="00B710A3">
        <w:t xml:space="preserve"> brottsoffer för </w:t>
      </w:r>
      <w:r w:rsidRPr="00B710A3">
        <w:lastRenderedPageBreak/>
        <w:t>att vinna deras förtroende. Det är många gånger väldigt utstuderat och går ut på att in</w:t>
      </w:r>
      <w:r w:rsidR="008D2ADF">
        <w:softHyphen/>
      </w:r>
      <w:r w:rsidRPr="00B710A3">
        <w:t>volvera barne</w:t>
      </w:r>
      <w:r w:rsidR="00302EB3">
        <w:t>n</w:t>
      </w:r>
      <w:r w:rsidRPr="00B710A3">
        <w:t xml:space="preserve"> i själva brottet så </w:t>
      </w:r>
      <w:r w:rsidR="00302EB3">
        <w:t xml:space="preserve">att </w:t>
      </w:r>
      <w:r w:rsidRPr="00B710A3">
        <w:t xml:space="preserve">de ska känna sig medskyldiga och ta på sig skulden. Inte sällan handlar det om att få barn att klä av sig framför en webkamera, begå sexuella </w:t>
      </w:r>
      <w:r w:rsidRPr="008D2ADF">
        <w:rPr>
          <w:spacing w:val="-3"/>
        </w:rPr>
        <w:t>handlingar mot sig själva och skicka bilder till förövaren. Det kan börja med en oskyldig</w:t>
      </w:r>
      <w:r w:rsidRPr="00B710A3">
        <w:t xml:space="preserve"> bild, men sedan trappar ofta förövaren upp sina krav och önskemål. En del i metoden från förövarens sida är vanligtvis inslag av utpressning och hot, mot barnet, familj, kompisar osv</w:t>
      </w:r>
      <w:r w:rsidR="00302EB3">
        <w:t>.</w:t>
      </w:r>
      <w:r w:rsidRPr="00B710A3">
        <w:t xml:space="preserve">, eller hot om att sprida bilderna. </w:t>
      </w:r>
    </w:p>
    <w:p w:rsidR="003D0142" w:rsidP="00737182" w:rsidRDefault="00B710A3" w14:paraId="512BC1C1" w14:textId="7E843B0D">
      <w:r w:rsidRPr="00B710A3">
        <w:t>Det finns flera kända fall där vi kan läsa att det kan handla om väldigt grova över</w:t>
      </w:r>
      <w:r w:rsidR="008D2ADF">
        <w:softHyphen/>
      </w:r>
      <w:r w:rsidRPr="00B710A3">
        <w:t xml:space="preserve">grepp på barn, från väldigt låg ålder och upp i tonåren. I vissa fall lyckas förövaren stämma ett fysiskt möte med barnet, vilket många gånger är förövarens målsättning. Mörkertalet för nätrelaterade, sexuella övergrepp på barn är enligt polisen stort och det är sällan </w:t>
      </w:r>
      <w:r w:rsidR="00737182">
        <w:t xml:space="preserve">som </w:t>
      </w:r>
      <w:r w:rsidRPr="00B710A3">
        <w:t>fall av grom</w:t>
      </w:r>
      <w:r w:rsidR="00737182">
        <w:t>n</w:t>
      </w:r>
      <w:r w:rsidRPr="00B710A3">
        <w:t xml:space="preserve">ing leder till fällande dom beroende på att bevisningen förstörs och brottsoffren många gånger är väldigt unga/barn. I de fall </w:t>
      </w:r>
      <w:r w:rsidR="00302EB3">
        <w:t xml:space="preserve">då </w:t>
      </w:r>
      <w:r w:rsidRPr="00B710A3">
        <w:t>vi ser fällande domar är straffen ofta väldigt låga i förhållande till brottets allvar och skada. Gärnings</w:t>
      </w:r>
      <w:r w:rsidR="008D2ADF">
        <w:softHyphen/>
      </w:r>
      <w:r w:rsidRPr="00B710A3">
        <w:t xml:space="preserve">personen är snabbt ute i det fria igen och kan fortsätta </w:t>
      </w:r>
      <w:r w:rsidR="00302EB3">
        <w:t xml:space="preserve">att </w:t>
      </w:r>
      <w:r w:rsidRPr="00B710A3">
        <w:t>begå brott mot andra barn. Lagen har bara uppdaterats en gång sedan 2009 på förslag av en statlig utredning. Sedan 2018 kan den som gör sig skyldig till grom</w:t>
      </w:r>
      <w:r w:rsidR="00737182">
        <w:t>n</w:t>
      </w:r>
      <w:r w:rsidRPr="00B710A3">
        <w:t xml:space="preserve">ing dömas till böter eller fängelse i högst två </w:t>
      </w:r>
      <w:r w:rsidRPr="008D2ADF">
        <w:rPr>
          <w:spacing w:val="-2"/>
        </w:rPr>
        <w:t>år. Det är ett alldeles för lågt maxstraff i förhållande till det lidande och de konsekvenser</w:t>
      </w:r>
      <w:r w:rsidRPr="00B710A3">
        <w:t xml:space="preserve"> </w:t>
      </w:r>
      <w:r w:rsidR="00302EB3">
        <w:t xml:space="preserve">som </w:t>
      </w:r>
      <w:r w:rsidRPr="00B710A3">
        <w:t xml:space="preserve">brotten kan </w:t>
      </w:r>
      <w:r w:rsidR="00302EB3">
        <w:t>medföra</w:t>
      </w:r>
      <w:r w:rsidRPr="00B710A3">
        <w:t xml:space="preserve"> för brottsoffret.</w:t>
      </w:r>
    </w:p>
    <w:sdt>
      <w:sdtPr>
        <w:alias w:val="CC_Underskrifter"/>
        <w:tag w:val="CC_Underskrifter"/>
        <w:id w:val="583496634"/>
        <w:lock w:val="sdtContentLocked"/>
        <w:placeholder>
          <w:docPart w:val="E583D55E071A4B358E12FC5C134596C8"/>
        </w:placeholder>
      </w:sdtPr>
      <w:sdtEndPr/>
      <w:sdtContent>
        <w:p w:rsidR="00117662" w:rsidP="00FB46E3" w:rsidRDefault="00117662" w14:paraId="69C934B0" w14:textId="77777777"/>
        <w:p w:rsidRPr="008E0FE2" w:rsidR="004801AC" w:rsidP="00FB46E3" w:rsidRDefault="008D2ADF" w14:paraId="76387858" w14:textId="76B61B23"/>
      </w:sdtContent>
    </w:sdt>
    <w:tbl>
      <w:tblPr>
        <w:tblW w:w="5000" w:type="pct"/>
        <w:tblLook w:val="04A0" w:firstRow="1" w:lastRow="0" w:firstColumn="1" w:lastColumn="0" w:noHBand="0" w:noVBand="1"/>
        <w:tblCaption w:val="underskrifter"/>
      </w:tblPr>
      <w:tblGrid>
        <w:gridCol w:w="4252"/>
        <w:gridCol w:w="4252"/>
      </w:tblGrid>
      <w:tr w:rsidR="00B97968" w14:paraId="19EFFACE" w14:textId="77777777">
        <w:trPr>
          <w:cantSplit/>
        </w:trPr>
        <w:tc>
          <w:tcPr>
            <w:tcW w:w="50" w:type="pct"/>
            <w:vAlign w:val="bottom"/>
          </w:tcPr>
          <w:p w:rsidR="00B97968" w:rsidRDefault="008D2ADF" w14:paraId="4F8930BC" w14:textId="77777777">
            <w:pPr>
              <w:pStyle w:val="Underskrifter"/>
              <w:spacing w:after="0"/>
            </w:pPr>
            <w:r>
              <w:t>Katarina To</w:t>
            </w:r>
            <w:r>
              <w:t>lgfors (M)</w:t>
            </w:r>
          </w:p>
        </w:tc>
        <w:tc>
          <w:tcPr>
            <w:tcW w:w="50" w:type="pct"/>
            <w:vAlign w:val="bottom"/>
          </w:tcPr>
          <w:p w:rsidR="00B97968" w:rsidRDefault="008D2ADF" w14:paraId="5D1F6EF1" w14:textId="77777777">
            <w:pPr>
              <w:pStyle w:val="Underskrifter"/>
              <w:spacing w:after="0"/>
            </w:pPr>
            <w:r>
              <w:t>Marie Nicholson (M)</w:t>
            </w:r>
          </w:p>
        </w:tc>
      </w:tr>
    </w:tbl>
    <w:p w:rsidR="00B97968" w:rsidRDefault="00B97968" w14:paraId="47F8EA8F" w14:textId="77777777"/>
    <w:sectPr w:rsidR="00B9796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AC732" w14:textId="77777777" w:rsidR="0024111F" w:rsidRDefault="0024111F" w:rsidP="000C1CAD">
      <w:pPr>
        <w:spacing w:line="240" w:lineRule="auto"/>
      </w:pPr>
      <w:r>
        <w:separator/>
      </w:r>
    </w:p>
  </w:endnote>
  <w:endnote w:type="continuationSeparator" w:id="0">
    <w:p w14:paraId="60F67FCA" w14:textId="77777777" w:rsidR="0024111F" w:rsidRDefault="002411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3C7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D6A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0B0A7" w14:textId="6F65269D" w:rsidR="00262EA3" w:rsidRPr="00FB46E3" w:rsidRDefault="00262EA3" w:rsidP="00FB46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F0FED" w14:textId="77777777" w:rsidR="0024111F" w:rsidRDefault="0024111F" w:rsidP="000C1CAD">
      <w:pPr>
        <w:spacing w:line="240" w:lineRule="auto"/>
      </w:pPr>
      <w:r>
        <w:separator/>
      </w:r>
    </w:p>
  </w:footnote>
  <w:footnote w:type="continuationSeparator" w:id="0">
    <w:p w14:paraId="4CB47C39" w14:textId="77777777" w:rsidR="0024111F" w:rsidRDefault="002411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0E3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540FAA" wp14:editId="3AE9BB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B105C6" w14:textId="3412C09D" w:rsidR="00262EA3" w:rsidRDefault="008D2ADF" w:rsidP="008103B5">
                          <w:pPr>
                            <w:jc w:val="right"/>
                          </w:pPr>
                          <w:sdt>
                            <w:sdtPr>
                              <w:alias w:val="CC_Noformat_Partikod"/>
                              <w:tag w:val="CC_Noformat_Partikod"/>
                              <w:id w:val="-53464382"/>
                              <w:text/>
                            </w:sdtPr>
                            <w:sdtEndPr/>
                            <w:sdtContent>
                              <w:r w:rsidR="00B710A3">
                                <w:t>M</w:t>
                              </w:r>
                            </w:sdtContent>
                          </w:sdt>
                          <w:sdt>
                            <w:sdtPr>
                              <w:alias w:val="CC_Noformat_Partinummer"/>
                              <w:tag w:val="CC_Noformat_Partinummer"/>
                              <w:id w:val="-1709555926"/>
                              <w:text/>
                            </w:sdtPr>
                            <w:sdtEndPr/>
                            <w:sdtContent>
                              <w:r w:rsidR="003D0142">
                                <w:t>1426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540FA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B105C6" w14:textId="3412C09D" w:rsidR="00262EA3" w:rsidRDefault="008D2ADF" w:rsidP="008103B5">
                    <w:pPr>
                      <w:jc w:val="right"/>
                    </w:pPr>
                    <w:sdt>
                      <w:sdtPr>
                        <w:alias w:val="CC_Noformat_Partikod"/>
                        <w:tag w:val="CC_Noformat_Partikod"/>
                        <w:id w:val="-53464382"/>
                        <w:text/>
                      </w:sdtPr>
                      <w:sdtEndPr/>
                      <w:sdtContent>
                        <w:r w:rsidR="00B710A3">
                          <w:t>M</w:t>
                        </w:r>
                      </w:sdtContent>
                    </w:sdt>
                    <w:sdt>
                      <w:sdtPr>
                        <w:alias w:val="CC_Noformat_Partinummer"/>
                        <w:tag w:val="CC_Noformat_Partinummer"/>
                        <w:id w:val="-1709555926"/>
                        <w:text/>
                      </w:sdtPr>
                      <w:sdtEndPr/>
                      <w:sdtContent>
                        <w:r w:rsidR="003D0142">
                          <w:t>1426</w:t>
                        </w:r>
                      </w:sdtContent>
                    </w:sdt>
                  </w:p>
                </w:txbxContent>
              </v:textbox>
              <w10:wrap anchorx="page"/>
            </v:shape>
          </w:pict>
        </mc:Fallback>
      </mc:AlternateContent>
    </w:r>
  </w:p>
  <w:p w14:paraId="684AA0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65B1F" w14:textId="77777777" w:rsidR="00262EA3" w:rsidRDefault="00262EA3" w:rsidP="008563AC">
    <w:pPr>
      <w:jc w:val="right"/>
    </w:pPr>
  </w:p>
  <w:p w14:paraId="426297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D9BA0" w14:textId="792DCDC5" w:rsidR="00262EA3" w:rsidRDefault="008D2A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BFC0EA" wp14:editId="5E5890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584429" w14:textId="59F3DFDA" w:rsidR="00262EA3" w:rsidRDefault="008D2ADF" w:rsidP="00A314CF">
    <w:pPr>
      <w:pStyle w:val="FSHNormal"/>
      <w:spacing w:before="40"/>
    </w:pPr>
    <w:sdt>
      <w:sdtPr>
        <w:alias w:val="CC_Noformat_Motionstyp"/>
        <w:tag w:val="CC_Noformat_Motionstyp"/>
        <w:id w:val="1162973129"/>
        <w:lock w:val="sdtContentLocked"/>
        <w15:appearance w15:val="hidden"/>
        <w:text/>
      </w:sdtPr>
      <w:sdtEndPr/>
      <w:sdtContent>
        <w:r w:rsidR="00FB46E3">
          <w:t>Enskild motion</w:t>
        </w:r>
      </w:sdtContent>
    </w:sdt>
    <w:r w:rsidR="00821B36">
      <w:t xml:space="preserve"> </w:t>
    </w:r>
    <w:sdt>
      <w:sdtPr>
        <w:alias w:val="CC_Noformat_Partikod"/>
        <w:tag w:val="CC_Noformat_Partikod"/>
        <w:id w:val="1471015553"/>
        <w:lock w:val="contentLocked"/>
        <w:text/>
      </w:sdtPr>
      <w:sdtEndPr/>
      <w:sdtContent>
        <w:r w:rsidR="00B710A3">
          <w:t>M</w:t>
        </w:r>
      </w:sdtContent>
    </w:sdt>
    <w:sdt>
      <w:sdtPr>
        <w:alias w:val="CC_Noformat_Partinummer"/>
        <w:tag w:val="CC_Noformat_Partinummer"/>
        <w:id w:val="-2014525982"/>
        <w:lock w:val="contentLocked"/>
        <w:text/>
      </w:sdtPr>
      <w:sdtEndPr/>
      <w:sdtContent>
        <w:r w:rsidR="003D0142">
          <w:t>1426</w:t>
        </w:r>
      </w:sdtContent>
    </w:sdt>
  </w:p>
  <w:p w14:paraId="7F3B9642" w14:textId="47D254E5" w:rsidR="00262EA3" w:rsidRPr="008227B3" w:rsidRDefault="008D2A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00591D" w14:textId="0177B778" w:rsidR="00262EA3" w:rsidRPr="008227B3" w:rsidRDefault="008D2AD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46E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46E3">
          <w:t>:1405</w:t>
        </w:r>
      </w:sdtContent>
    </w:sdt>
  </w:p>
  <w:p w14:paraId="2467802F" w14:textId="45128030" w:rsidR="00262EA3" w:rsidRDefault="008D2ADF" w:rsidP="00E03A3D">
    <w:pPr>
      <w:pStyle w:val="Motionr"/>
    </w:pPr>
    <w:sdt>
      <w:sdtPr>
        <w:alias w:val="CC_Noformat_Avtext"/>
        <w:tag w:val="CC_Noformat_Avtext"/>
        <w:id w:val="-2020768203"/>
        <w:lock w:val="sdtContentLocked"/>
        <w15:appearance w15:val="hidden"/>
        <w:text/>
      </w:sdtPr>
      <w:sdtEndPr/>
      <w:sdtContent>
        <w:r w:rsidR="00FB46E3">
          <w:t>av Katarina Tolgfors och Marie Nicholson (båda M)</w:t>
        </w:r>
      </w:sdtContent>
    </w:sdt>
  </w:p>
  <w:sdt>
    <w:sdtPr>
      <w:alias w:val="CC_Noformat_Rubtext"/>
      <w:tag w:val="CC_Noformat_Rubtext"/>
      <w:id w:val="-218060500"/>
      <w:lock w:val="sdtLocked"/>
      <w:text/>
    </w:sdtPr>
    <w:sdtEndPr/>
    <w:sdtContent>
      <w:p w14:paraId="31AD4BF7" w14:textId="132883BC" w:rsidR="00262EA3" w:rsidRDefault="00B710A3" w:rsidP="00283E0F">
        <w:pPr>
          <w:pStyle w:val="FSHRub2"/>
        </w:pPr>
        <w:r>
          <w:t>Strängare straff för gromning</w:t>
        </w:r>
      </w:p>
    </w:sdtContent>
  </w:sdt>
  <w:sdt>
    <w:sdtPr>
      <w:alias w:val="CC_Boilerplate_3"/>
      <w:tag w:val="CC_Boilerplate_3"/>
      <w:id w:val="1606463544"/>
      <w:lock w:val="sdtContentLocked"/>
      <w15:appearance w15:val="hidden"/>
      <w:text w:multiLine="1"/>
    </w:sdtPr>
    <w:sdtEndPr/>
    <w:sdtContent>
      <w:p w14:paraId="604801BE" w14:textId="7E114FC2"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710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77FC2"/>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662"/>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11F"/>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EB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142"/>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7E1"/>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0BF"/>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424"/>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182"/>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ADF"/>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6C8"/>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0A3"/>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46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968"/>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2ED"/>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6E3"/>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9802B9"/>
  <w15:chartTrackingRefBased/>
  <w15:docId w15:val="{FF1C8DD7-A84F-4E5F-A40A-2C7C0416E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AA00BE1D9543C7A93C397AFAB8F72B"/>
        <w:category>
          <w:name w:val="Allmänt"/>
          <w:gallery w:val="placeholder"/>
        </w:category>
        <w:types>
          <w:type w:val="bbPlcHdr"/>
        </w:types>
        <w:behaviors>
          <w:behavior w:val="content"/>
        </w:behaviors>
        <w:guid w:val="{31DF47BB-2AF1-4526-ABA4-1403E5E8C709}"/>
      </w:docPartPr>
      <w:docPartBody>
        <w:p w:rsidR="001E5FCB" w:rsidRDefault="00CE3966">
          <w:pPr>
            <w:pStyle w:val="F1AA00BE1D9543C7A93C397AFAB8F72B"/>
          </w:pPr>
          <w:r w:rsidRPr="005A0A93">
            <w:rPr>
              <w:rStyle w:val="Platshllartext"/>
            </w:rPr>
            <w:t>Förslag till riksdagsbeslut</w:t>
          </w:r>
        </w:p>
      </w:docPartBody>
    </w:docPart>
    <w:docPart>
      <w:docPartPr>
        <w:name w:val="B0A774E907AE400BAAED6A62F6F7DAF6"/>
        <w:category>
          <w:name w:val="Allmänt"/>
          <w:gallery w:val="placeholder"/>
        </w:category>
        <w:types>
          <w:type w:val="bbPlcHdr"/>
        </w:types>
        <w:behaviors>
          <w:behavior w:val="content"/>
        </w:behaviors>
        <w:guid w:val="{FA581049-E766-485A-AD53-D5689F6A57E9}"/>
      </w:docPartPr>
      <w:docPartBody>
        <w:p w:rsidR="001E5FCB" w:rsidRDefault="00CE3966">
          <w:pPr>
            <w:pStyle w:val="B0A774E907AE400BAAED6A62F6F7DAF6"/>
          </w:pPr>
          <w:r w:rsidRPr="005A0A93">
            <w:rPr>
              <w:rStyle w:val="Platshllartext"/>
            </w:rPr>
            <w:t>Motivering</w:t>
          </w:r>
        </w:p>
      </w:docPartBody>
    </w:docPart>
    <w:docPart>
      <w:docPartPr>
        <w:name w:val="E583D55E071A4B358E12FC5C134596C8"/>
        <w:category>
          <w:name w:val="Allmänt"/>
          <w:gallery w:val="placeholder"/>
        </w:category>
        <w:types>
          <w:type w:val="bbPlcHdr"/>
        </w:types>
        <w:behaviors>
          <w:behavior w:val="content"/>
        </w:behaviors>
        <w:guid w:val="{85E12A9B-720A-440E-AE92-4937948F54A9}"/>
      </w:docPartPr>
      <w:docPartBody>
        <w:p w:rsidR="0043557B" w:rsidRDefault="004355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FCB"/>
    <w:rsid w:val="001E5FCB"/>
    <w:rsid w:val="0043557B"/>
    <w:rsid w:val="00611E8F"/>
    <w:rsid w:val="00743F0F"/>
    <w:rsid w:val="008E406B"/>
    <w:rsid w:val="00CE39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E406B"/>
    <w:rPr>
      <w:color w:val="F4B083" w:themeColor="accent2" w:themeTint="99"/>
    </w:rPr>
  </w:style>
  <w:style w:type="paragraph" w:customStyle="1" w:styleId="F1AA00BE1D9543C7A93C397AFAB8F72B">
    <w:name w:val="F1AA00BE1D9543C7A93C397AFAB8F72B"/>
  </w:style>
  <w:style w:type="paragraph" w:customStyle="1" w:styleId="B0A774E907AE400BAAED6A62F6F7DAF6">
    <w:name w:val="B0A774E907AE400BAAED6A62F6F7DA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6CC027-DA96-44E2-9706-B0985C061BAE}"/>
</file>

<file path=customXml/itemProps2.xml><?xml version="1.0" encoding="utf-8"?>
<ds:datastoreItem xmlns:ds="http://schemas.openxmlformats.org/officeDocument/2006/customXml" ds:itemID="{1B6015BA-7041-4B66-8208-65C8FAD973F4}"/>
</file>

<file path=customXml/itemProps3.xml><?xml version="1.0" encoding="utf-8"?>
<ds:datastoreItem xmlns:ds="http://schemas.openxmlformats.org/officeDocument/2006/customXml" ds:itemID="{D3B7CA11-E76E-4B22-BC43-FCDC8DD2311A}"/>
</file>

<file path=docProps/app.xml><?xml version="1.0" encoding="utf-8"?>
<Properties xmlns="http://schemas.openxmlformats.org/officeDocument/2006/extended-properties" xmlns:vt="http://schemas.openxmlformats.org/officeDocument/2006/docPropsVTypes">
  <Template>Normal</Template>
  <TotalTime>57</TotalTime>
  <Pages>2</Pages>
  <Words>651</Words>
  <Characters>3136</Characters>
  <Application>Microsoft Office Word</Application>
  <DocSecurity>0</DocSecurity>
  <Lines>51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M1426 Strängare straff för grooming</vt:lpstr>
      <vt:lpstr>
      </vt:lpstr>
    </vt:vector>
  </TitlesOfParts>
  <Company>Sveriges riksdag</Company>
  <LinksUpToDate>false</LinksUpToDate>
  <CharactersWithSpaces>3778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