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A3227C179224F96B4809E129D8510A9"/>
        </w:placeholder>
        <w:text/>
      </w:sdtPr>
      <w:sdtEndPr/>
      <w:sdtContent>
        <w:p w:rsidRPr="009B062B" w:rsidR="00AF30DD" w:rsidP="00D22166" w:rsidRDefault="00AF30DD" w14:paraId="39A01E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00081" w:displacedByCustomXml="next" w:id="0"/>
    <w:sdt>
      <w:sdtPr>
        <w:alias w:val="Yrkande 1"/>
        <w:tag w:val="13247f77-cf8f-4df4-bedb-e775388d10bd"/>
        <w:id w:val="1456832958"/>
        <w:lock w:val="sdtLocked"/>
      </w:sdtPr>
      <w:sdtEndPr/>
      <w:sdtContent>
        <w:p w:rsidR="002953DA" w:rsidRDefault="00D9424F" w14:paraId="39A01E4A" w14:textId="1F6050A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möjligheten för svenska medborgare bosatta i utlandet att E-rösta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E34F45256D74571A10A5C4643EEB9A8"/>
        </w:placeholder>
        <w:text/>
      </w:sdtPr>
      <w:sdtEndPr/>
      <w:sdtContent>
        <w:p w:rsidRPr="009B062B" w:rsidR="006D79C9" w:rsidP="00333E95" w:rsidRDefault="006D79C9" w14:paraId="39A01E4B" w14:textId="77777777">
          <w:pPr>
            <w:pStyle w:val="Rubrik1"/>
          </w:pPr>
          <w:r>
            <w:t>Motiverin</w:t>
          </w:r>
          <w:r w:rsidR="001B3645">
            <w:t>g</w:t>
          </w:r>
        </w:p>
      </w:sdtContent>
    </w:sdt>
    <w:p w:rsidRPr="00923EDA" w:rsidR="001B3645" w:rsidP="00CC0E24" w:rsidRDefault="001B3645" w14:paraId="39A01E4C" w14:textId="053B66D7">
      <w:pPr>
        <w:pStyle w:val="Normalutanindragellerluft"/>
      </w:pPr>
      <w:r w:rsidRPr="00923EDA">
        <w:t>Över 660</w:t>
      </w:r>
      <w:r w:rsidR="00B161CA">
        <w:t> </w:t>
      </w:r>
      <w:r w:rsidRPr="00923EDA">
        <w:t>000 svenskar uppskattas för närvarande bo i utlandet och utgör således en befolkning motsvarande Sveriges näst största kommun. Av dessa beräknas omkring 170</w:t>
      </w:r>
      <w:r w:rsidR="00B161CA">
        <w:t> </w:t>
      </w:r>
      <w:r w:rsidRPr="00923EDA">
        <w:t>000 vara röstberättigade, men valdeltagandet är oroväckande lågt; i valet 2018 var valdeltagandet inte ens 40</w:t>
      </w:r>
      <w:r w:rsidR="00B161CA">
        <w:t> </w:t>
      </w:r>
      <w:r w:rsidRPr="00923EDA">
        <w:t>%. Utlandssvenskar uppfattar sig som en icke-prioriterad grupp och skulle med all sannolikhet ha ett högre valdeltagande och således utnyttja sin demokratiska rätt att rösta om denna upplevda känsla var annorlunda. Förutom möjlig</w:t>
      </w:r>
      <w:r w:rsidR="00CC0E24">
        <w:softHyphen/>
      </w:r>
      <w:r w:rsidRPr="00923EDA">
        <w:t>heten att brevrösta så måste man ta sig till antingen en ambassad eller ett konsultat i landet, vilket kan innebär båd</w:t>
      </w:r>
      <w:r w:rsidR="00B161CA">
        <w:t>e</w:t>
      </w:r>
      <w:r w:rsidRPr="00923EDA">
        <w:t xml:space="preserve"> kostsamma </w:t>
      </w:r>
      <w:r w:rsidR="00B161CA">
        <w:t>och</w:t>
      </w:r>
      <w:r w:rsidRPr="00923EDA">
        <w:t xml:space="preserve"> tidskrävande resor. En annan problema</w:t>
      </w:r>
      <w:r w:rsidR="00CC0E24">
        <w:softHyphen/>
      </w:r>
      <w:r w:rsidRPr="00923EDA">
        <w:t>tik är att man inte kan rösta på valdagen från utlandet</w:t>
      </w:r>
      <w:r w:rsidR="00B161CA">
        <w:t>,</w:t>
      </w:r>
      <w:r w:rsidRPr="00923EDA">
        <w:t xml:space="preserve"> och röstmottagningen i utlandet börjar och avslutas vid olika tidpunkter. Om du fallit ur röstlängden kan du som utlands</w:t>
      </w:r>
      <w:r w:rsidR="00CC0E24">
        <w:softHyphen/>
      </w:r>
      <w:r w:rsidRPr="00923EDA">
        <w:t xml:space="preserve">svensk inte heller rösta ens om du befinner dig i Sverige. Detta påpekas även i Valmyndighetens Erfarenhetsrapport från valet 2018. Enligt Valmyndighetens Erfarenhetsrapport finns även andra brister när det </w:t>
      </w:r>
      <w:r w:rsidR="00B161CA">
        <w:t>gäller</w:t>
      </w:r>
      <w:r w:rsidRPr="00923EDA">
        <w:t xml:space="preserve"> röstning från utlandet såsom ansvarsantagande för att säkerställa att man uppfyller </w:t>
      </w:r>
      <w:r w:rsidR="00B161CA">
        <w:t>v</w:t>
      </w:r>
      <w:r w:rsidRPr="00923EDA">
        <w:t>allagens krav för</w:t>
      </w:r>
      <w:r>
        <w:t xml:space="preserve"> </w:t>
      </w:r>
      <w:r w:rsidRPr="00923EDA">
        <w:t>förtidsröstning, däribland god tillgänglighet och utbildade röstmottagare, samt sårbarheten inom</w:t>
      </w:r>
      <w:r>
        <w:t xml:space="preserve"> </w:t>
      </w:r>
      <w:r w:rsidRPr="00923EDA">
        <w:t>brev</w:t>
      </w:r>
      <w:r w:rsidR="00CC0E24">
        <w:softHyphen/>
      </w:r>
      <w:r w:rsidRPr="00923EDA">
        <w:t>röstningen som medförs av problem med post och distribution.</w:t>
      </w:r>
      <w:r w:rsidR="00A34634">
        <w:t xml:space="preserve"> </w:t>
      </w:r>
      <w:r w:rsidRPr="00923EDA">
        <w:t>Genom att introducera e</w:t>
      </w:r>
      <w:r w:rsidR="00CC0E24">
        <w:noBreakHyphen/>
      </w:r>
      <w:r w:rsidRPr="00923EDA">
        <w:t>röstning ökar fönstret för valdeltagandet genom att den röstberättigande</w:t>
      </w:r>
      <w:r w:rsidR="00A34634">
        <w:t xml:space="preserve"> </w:t>
      </w:r>
      <w:r w:rsidRPr="00923EDA">
        <w:t>kan rösta till och med valdagen. Dessutom skulle e-röstningen eliminera besväret att ta sig till en</w:t>
      </w:r>
      <w:r w:rsidR="00A34634">
        <w:t xml:space="preserve"> </w:t>
      </w:r>
      <w:r w:rsidRPr="00923EDA">
        <w:t>vallokal</w:t>
      </w:r>
      <w:r w:rsidR="0072235F">
        <w:t>,</w:t>
      </w:r>
      <w:r w:rsidRPr="00923EDA">
        <w:t xml:space="preserve"> och risken för att brevröster från utlandet kommer bort eller inte kommer i tid skulle</w:t>
      </w:r>
      <w:r w:rsidR="00A34634">
        <w:t xml:space="preserve"> </w:t>
      </w:r>
      <w:r w:rsidRPr="00923EDA">
        <w:t>försvinna.</w:t>
      </w:r>
      <w:r w:rsidR="00A34634">
        <w:t xml:space="preserve"> </w:t>
      </w:r>
      <w:r w:rsidRPr="00923EDA">
        <w:t>I Estland har e-röstning varit möjligt sedan 2005. Genom att erbjuda olika sätt att legitimera sig</w:t>
      </w:r>
      <w:r w:rsidR="00A34634">
        <w:t xml:space="preserve"> </w:t>
      </w:r>
      <w:r w:rsidRPr="00923EDA">
        <w:t>(</w:t>
      </w:r>
      <w:r w:rsidR="0072235F">
        <w:t>id</w:t>
      </w:r>
      <w:r w:rsidRPr="00923EDA">
        <w:t xml:space="preserve">-kort med pinkod, digitalt </w:t>
      </w:r>
      <w:r w:rsidR="0072235F">
        <w:t>id</w:t>
      </w:r>
      <w:r w:rsidRPr="00923EDA">
        <w:t xml:space="preserve"> eller mobilt </w:t>
      </w:r>
      <w:r w:rsidR="0072235F">
        <w:t>id</w:t>
      </w:r>
      <w:r w:rsidRPr="00923EDA">
        <w:t>) kan med</w:t>
      </w:r>
      <w:r w:rsidR="00CC0E24">
        <w:softHyphen/>
      </w:r>
      <w:r w:rsidRPr="00923EDA">
        <w:t>borgare utanför Estland e-rösta.</w:t>
      </w:r>
      <w:r w:rsidR="00A34634">
        <w:t xml:space="preserve"> </w:t>
      </w:r>
      <w:r w:rsidRPr="00923EDA">
        <w:t>De ester som ska rösta kan testa e-röstningssystemet på en webbplats för att säkerställa att</w:t>
      </w:r>
      <w:r w:rsidR="00A34634">
        <w:t xml:space="preserve"> </w:t>
      </w:r>
      <w:r w:rsidRPr="00923EDA">
        <w:t>identifikationen fungerar. Valdeltagandet bland</w:t>
      </w:r>
      <w:r>
        <w:t xml:space="preserve"> </w:t>
      </w:r>
      <w:r w:rsidRPr="00923EDA">
        <w:lastRenderedPageBreak/>
        <w:t>utlands</w:t>
      </w:r>
      <w:bookmarkStart w:name="_GoBack" w:id="2"/>
      <w:bookmarkEnd w:id="2"/>
      <w:r w:rsidRPr="00923EDA">
        <w:t xml:space="preserve">boende </w:t>
      </w:r>
      <w:r w:rsidR="00A34634">
        <w:t>e</w:t>
      </w:r>
      <w:r w:rsidRPr="00923EDA">
        <w:t>ster har ökat sedan e-röstning infördes 2008. En annan viktig aspekt med e-röstning är möjligheten att nå yngre röstdeltagare. Dagens</w:t>
      </w:r>
      <w:r>
        <w:t xml:space="preserve"> </w:t>
      </w:r>
      <w:r w:rsidRPr="00923EDA">
        <w:t>ungdomar är uppväxta i ett digitalt samhälle där man tar för givet att man ska kunna hantera sin</w:t>
      </w:r>
      <w:r>
        <w:t xml:space="preserve"> </w:t>
      </w:r>
      <w:r w:rsidRPr="00923EDA">
        <w:t>vardag via datorn, plattan eller sin smartphone. Genom att enkelt kunna rösta och påverka den</w:t>
      </w:r>
      <w:r w:rsidR="00A34634">
        <w:t xml:space="preserve"> </w:t>
      </w:r>
      <w:r w:rsidRPr="00923EDA">
        <w:t>politik som förs i landet knyts de yngre utlandssvenskarna närmare Sverige.</w:t>
      </w:r>
      <w:r w:rsidR="00A34634">
        <w:t xml:space="preserve"> </w:t>
      </w:r>
      <w:r w:rsidRPr="00923EDA">
        <w:t>E-röstning är således inget nytt, utan har genomförts med stor framgång i ett grannland, något motionärerna uppmanar Sveriges riksdag att ta lärdom av</w:t>
      </w:r>
      <w:r>
        <w:t xml:space="preserve"> och snarast införa för svenska medborgare boendes i utlandet.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9D7E54A8559045C48F5DFD007E551789"/>
        </w:placeholder>
      </w:sdtPr>
      <w:sdtEndPr/>
      <w:sdtContent>
        <w:p w:rsidR="00D22166" w:rsidP="00655DDC" w:rsidRDefault="00D22166" w14:paraId="39A01E50" w14:textId="77777777"/>
        <w:p w:rsidRPr="008E0FE2" w:rsidR="004801AC" w:rsidP="00655DDC" w:rsidRDefault="00CC0E24" w14:paraId="39A01E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</w:tr>
    </w:tbl>
    <w:p w:rsidR="00915943" w:rsidRDefault="00915943" w14:paraId="39A01E55" w14:textId="77777777"/>
    <w:sectPr w:rsidR="009159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01E57" w14:textId="77777777" w:rsidR="001427AE" w:rsidRDefault="001427AE" w:rsidP="000C1CAD">
      <w:pPr>
        <w:spacing w:line="240" w:lineRule="auto"/>
      </w:pPr>
      <w:r>
        <w:separator/>
      </w:r>
    </w:p>
  </w:endnote>
  <w:endnote w:type="continuationSeparator" w:id="0">
    <w:p w14:paraId="39A01E58" w14:textId="77777777" w:rsidR="001427AE" w:rsidRDefault="001427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1E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1E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1E66" w14:textId="77777777" w:rsidR="00262EA3" w:rsidRPr="00655DDC" w:rsidRDefault="00262EA3" w:rsidP="00655D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01E55" w14:textId="77777777" w:rsidR="001427AE" w:rsidRDefault="001427AE" w:rsidP="000C1CAD">
      <w:pPr>
        <w:spacing w:line="240" w:lineRule="auto"/>
      </w:pPr>
      <w:r>
        <w:separator/>
      </w:r>
    </w:p>
  </w:footnote>
  <w:footnote w:type="continuationSeparator" w:id="0">
    <w:p w14:paraId="39A01E56" w14:textId="77777777" w:rsidR="001427AE" w:rsidRDefault="001427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9A01E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A01E68" wp14:anchorId="39A01E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C0E24" w14:paraId="39A01E6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6817CFEB204310A29AF97E3AFD87D8"/>
                              </w:placeholder>
                              <w:text/>
                            </w:sdtPr>
                            <w:sdtEndPr/>
                            <w:sdtContent>
                              <w:r w:rsidR="001B364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6B0CBBF1F54B0EB98AC19F2A1CF6C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A01E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C0E24" w14:paraId="39A01E6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6817CFEB204310A29AF97E3AFD87D8"/>
                        </w:placeholder>
                        <w:text/>
                      </w:sdtPr>
                      <w:sdtEndPr/>
                      <w:sdtContent>
                        <w:r w:rsidR="001B364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6B0CBBF1F54B0EB98AC19F2A1CF6C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A01E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9A01E5B" w14:textId="77777777">
    <w:pPr>
      <w:jc w:val="right"/>
    </w:pPr>
  </w:p>
  <w:p w:rsidR="00262EA3" w:rsidP="00776B74" w:rsidRDefault="00262EA3" w14:paraId="39A01E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C0E24" w14:paraId="39A01E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A01E6A" wp14:anchorId="39A01E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C0E24" w14:paraId="39A01E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364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C0E24" w14:paraId="39A01E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C0E24" w14:paraId="39A01E6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:2547</w:t>
        </w:r>
      </w:sdtContent>
    </w:sdt>
  </w:p>
  <w:p w:rsidR="00262EA3" w:rsidP="00E03A3D" w:rsidRDefault="00CC0E24" w14:paraId="39A01E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Andersson och Markus Wiechel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B3645" w14:paraId="39A01E64" w14:textId="77777777">
        <w:pPr>
          <w:pStyle w:val="FSHRub2"/>
        </w:pPr>
        <w:r>
          <w:t>E-röstning från utlandet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A01E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B36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7AE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645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3DA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F19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DDC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35F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CC8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B22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943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634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605"/>
    <w:rsid w:val="00B142B9"/>
    <w:rsid w:val="00B14F2A"/>
    <w:rsid w:val="00B14FAF"/>
    <w:rsid w:val="00B1540A"/>
    <w:rsid w:val="00B15547"/>
    <w:rsid w:val="00B15674"/>
    <w:rsid w:val="00B15D7C"/>
    <w:rsid w:val="00B161CA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E2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166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24F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3FC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3C4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A01E48"/>
  <w15:chartTrackingRefBased/>
  <w15:docId w15:val="{01034138-6943-4A8C-AF95-B8AEB6E4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Ingetavstnd">
    <w:name w:val="No Spacing"/>
    <w:uiPriority w:val="1"/>
    <w:qFormat/>
    <w:rsid w:val="001B3645"/>
    <w:pPr>
      <w:spacing w:after="0"/>
      <w:ind w:firstLine="0"/>
    </w:pPr>
    <w:rPr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3227C179224F96B4809E129D851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2D897-37DA-4174-B032-9390B8AB7DA0}"/>
      </w:docPartPr>
      <w:docPartBody>
        <w:p w:rsidR="0013795F" w:rsidRDefault="00BC1DDE">
          <w:pPr>
            <w:pStyle w:val="3A3227C179224F96B4809E129D8510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34F45256D74571A10A5C4643EEB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DD5820-8E5D-4907-8190-837980C4481D}"/>
      </w:docPartPr>
      <w:docPartBody>
        <w:p w:rsidR="0013795F" w:rsidRDefault="00BC1DDE">
          <w:pPr>
            <w:pStyle w:val="9E34F45256D74571A10A5C4643EEB9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6817CFEB204310A29AF97E3AFD8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6BAE4-9503-4280-89E9-816AFBCD1973}"/>
      </w:docPartPr>
      <w:docPartBody>
        <w:p w:rsidR="0013795F" w:rsidRDefault="00BC1DDE">
          <w:pPr>
            <w:pStyle w:val="406817CFEB204310A29AF97E3AFD8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6B0CBBF1F54B0EB98AC19F2A1CF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C39F2-6573-46C1-B8A9-9653A565FAF8}"/>
      </w:docPartPr>
      <w:docPartBody>
        <w:p w:rsidR="0013795F" w:rsidRDefault="00BC1DDE">
          <w:pPr>
            <w:pStyle w:val="896B0CBBF1F54B0EB98AC19F2A1CF6C4"/>
          </w:pPr>
          <w:r>
            <w:t xml:space="preserve"> </w:t>
          </w:r>
        </w:p>
      </w:docPartBody>
    </w:docPart>
    <w:docPart>
      <w:docPartPr>
        <w:name w:val="9D7E54A8559045C48F5DFD007E551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04EB8-39AB-46E1-A8F1-A256D427D57E}"/>
      </w:docPartPr>
      <w:docPartBody>
        <w:p w:rsidR="00584495" w:rsidRDefault="005844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DE"/>
    <w:rsid w:val="0013795F"/>
    <w:rsid w:val="00584495"/>
    <w:rsid w:val="00AE2FA7"/>
    <w:rsid w:val="00B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3227C179224F96B4809E129D8510A9">
    <w:name w:val="3A3227C179224F96B4809E129D8510A9"/>
  </w:style>
  <w:style w:type="paragraph" w:customStyle="1" w:styleId="C4D07B18076245509D426498A25811D9">
    <w:name w:val="C4D07B18076245509D426498A25811D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3D0A4E068B04CA7A8FB7A9B2233C00A">
    <w:name w:val="73D0A4E068B04CA7A8FB7A9B2233C00A"/>
  </w:style>
  <w:style w:type="paragraph" w:customStyle="1" w:styleId="9E34F45256D74571A10A5C4643EEB9A8">
    <w:name w:val="9E34F45256D74571A10A5C4643EEB9A8"/>
  </w:style>
  <w:style w:type="paragraph" w:customStyle="1" w:styleId="596BB6A35F4040E9927D980B62480664">
    <w:name w:val="596BB6A35F4040E9927D980B62480664"/>
  </w:style>
  <w:style w:type="paragraph" w:customStyle="1" w:styleId="14BFACDAD47F422899B05B8A727FDC85">
    <w:name w:val="14BFACDAD47F422899B05B8A727FDC85"/>
  </w:style>
  <w:style w:type="paragraph" w:customStyle="1" w:styleId="406817CFEB204310A29AF97E3AFD87D8">
    <w:name w:val="406817CFEB204310A29AF97E3AFD87D8"/>
  </w:style>
  <w:style w:type="paragraph" w:customStyle="1" w:styleId="896B0CBBF1F54B0EB98AC19F2A1CF6C4">
    <w:name w:val="896B0CBBF1F54B0EB98AC19F2A1CF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ec3c95a2eb8a58206e8eaa0e81246a9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e3cb7fc51ee61275f73aa840c7e86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FAA573-E08E-4E9F-AA8A-F7CB1150EDB3}"/>
</file>

<file path=customXml/itemProps2.xml><?xml version="1.0" encoding="utf-8"?>
<ds:datastoreItem xmlns:ds="http://schemas.openxmlformats.org/officeDocument/2006/customXml" ds:itemID="{135C471F-1A27-472D-B854-900E92436BB2}"/>
</file>

<file path=customXml/itemProps3.xml><?xml version="1.0" encoding="utf-8"?>
<ds:datastoreItem xmlns:ds="http://schemas.openxmlformats.org/officeDocument/2006/customXml" ds:itemID="{F09462CB-6C6C-4438-B975-D9D9D8C0F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2445</Characters>
  <Application>Microsoft Office Word</Application>
  <DocSecurity>0</DocSecurity>
  <Lines>43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 röstning från utlandet</vt:lpstr>
      <vt:lpstr>
      </vt:lpstr>
    </vt:vector>
  </TitlesOfParts>
  <Company>Sveriges riksdag</Company>
  <LinksUpToDate>false</LinksUpToDate>
  <CharactersWithSpaces>2858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