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72C1" w:rsidRPr="00AF72C1" w:rsidRDefault="00AF72C1">
      <w:pPr>
        <w:pStyle w:val="Frslagsrubrik"/>
        <w:shd w:val="clear" w:color="000000" w:fill="auto"/>
      </w:pPr>
      <w:r w:rsidRPr="00AF72C1">
        <w:t>Förslag till riksdagsbeslut</w:t>
      </w:r>
    </w:p>
    <w:p w:rsidR="00AF72C1" w:rsidRPr="00AF72C1" w:rsidRDefault="00AF72C1">
      <w:pPr>
        <w:numPr>
          <w:ilvl w:val="0"/>
          <w:numId w:val="1"/>
        </w:numPr>
        <w:shd w:val="clear" w:color="000000" w:fill="auto"/>
      </w:pPr>
      <w:r w:rsidRPr="00AF72C1">
        <w:t>Riksdagen tillkännager för regeringen som sin mening vad som anförs i motionen om att stärka tjänsteforskningen och den högproduktiva tjänstesektorn.</w:t>
      </w:r>
    </w:p>
    <w:p w:rsidR="00AF72C1" w:rsidRPr="00AF72C1" w:rsidRDefault="00AF72C1">
      <w:pPr>
        <w:numPr>
          <w:ilvl w:val="0"/>
          <w:numId w:val="1"/>
        </w:numPr>
        <w:shd w:val="clear" w:color="000000" w:fill="auto"/>
      </w:pPr>
      <w:r w:rsidRPr="00AF72C1">
        <w:t xml:space="preserve">Riksdagen tillkännager för regeringen som sin mening vad som anförs i motionen om att </w:t>
      </w:r>
      <w:r w:rsidRPr="00AF72C1">
        <w:rPr>
          <w:color w:val="000000"/>
          <w:szCs w:val="24"/>
        </w:rPr>
        <w:t>särskilt uppmärksamma småföretagens behov när utbildningssystemen byggs ut</w:t>
      </w:r>
      <w:r w:rsidRPr="00AF72C1">
        <w:rPr>
          <w:rFonts w:ascii="Garamond" w:hAnsi="Garamond" w:cs="Garamond"/>
          <w:color w:val="000000"/>
          <w:szCs w:val="24"/>
        </w:rPr>
        <w:t>.</w:t>
      </w:r>
      <w:r w:rsidRPr="00AF72C1">
        <w:rPr>
          <w:rStyle w:val="Fotnotsreferens"/>
        </w:rPr>
        <w:t>1</w:t>
      </w:r>
    </w:p>
    <w:p w:rsidR="00AF72C1" w:rsidRPr="00AF72C1" w:rsidRDefault="00AF72C1">
      <w:pPr>
        <w:numPr>
          <w:ilvl w:val="0"/>
          <w:numId w:val="1"/>
        </w:numPr>
        <w:shd w:val="clear" w:color="000000" w:fill="auto"/>
      </w:pPr>
      <w:r w:rsidRPr="00AF72C1">
        <w:t xml:space="preserve">Riksdagen tillkännager för regeringen som sin mening vad som anförs i motionen om att underlätta företagande genom att </w:t>
      </w:r>
      <w:r w:rsidRPr="00AF72C1">
        <w:rPr>
          <w:color w:val="000000"/>
          <w:szCs w:val="24"/>
        </w:rPr>
        <w:t>inrätta en tillståndsportal.</w:t>
      </w:r>
    </w:p>
    <w:p w:rsidR="00AF72C1" w:rsidRPr="00AF72C1" w:rsidRDefault="00AF72C1">
      <w:pPr>
        <w:numPr>
          <w:ilvl w:val="0"/>
          <w:numId w:val="1"/>
        </w:numPr>
        <w:shd w:val="clear" w:color="000000" w:fill="auto"/>
      </w:pPr>
      <w:r w:rsidRPr="00AF72C1">
        <w:t>Riksdagen anvisar med följande ändringar i förhållande till regeringens förslag anslagen under utgiftsområde 24 Näringsliv enligt uppställning:</w:t>
      </w:r>
    </w:p>
    <w:p w:rsidR="00AF72C1" w:rsidRPr="00AF72C1" w:rsidRDefault="00AF72C1">
      <w:pPr>
        <w:shd w:val="clear" w:color="000000" w:fill="auto"/>
      </w:pPr>
    </w:p>
    <w:tbl>
      <w:tblPr>
        <w:tblStyle w:val="Tabellrutnt"/>
        <w:tblW w:w="8014" w:type="dxa"/>
        <w:tblInd w:w="108"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860"/>
        <w:gridCol w:w="1534"/>
        <w:gridCol w:w="1620"/>
      </w:tblGrid>
      <w:tr w:rsidR="00000000" w:rsidRPr="00AF72C1">
        <w:tc>
          <w:tcPr>
            <w:tcW w:w="4860" w:type="dxa"/>
            <w:tcBorders>
              <w:top w:val="single" w:sz="4" w:space="0" w:color="auto"/>
              <w:bottom w:val="single" w:sz="4" w:space="0" w:color="auto"/>
            </w:tcBorders>
          </w:tcPr>
          <w:p w:rsidR="00AF72C1" w:rsidRPr="00AF72C1" w:rsidRDefault="00AF72C1">
            <w:pPr>
              <w:shd w:val="clear" w:color="000000" w:fill="auto"/>
              <w:spacing w:before="60" w:line="200" w:lineRule="exact"/>
              <w:rPr>
                <w:rFonts w:ascii="Verdana" w:hAnsi="Verdana"/>
                <w:b/>
                <w:sz w:val="16"/>
                <w:szCs w:val="16"/>
              </w:rPr>
            </w:pPr>
            <w:r w:rsidRPr="00AF72C1">
              <w:rPr>
                <w:rFonts w:ascii="Verdana" w:hAnsi="Verdana"/>
                <w:b/>
                <w:sz w:val="16"/>
                <w:szCs w:val="16"/>
              </w:rPr>
              <w:t>Tusen kronor</w:t>
            </w:r>
          </w:p>
        </w:tc>
        <w:tc>
          <w:tcPr>
            <w:tcW w:w="1534" w:type="dxa"/>
            <w:tcBorders>
              <w:top w:val="single" w:sz="4" w:space="0" w:color="auto"/>
              <w:bottom w:val="single" w:sz="4" w:space="0" w:color="auto"/>
            </w:tcBorders>
          </w:tcPr>
          <w:p w:rsidR="00AF72C1" w:rsidRPr="00AF72C1" w:rsidRDefault="00AF72C1">
            <w:pPr>
              <w:shd w:val="clear" w:color="000000" w:fill="auto"/>
              <w:spacing w:before="60" w:line="200" w:lineRule="exact"/>
              <w:jc w:val="right"/>
              <w:rPr>
                <w:rFonts w:ascii="Verdana" w:hAnsi="Verdana"/>
                <w:b/>
                <w:sz w:val="16"/>
                <w:szCs w:val="16"/>
              </w:rPr>
            </w:pPr>
          </w:p>
        </w:tc>
        <w:tc>
          <w:tcPr>
            <w:tcW w:w="1620" w:type="dxa"/>
            <w:tcBorders>
              <w:top w:val="single" w:sz="4" w:space="0" w:color="auto"/>
              <w:bottom w:val="single" w:sz="4" w:space="0" w:color="auto"/>
            </w:tcBorders>
          </w:tcPr>
          <w:p w:rsidR="00AF72C1" w:rsidRPr="00AF72C1" w:rsidRDefault="00AF72C1">
            <w:pPr>
              <w:shd w:val="clear" w:color="000000" w:fill="auto"/>
              <w:spacing w:before="60" w:line="200" w:lineRule="exact"/>
              <w:jc w:val="right"/>
              <w:rPr>
                <w:rFonts w:ascii="Verdana" w:hAnsi="Verdana"/>
                <w:b/>
                <w:sz w:val="16"/>
                <w:szCs w:val="16"/>
              </w:rPr>
            </w:pPr>
          </w:p>
        </w:tc>
      </w:tr>
      <w:tr w:rsidR="00000000" w:rsidRPr="00AF72C1">
        <w:tc>
          <w:tcPr>
            <w:tcW w:w="4860" w:type="dxa"/>
            <w:tcBorders>
              <w:top w:val="single" w:sz="4" w:space="0" w:color="auto"/>
              <w:bottom w:val="single" w:sz="4" w:space="0" w:color="auto"/>
            </w:tcBorders>
          </w:tcPr>
          <w:p w:rsidR="00AF72C1" w:rsidRPr="00AF72C1" w:rsidRDefault="00AF72C1">
            <w:pPr>
              <w:shd w:val="clear" w:color="000000" w:fill="auto"/>
              <w:spacing w:before="60" w:line="200" w:lineRule="exact"/>
              <w:rPr>
                <w:rFonts w:ascii="Verdana" w:hAnsi="Verdana"/>
                <w:b/>
                <w:sz w:val="16"/>
                <w:szCs w:val="16"/>
              </w:rPr>
            </w:pPr>
            <w:r w:rsidRPr="00AF72C1">
              <w:rPr>
                <w:rFonts w:ascii="Verdana" w:hAnsi="Verdana"/>
                <w:b/>
                <w:sz w:val="16"/>
                <w:szCs w:val="16"/>
              </w:rPr>
              <w:t>Anslag</w:t>
            </w:r>
          </w:p>
        </w:tc>
        <w:tc>
          <w:tcPr>
            <w:tcW w:w="1534" w:type="dxa"/>
            <w:tcBorders>
              <w:top w:val="single" w:sz="4" w:space="0" w:color="auto"/>
              <w:bottom w:val="single" w:sz="4" w:space="0" w:color="auto"/>
            </w:tcBorders>
          </w:tcPr>
          <w:p w:rsidR="00AF72C1" w:rsidRPr="00AF72C1" w:rsidRDefault="00AF72C1">
            <w:pPr>
              <w:shd w:val="clear" w:color="000000" w:fill="auto"/>
              <w:spacing w:before="60" w:line="200" w:lineRule="exact"/>
              <w:jc w:val="right"/>
              <w:rPr>
                <w:rFonts w:ascii="Verdana" w:hAnsi="Verdana"/>
                <w:b/>
                <w:sz w:val="16"/>
                <w:szCs w:val="16"/>
              </w:rPr>
            </w:pPr>
            <w:r w:rsidRPr="00AF72C1">
              <w:rPr>
                <w:rFonts w:ascii="Verdana" w:hAnsi="Verdana"/>
                <w:b/>
                <w:sz w:val="16"/>
                <w:szCs w:val="16"/>
              </w:rPr>
              <w:t>Regeringens</w:t>
            </w:r>
            <w:r w:rsidRPr="00AF72C1">
              <w:rPr>
                <w:rFonts w:ascii="Verdana" w:hAnsi="Verdana"/>
                <w:b/>
                <w:sz w:val="16"/>
                <w:szCs w:val="16"/>
              </w:rPr>
              <w:br/>
              <w:t>förslag</w:t>
            </w:r>
          </w:p>
        </w:tc>
        <w:tc>
          <w:tcPr>
            <w:tcW w:w="1620" w:type="dxa"/>
            <w:tcBorders>
              <w:top w:val="single" w:sz="4" w:space="0" w:color="auto"/>
              <w:bottom w:val="single" w:sz="4" w:space="0" w:color="auto"/>
            </w:tcBorders>
          </w:tcPr>
          <w:p w:rsidR="00AF72C1" w:rsidRPr="00AF72C1" w:rsidRDefault="00AF72C1">
            <w:pPr>
              <w:shd w:val="clear" w:color="000000" w:fill="auto"/>
              <w:spacing w:before="60" w:line="200" w:lineRule="exact"/>
              <w:jc w:val="right"/>
              <w:rPr>
                <w:rFonts w:ascii="Verdana" w:hAnsi="Verdana"/>
                <w:b/>
                <w:sz w:val="16"/>
                <w:szCs w:val="16"/>
              </w:rPr>
            </w:pPr>
            <w:r w:rsidRPr="00AF72C1">
              <w:rPr>
                <w:rFonts w:ascii="Verdana" w:hAnsi="Verdana"/>
                <w:b/>
                <w:sz w:val="16"/>
                <w:szCs w:val="16"/>
              </w:rPr>
              <w:t>Anslags</w:t>
            </w:r>
            <w:r w:rsidRPr="00AF72C1">
              <w:rPr>
                <w:rFonts w:ascii="Verdana" w:hAnsi="Verdana"/>
                <w:b/>
                <w:sz w:val="16"/>
                <w:szCs w:val="16"/>
              </w:rPr>
              <w:softHyphen/>
              <w:t>förändring</w:t>
            </w:r>
          </w:p>
        </w:tc>
      </w:tr>
      <w:tr w:rsidR="00000000" w:rsidRPr="00AF72C1">
        <w:tc>
          <w:tcPr>
            <w:tcW w:w="4860" w:type="dxa"/>
            <w:vAlign w:val="bottom"/>
          </w:tcPr>
          <w:p w:rsidR="00AF72C1" w:rsidRPr="00AF72C1" w:rsidRDefault="00AF72C1">
            <w:pPr>
              <w:shd w:val="clear" w:color="000000" w:fill="auto"/>
              <w:rPr>
                <w:rFonts w:ascii="Verdana" w:hAnsi="Verdana"/>
                <w:b/>
                <w:sz w:val="16"/>
                <w:szCs w:val="16"/>
              </w:rPr>
            </w:pPr>
            <w:r w:rsidRPr="00AF72C1">
              <w:rPr>
                <w:rFonts w:ascii="Verdana" w:hAnsi="Verdana"/>
                <w:b/>
                <w:sz w:val="16"/>
                <w:szCs w:val="16"/>
              </w:rPr>
              <w:t>1:2 Vinnovas FoU – Forska &amp; Väx</w:t>
            </w:r>
          </w:p>
          <w:p w:rsidR="00AF72C1" w:rsidRPr="00AF72C1" w:rsidRDefault="00AF72C1">
            <w:pPr>
              <w:shd w:val="clear" w:color="000000" w:fill="auto"/>
              <w:rPr>
                <w:rFonts w:ascii="Verdana" w:hAnsi="Verdana"/>
                <w:sz w:val="16"/>
                <w:szCs w:val="16"/>
              </w:rPr>
            </w:pPr>
            <w:r w:rsidRPr="00AF72C1">
              <w:rPr>
                <w:rFonts w:ascii="Verdana" w:hAnsi="Verdana"/>
                <w:sz w:val="16"/>
                <w:szCs w:val="16"/>
              </w:rPr>
              <w:t>Mer resurser till FoU – Forska &amp; Väx</w:t>
            </w:r>
          </w:p>
        </w:tc>
        <w:tc>
          <w:tcPr>
            <w:tcW w:w="1247" w:type="dxa"/>
          </w:tcPr>
          <w:p w:rsidR="00AF72C1" w:rsidRPr="00AF72C1" w:rsidRDefault="00AF72C1">
            <w:pPr>
              <w:pStyle w:val="Normaltindrag"/>
              <w:shd w:val="clear" w:color="000000" w:fill="auto"/>
              <w:tabs>
                <w:tab w:val="right" w:pos="5103"/>
                <w:tab w:val="right" w:pos="7938"/>
              </w:tabs>
              <w:spacing w:before="60" w:line="200" w:lineRule="exact"/>
              <w:jc w:val="right"/>
              <w:rPr>
                <w:rFonts w:ascii="Verdana" w:hAnsi="Verdana"/>
                <w:sz w:val="16"/>
                <w:szCs w:val="16"/>
              </w:rPr>
            </w:pPr>
            <w:r w:rsidRPr="00AF72C1">
              <w:rPr>
                <w:rFonts w:ascii="Verdana" w:hAnsi="Verdana"/>
                <w:sz w:val="16"/>
                <w:szCs w:val="16"/>
              </w:rPr>
              <w:t>1 903 795</w:t>
            </w:r>
          </w:p>
        </w:tc>
        <w:tc>
          <w:tcPr>
            <w:tcW w:w="1247" w:type="dxa"/>
          </w:tcPr>
          <w:p w:rsidR="00AF72C1" w:rsidRPr="00AF72C1" w:rsidRDefault="00AF72C1">
            <w:pPr>
              <w:shd w:val="clear" w:color="000000" w:fill="auto"/>
              <w:spacing w:before="60" w:line="200" w:lineRule="exact"/>
              <w:jc w:val="right"/>
              <w:rPr>
                <w:rFonts w:ascii="Verdana" w:hAnsi="Verdana"/>
                <w:sz w:val="16"/>
                <w:szCs w:val="16"/>
              </w:rPr>
            </w:pPr>
            <w:r w:rsidRPr="00AF72C1">
              <w:rPr>
                <w:rFonts w:ascii="Verdana" w:hAnsi="Verdana"/>
                <w:sz w:val="16"/>
                <w:szCs w:val="16"/>
              </w:rPr>
              <w:t>100 000</w:t>
            </w:r>
          </w:p>
        </w:tc>
      </w:tr>
      <w:tr w:rsidR="00000000" w:rsidRPr="00AF72C1">
        <w:tc>
          <w:tcPr>
            <w:tcW w:w="4860" w:type="dxa"/>
            <w:tcBorders>
              <w:top w:val="single" w:sz="4" w:space="0" w:color="auto"/>
            </w:tcBorders>
            <w:vAlign w:val="bottom"/>
          </w:tcPr>
          <w:p w:rsidR="00AF72C1" w:rsidRPr="00AF72C1" w:rsidRDefault="00AF72C1">
            <w:pPr>
              <w:shd w:val="clear" w:color="000000" w:fill="auto"/>
              <w:rPr>
                <w:rFonts w:ascii="Verdana" w:hAnsi="Verdana"/>
                <w:b/>
                <w:sz w:val="16"/>
                <w:szCs w:val="16"/>
              </w:rPr>
            </w:pPr>
            <w:r w:rsidRPr="00AF72C1">
              <w:rPr>
                <w:rFonts w:ascii="Verdana" w:hAnsi="Verdana"/>
                <w:b/>
                <w:sz w:val="16"/>
                <w:szCs w:val="16"/>
              </w:rPr>
              <w:t>1:4 Tillväxtverket</w:t>
            </w:r>
          </w:p>
          <w:p w:rsidR="00AF72C1" w:rsidRPr="00AF72C1" w:rsidRDefault="00AF72C1">
            <w:pPr>
              <w:shd w:val="clear" w:color="000000" w:fill="auto"/>
              <w:rPr>
                <w:rFonts w:ascii="Verdana" w:hAnsi="Verdana"/>
                <w:sz w:val="16"/>
                <w:szCs w:val="16"/>
              </w:rPr>
            </w:pPr>
            <w:r w:rsidRPr="00AF72C1">
              <w:rPr>
                <w:rFonts w:ascii="Verdana" w:hAnsi="Verdana"/>
                <w:sz w:val="16"/>
                <w:szCs w:val="16"/>
              </w:rPr>
              <w:t>Nej till välfärdsutvecklingsråd</w:t>
            </w:r>
          </w:p>
        </w:tc>
        <w:tc>
          <w:tcPr>
            <w:tcW w:w="1247" w:type="dxa"/>
            <w:tcBorders>
              <w:top w:val="single" w:sz="4" w:space="0" w:color="auto"/>
            </w:tcBorders>
          </w:tcPr>
          <w:p w:rsidR="00AF72C1" w:rsidRPr="00AF72C1" w:rsidRDefault="00AF72C1">
            <w:pPr>
              <w:pStyle w:val="Normaltindrag"/>
              <w:shd w:val="clear" w:color="000000" w:fill="auto"/>
              <w:tabs>
                <w:tab w:val="right" w:pos="5103"/>
                <w:tab w:val="right" w:pos="7938"/>
              </w:tabs>
              <w:spacing w:before="60" w:line="200" w:lineRule="exact"/>
              <w:jc w:val="right"/>
              <w:rPr>
                <w:rFonts w:ascii="Verdana" w:hAnsi="Verdana"/>
                <w:sz w:val="16"/>
                <w:szCs w:val="16"/>
              </w:rPr>
            </w:pPr>
            <w:r w:rsidRPr="00AF72C1">
              <w:rPr>
                <w:rFonts w:ascii="Verdana" w:hAnsi="Verdana"/>
                <w:sz w:val="16"/>
                <w:szCs w:val="16"/>
              </w:rPr>
              <w:t>367 508</w:t>
            </w:r>
          </w:p>
        </w:tc>
        <w:tc>
          <w:tcPr>
            <w:tcW w:w="1247" w:type="dxa"/>
            <w:tcBorders>
              <w:top w:val="single" w:sz="4" w:space="0" w:color="auto"/>
            </w:tcBorders>
          </w:tcPr>
          <w:p w:rsidR="00AF72C1" w:rsidRPr="00AF72C1" w:rsidRDefault="00AF72C1">
            <w:pPr>
              <w:shd w:val="clear" w:color="000000" w:fill="auto"/>
              <w:spacing w:before="60" w:line="200" w:lineRule="exact"/>
              <w:jc w:val="right"/>
              <w:rPr>
                <w:rFonts w:ascii="Verdana" w:hAnsi="Verdana"/>
                <w:sz w:val="16"/>
                <w:szCs w:val="16"/>
              </w:rPr>
            </w:pPr>
            <w:r w:rsidRPr="00AF72C1">
              <w:rPr>
                <w:rFonts w:ascii="Verdana" w:hAnsi="Verdana"/>
                <w:sz w:val="16"/>
                <w:szCs w:val="16"/>
              </w:rPr>
              <w:t>–10 000</w:t>
            </w:r>
          </w:p>
        </w:tc>
      </w:tr>
      <w:tr w:rsidR="00000000" w:rsidRPr="00AF72C1">
        <w:tc>
          <w:tcPr>
            <w:tcW w:w="4860" w:type="dxa"/>
          </w:tcPr>
          <w:p w:rsidR="00AF72C1" w:rsidRPr="00AF72C1" w:rsidRDefault="00AF72C1">
            <w:pPr>
              <w:shd w:val="clear" w:color="000000" w:fill="auto"/>
              <w:rPr>
                <w:rFonts w:ascii="Verdana" w:hAnsi="Verdana"/>
                <w:b/>
                <w:sz w:val="16"/>
                <w:szCs w:val="16"/>
              </w:rPr>
            </w:pPr>
            <w:r w:rsidRPr="00AF72C1">
              <w:rPr>
                <w:rFonts w:ascii="Verdana" w:hAnsi="Verdana"/>
                <w:b/>
                <w:sz w:val="16"/>
                <w:szCs w:val="16"/>
              </w:rPr>
              <w:t>1:5 Näringslivsutveckling</w:t>
            </w:r>
          </w:p>
          <w:p w:rsidR="00AF72C1" w:rsidRPr="00AF72C1" w:rsidRDefault="00AF72C1">
            <w:pPr>
              <w:shd w:val="clear" w:color="000000" w:fill="auto"/>
              <w:rPr>
                <w:rFonts w:ascii="Verdana" w:hAnsi="Verdana"/>
                <w:sz w:val="16"/>
                <w:szCs w:val="16"/>
              </w:rPr>
            </w:pPr>
            <w:r w:rsidRPr="00AF72C1">
              <w:rPr>
                <w:rFonts w:ascii="Verdana" w:hAnsi="Verdana"/>
                <w:sz w:val="16"/>
                <w:szCs w:val="16"/>
              </w:rPr>
              <w:t>Grundplåt för nyföretagande till manligt och kvinnligt företagande</w:t>
            </w:r>
          </w:p>
          <w:p w:rsidR="00AF72C1" w:rsidRPr="00AF72C1" w:rsidRDefault="00AF72C1">
            <w:pPr>
              <w:shd w:val="clear" w:color="000000" w:fill="auto"/>
              <w:rPr>
                <w:rFonts w:ascii="Verdana" w:hAnsi="Verdana"/>
                <w:sz w:val="16"/>
                <w:szCs w:val="16"/>
              </w:rPr>
            </w:pPr>
            <w:r w:rsidRPr="00AF72C1">
              <w:rPr>
                <w:rFonts w:ascii="Verdana" w:hAnsi="Verdana"/>
                <w:sz w:val="16"/>
                <w:szCs w:val="16"/>
              </w:rPr>
              <w:t>Mindre resurser till Maud Olofssons ambassadörer m.m.</w:t>
            </w:r>
          </w:p>
        </w:tc>
        <w:tc>
          <w:tcPr>
            <w:tcW w:w="1247" w:type="dxa"/>
          </w:tcPr>
          <w:p w:rsidR="00AF72C1" w:rsidRPr="00AF72C1" w:rsidRDefault="00AF72C1">
            <w:pPr>
              <w:shd w:val="clear" w:color="000000" w:fill="auto"/>
              <w:spacing w:before="60" w:line="200" w:lineRule="exact"/>
              <w:jc w:val="right"/>
              <w:rPr>
                <w:rFonts w:ascii="Verdana" w:hAnsi="Verdana"/>
                <w:sz w:val="16"/>
                <w:szCs w:val="16"/>
              </w:rPr>
            </w:pPr>
            <w:r w:rsidRPr="00AF72C1">
              <w:rPr>
                <w:rFonts w:ascii="Verdana" w:hAnsi="Verdana"/>
                <w:sz w:val="16"/>
                <w:szCs w:val="16"/>
              </w:rPr>
              <w:t>565 509</w:t>
            </w:r>
          </w:p>
        </w:tc>
        <w:tc>
          <w:tcPr>
            <w:tcW w:w="1247" w:type="dxa"/>
          </w:tcPr>
          <w:p w:rsidR="00AF72C1" w:rsidRPr="00AF72C1" w:rsidRDefault="00AF72C1">
            <w:pPr>
              <w:shd w:val="clear" w:color="000000" w:fill="auto"/>
              <w:spacing w:before="60" w:line="200" w:lineRule="exact"/>
              <w:jc w:val="right"/>
              <w:rPr>
                <w:rFonts w:ascii="Verdana" w:hAnsi="Verdana"/>
                <w:sz w:val="16"/>
                <w:szCs w:val="16"/>
              </w:rPr>
            </w:pPr>
            <w:r w:rsidRPr="00AF72C1">
              <w:rPr>
                <w:rFonts w:ascii="Verdana" w:hAnsi="Verdana"/>
                <w:sz w:val="16"/>
                <w:szCs w:val="16"/>
              </w:rPr>
              <w:t>20 000</w:t>
            </w:r>
          </w:p>
          <w:p w:rsidR="00AF72C1" w:rsidRPr="00AF72C1" w:rsidRDefault="00AF72C1">
            <w:pPr>
              <w:shd w:val="clear" w:color="000000" w:fill="auto"/>
              <w:spacing w:before="60" w:line="200" w:lineRule="exact"/>
              <w:jc w:val="right"/>
              <w:rPr>
                <w:rFonts w:ascii="Verdana" w:hAnsi="Verdana"/>
                <w:i/>
                <w:sz w:val="16"/>
                <w:szCs w:val="16"/>
              </w:rPr>
            </w:pPr>
          </w:p>
          <w:p w:rsidR="00AF72C1" w:rsidRPr="00AF72C1" w:rsidRDefault="00AF72C1">
            <w:pPr>
              <w:shd w:val="clear" w:color="000000" w:fill="auto"/>
              <w:spacing w:before="60" w:line="200" w:lineRule="exact"/>
              <w:jc w:val="right"/>
              <w:rPr>
                <w:rFonts w:ascii="Verdana" w:hAnsi="Verdana"/>
                <w:i/>
                <w:sz w:val="16"/>
                <w:szCs w:val="16"/>
              </w:rPr>
            </w:pPr>
            <w:r w:rsidRPr="00AF72C1">
              <w:rPr>
                <w:rFonts w:ascii="Verdana" w:hAnsi="Verdana"/>
                <w:i/>
                <w:sz w:val="16"/>
                <w:szCs w:val="16"/>
              </w:rPr>
              <w:t>100 000</w:t>
            </w:r>
          </w:p>
          <w:p w:rsidR="00AF72C1" w:rsidRPr="00AF72C1" w:rsidRDefault="00AF72C1">
            <w:pPr>
              <w:shd w:val="clear" w:color="000000" w:fill="auto"/>
              <w:spacing w:before="60" w:line="200" w:lineRule="exact"/>
              <w:jc w:val="right"/>
              <w:rPr>
                <w:rFonts w:ascii="Verdana" w:hAnsi="Verdana"/>
                <w:i/>
                <w:sz w:val="16"/>
                <w:szCs w:val="16"/>
              </w:rPr>
            </w:pPr>
          </w:p>
          <w:p w:rsidR="00AF72C1" w:rsidRPr="00AF72C1" w:rsidRDefault="00AF72C1">
            <w:pPr>
              <w:shd w:val="clear" w:color="000000" w:fill="auto"/>
              <w:spacing w:before="60" w:line="200" w:lineRule="exact"/>
              <w:jc w:val="right"/>
              <w:rPr>
                <w:rFonts w:ascii="Verdana" w:hAnsi="Verdana"/>
                <w:i/>
                <w:sz w:val="16"/>
                <w:szCs w:val="16"/>
              </w:rPr>
            </w:pPr>
          </w:p>
          <w:p w:rsidR="00AF72C1" w:rsidRPr="00AF72C1" w:rsidRDefault="00AF72C1">
            <w:pPr>
              <w:shd w:val="clear" w:color="000000" w:fill="auto"/>
              <w:spacing w:before="60" w:line="200" w:lineRule="exact"/>
              <w:jc w:val="right"/>
              <w:rPr>
                <w:rFonts w:ascii="Verdana" w:hAnsi="Verdana"/>
                <w:sz w:val="16"/>
                <w:szCs w:val="16"/>
              </w:rPr>
            </w:pPr>
            <w:r w:rsidRPr="00AF72C1">
              <w:rPr>
                <w:rFonts w:ascii="Verdana" w:hAnsi="Verdana"/>
                <w:i/>
                <w:sz w:val="16"/>
                <w:szCs w:val="16"/>
              </w:rPr>
              <w:t>–80 000</w:t>
            </w:r>
          </w:p>
        </w:tc>
      </w:tr>
      <w:tr w:rsidR="00000000" w:rsidRPr="00AF72C1">
        <w:tc>
          <w:tcPr>
            <w:tcW w:w="4860" w:type="dxa"/>
          </w:tcPr>
          <w:p w:rsidR="00AF72C1" w:rsidRPr="00AF72C1" w:rsidRDefault="00AF72C1">
            <w:pPr>
              <w:shd w:val="clear" w:color="000000" w:fill="auto"/>
              <w:rPr>
                <w:rFonts w:ascii="Verdana" w:hAnsi="Verdana"/>
                <w:b/>
                <w:sz w:val="16"/>
                <w:szCs w:val="16"/>
              </w:rPr>
            </w:pPr>
            <w:r w:rsidRPr="00AF72C1">
              <w:rPr>
                <w:rFonts w:ascii="Verdana" w:hAnsi="Verdana"/>
                <w:b/>
                <w:sz w:val="16"/>
                <w:szCs w:val="16"/>
              </w:rPr>
              <w:t>1:7 Turistfrämjande</w:t>
            </w:r>
          </w:p>
          <w:p w:rsidR="00AF72C1" w:rsidRPr="00AF72C1" w:rsidRDefault="00AF72C1">
            <w:pPr>
              <w:shd w:val="clear" w:color="000000" w:fill="auto"/>
              <w:rPr>
                <w:rFonts w:ascii="Verdana" w:hAnsi="Verdana"/>
                <w:sz w:val="16"/>
                <w:szCs w:val="16"/>
              </w:rPr>
            </w:pPr>
            <w:r w:rsidRPr="00AF72C1">
              <w:rPr>
                <w:rFonts w:ascii="Verdana" w:hAnsi="Verdana"/>
                <w:sz w:val="16"/>
                <w:szCs w:val="16"/>
              </w:rPr>
              <w:t>Turistfrämjande inklusive internationella evenemang</w:t>
            </w:r>
          </w:p>
        </w:tc>
        <w:tc>
          <w:tcPr>
            <w:tcW w:w="1247" w:type="dxa"/>
          </w:tcPr>
          <w:p w:rsidR="00AF72C1" w:rsidRPr="00AF72C1" w:rsidRDefault="00AF72C1">
            <w:pPr>
              <w:shd w:val="clear" w:color="000000" w:fill="auto"/>
              <w:spacing w:before="60" w:line="200" w:lineRule="exact"/>
              <w:jc w:val="right"/>
              <w:rPr>
                <w:rFonts w:ascii="Verdana" w:hAnsi="Verdana"/>
                <w:sz w:val="16"/>
                <w:szCs w:val="16"/>
              </w:rPr>
            </w:pPr>
            <w:r w:rsidRPr="00AF72C1">
              <w:rPr>
                <w:rFonts w:ascii="Verdana" w:hAnsi="Verdana"/>
                <w:sz w:val="16"/>
                <w:szCs w:val="16"/>
              </w:rPr>
              <w:t>150 035</w:t>
            </w:r>
          </w:p>
        </w:tc>
        <w:tc>
          <w:tcPr>
            <w:tcW w:w="1247" w:type="dxa"/>
          </w:tcPr>
          <w:p w:rsidR="00AF72C1" w:rsidRPr="00AF72C1" w:rsidRDefault="00AF72C1">
            <w:pPr>
              <w:shd w:val="clear" w:color="000000" w:fill="auto"/>
              <w:spacing w:before="60" w:line="200" w:lineRule="exact"/>
              <w:jc w:val="right"/>
              <w:rPr>
                <w:rFonts w:ascii="Verdana" w:hAnsi="Verdana"/>
                <w:sz w:val="16"/>
                <w:szCs w:val="16"/>
              </w:rPr>
            </w:pPr>
            <w:r w:rsidRPr="00AF72C1">
              <w:rPr>
                <w:rFonts w:ascii="Verdana" w:hAnsi="Verdana"/>
                <w:sz w:val="16"/>
                <w:szCs w:val="16"/>
              </w:rPr>
              <w:t>50 000</w:t>
            </w:r>
          </w:p>
        </w:tc>
      </w:tr>
      <w:tr w:rsidR="00000000" w:rsidRPr="00AF72C1">
        <w:tc>
          <w:tcPr>
            <w:tcW w:w="4860" w:type="dxa"/>
          </w:tcPr>
          <w:p w:rsidR="00AF72C1" w:rsidRPr="00AF72C1" w:rsidRDefault="00AF72C1">
            <w:pPr>
              <w:shd w:val="clear" w:color="000000" w:fill="auto"/>
              <w:rPr>
                <w:rFonts w:ascii="Verdana" w:hAnsi="Verdana"/>
                <w:b/>
                <w:sz w:val="16"/>
                <w:szCs w:val="16"/>
              </w:rPr>
            </w:pPr>
            <w:r w:rsidRPr="00AF72C1">
              <w:rPr>
                <w:rFonts w:ascii="Verdana" w:hAnsi="Verdana"/>
                <w:b/>
                <w:sz w:val="16"/>
                <w:szCs w:val="16"/>
              </w:rPr>
              <w:t>1:24 Utvecklingsprogram för ökad konkurrenskraft</w:t>
            </w:r>
          </w:p>
          <w:p w:rsidR="00AF72C1" w:rsidRPr="00AF72C1" w:rsidRDefault="00AF72C1">
            <w:pPr>
              <w:shd w:val="clear" w:color="000000" w:fill="auto"/>
              <w:rPr>
                <w:rFonts w:ascii="Verdana" w:hAnsi="Verdana"/>
                <w:sz w:val="16"/>
                <w:szCs w:val="16"/>
              </w:rPr>
            </w:pPr>
            <w:r w:rsidRPr="00AF72C1">
              <w:rPr>
                <w:rFonts w:ascii="Verdana" w:hAnsi="Verdana"/>
                <w:sz w:val="16"/>
                <w:szCs w:val="16"/>
              </w:rPr>
              <w:lastRenderedPageBreak/>
              <w:t>Fokus bl.a. på den breda tjänstesektorn och Life Science-industrin</w:t>
            </w:r>
          </w:p>
        </w:tc>
        <w:tc>
          <w:tcPr>
            <w:tcW w:w="1247" w:type="dxa"/>
          </w:tcPr>
          <w:p w:rsidR="00AF72C1" w:rsidRPr="00AF72C1" w:rsidRDefault="00AF72C1">
            <w:pPr>
              <w:shd w:val="clear" w:color="000000" w:fill="auto"/>
              <w:spacing w:before="60" w:line="200" w:lineRule="exact"/>
              <w:jc w:val="right"/>
              <w:rPr>
                <w:rFonts w:ascii="Verdana" w:hAnsi="Verdana"/>
                <w:sz w:val="16"/>
                <w:szCs w:val="16"/>
              </w:rPr>
            </w:pPr>
            <w:r w:rsidRPr="00AF72C1">
              <w:rPr>
                <w:rFonts w:ascii="Verdana" w:hAnsi="Verdana"/>
                <w:sz w:val="16"/>
                <w:szCs w:val="16"/>
              </w:rPr>
              <w:lastRenderedPageBreak/>
              <w:t>200 000</w:t>
            </w:r>
          </w:p>
        </w:tc>
        <w:tc>
          <w:tcPr>
            <w:tcW w:w="1247" w:type="dxa"/>
          </w:tcPr>
          <w:p w:rsidR="00AF72C1" w:rsidRPr="00AF72C1" w:rsidRDefault="00AF72C1">
            <w:pPr>
              <w:shd w:val="clear" w:color="000000" w:fill="auto"/>
              <w:spacing w:before="60" w:line="200" w:lineRule="exact"/>
              <w:jc w:val="right"/>
              <w:rPr>
                <w:rFonts w:ascii="Verdana" w:hAnsi="Verdana"/>
                <w:sz w:val="16"/>
                <w:szCs w:val="16"/>
              </w:rPr>
            </w:pPr>
            <w:r w:rsidRPr="00AF72C1">
              <w:rPr>
                <w:rFonts w:ascii="Verdana" w:hAnsi="Verdana"/>
                <w:sz w:val="16"/>
                <w:szCs w:val="16"/>
              </w:rPr>
              <w:t>100 000</w:t>
            </w:r>
          </w:p>
        </w:tc>
      </w:tr>
      <w:tr w:rsidR="00000000" w:rsidRPr="00AF72C1">
        <w:tc>
          <w:tcPr>
            <w:tcW w:w="4860" w:type="dxa"/>
          </w:tcPr>
          <w:p w:rsidR="00AF72C1" w:rsidRPr="00AF72C1" w:rsidRDefault="00AF72C1">
            <w:pPr>
              <w:shd w:val="clear" w:color="000000" w:fill="auto"/>
              <w:rPr>
                <w:rFonts w:ascii="Verdana" w:hAnsi="Verdana"/>
                <w:b/>
                <w:sz w:val="16"/>
                <w:szCs w:val="16"/>
              </w:rPr>
            </w:pPr>
            <w:r w:rsidRPr="00AF72C1">
              <w:rPr>
                <w:rFonts w:ascii="Verdana" w:hAnsi="Verdana"/>
                <w:b/>
                <w:sz w:val="16"/>
                <w:szCs w:val="16"/>
              </w:rPr>
              <w:t>2:3 Exportfrämjande verksamhet</w:t>
            </w:r>
          </w:p>
          <w:p w:rsidR="00AF72C1" w:rsidRPr="00AF72C1" w:rsidRDefault="00AF72C1">
            <w:pPr>
              <w:shd w:val="clear" w:color="000000" w:fill="auto"/>
              <w:rPr>
                <w:rFonts w:ascii="Verdana" w:hAnsi="Verdana"/>
                <w:sz w:val="16"/>
                <w:szCs w:val="16"/>
              </w:rPr>
            </w:pPr>
            <w:r w:rsidRPr="00AF72C1">
              <w:rPr>
                <w:rFonts w:ascii="Verdana" w:hAnsi="Verdana"/>
                <w:sz w:val="16"/>
                <w:szCs w:val="16"/>
              </w:rPr>
              <w:t>Ökade resurser till exportfrämjande, inklusive miljöteknikexport</w:t>
            </w:r>
          </w:p>
        </w:tc>
        <w:tc>
          <w:tcPr>
            <w:tcW w:w="1247" w:type="dxa"/>
          </w:tcPr>
          <w:p w:rsidR="00AF72C1" w:rsidRPr="00AF72C1" w:rsidRDefault="00AF72C1">
            <w:pPr>
              <w:shd w:val="clear" w:color="000000" w:fill="auto"/>
              <w:spacing w:before="60" w:line="200" w:lineRule="exact"/>
              <w:jc w:val="right"/>
              <w:rPr>
                <w:rFonts w:ascii="Verdana" w:hAnsi="Verdana"/>
                <w:sz w:val="16"/>
                <w:szCs w:val="16"/>
              </w:rPr>
            </w:pPr>
            <w:r w:rsidRPr="00AF72C1">
              <w:rPr>
                <w:rFonts w:ascii="Verdana" w:hAnsi="Verdana"/>
                <w:sz w:val="16"/>
                <w:szCs w:val="16"/>
              </w:rPr>
              <w:t>208 889</w:t>
            </w:r>
          </w:p>
        </w:tc>
        <w:tc>
          <w:tcPr>
            <w:tcW w:w="1247" w:type="dxa"/>
          </w:tcPr>
          <w:p w:rsidR="00AF72C1" w:rsidRPr="00AF72C1" w:rsidRDefault="00AF72C1">
            <w:pPr>
              <w:shd w:val="clear" w:color="000000" w:fill="auto"/>
              <w:spacing w:before="60" w:line="200" w:lineRule="exact"/>
              <w:jc w:val="right"/>
              <w:rPr>
                <w:rFonts w:ascii="Verdana" w:hAnsi="Verdana"/>
                <w:sz w:val="16"/>
                <w:szCs w:val="16"/>
              </w:rPr>
            </w:pPr>
            <w:r w:rsidRPr="00AF72C1">
              <w:rPr>
                <w:rFonts w:ascii="Verdana" w:hAnsi="Verdana"/>
                <w:sz w:val="16"/>
                <w:szCs w:val="16"/>
              </w:rPr>
              <w:t>50 000</w:t>
            </w:r>
          </w:p>
        </w:tc>
      </w:tr>
      <w:tr w:rsidR="00000000" w:rsidRPr="00AF72C1">
        <w:tc>
          <w:tcPr>
            <w:tcW w:w="4860" w:type="dxa"/>
          </w:tcPr>
          <w:p w:rsidR="00AF72C1" w:rsidRPr="00AF72C1" w:rsidRDefault="00AF72C1">
            <w:pPr>
              <w:shd w:val="clear" w:color="000000" w:fill="auto"/>
              <w:rPr>
                <w:rFonts w:ascii="Verdana" w:hAnsi="Verdana"/>
                <w:b/>
                <w:sz w:val="16"/>
                <w:szCs w:val="16"/>
              </w:rPr>
            </w:pPr>
            <w:r w:rsidRPr="00AF72C1">
              <w:rPr>
                <w:rFonts w:ascii="Verdana" w:hAnsi="Verdana"/>
                <w:b/>
                <w:sz w:val="16"/>
                <w:szCs w:val="16"/>
              </w:rPr>
              <w:t>2:4 Investeringsfrämjande</w:t>
            </w:r>
          </w:p>
          <w:p w:rsidR="00AF72C1" w:rsidRPr="00AF72C1" w:rsidRDefault="00AF72C1">
            <w:pPr>
              <w:shd w:val="clear" w:color="000000" w:fill="auto"/>
              <w:rPr>
                <w:rFonts w:ascii="Verdana" w:hAnsi="Verdana"/>
                <w:sz w:val="16"/>
                <w:szCs w:val="16"/>
              </w:rPr>
            </w:pPr>
            <w:r w:rsidRPr="00AF72C1">
              <w:rPr>
                <w:rFonts w:ascii="Verdana" w:hAnsi="Verdana"/>
                <w:sz w:val="16"/>
                <w:szCs w:val="16"/>
              </w:rPr>
              <w:t>Ökade resurser till investeringsfrämjande</w:t>
            </w:r>
          </w:p>
        </w:tc>
        <w:tc>
          <w:tcPr>
            <w:tcW w:w="1247" w:type="dxa"/>
          </w:tcPr>
          <w:p w:rsidR="00AF72C1" w:rsidRPr="00AF72C1" w:rsidRDefault="00AF72C1">
            <w:pPr>
              <w:shd w:val="clear" w:color="000000" w:fill="auto"/>
              <w:spacing w:before="60" w:line="200" w:lineRule="exact"/>
              <w:jc w:val="right"/>
              <w:rPr>
                <w:rFonts w:ascii="Verdana" w:hAnsi="Verdana"/>
                <w:sz w:val="16"/>
                <w:szCs w:val="16"/>
              </w:rPr>
            </w:pPr>
            <w:r w:rsidRPr="00AF72C1">
              <w:rPr>
                <w:rFonts w:ascii="Verdana" w:hAnsi="Verdana"/>
                <w:sz w:val="16"/>
                <w:szCs w:val="16"/>
              </w:rPr>
              <w:t>58 395</w:t>
            </w:r>
          </w:p>
        </w:tc>
        <w:tc>
          <w:tcPr>
            <w:tcW w:w="1247" w:type="dxa"/>
          </w:tcPr>
          <w:p w:rsidR="00AF72C1" w:rsidRPr="00AF72C1" w:rsidRDefault="00AF72C1">
            <w:pPr>
              <w:shd w:val="clear" w:color="000000" w:fill="auto"/>
              <w:spacing w:before="60" w:line="200" w:lineRule="exact"/>
              <w:jc w:val="right"/>
              <w:rPr>
                <w:rFonts w:ascii="Verdana" w:hAnsi="Verdana"/>
                <w:sz w:val="16"/>
                <w:szCs w:val="16"/>
              </w:rPr>
            </w:pPr>
            <w:r w:rsidRPr="00AF72C1">
              <w:rPr>
                <w:rFonts w:ascii="Verdana" w:hAnsi="Verdana"/>
                <w:sz w:val="16"/>
                <w:szCs w:val="16"/>
              </w:rPr>
              <w:t>10 000</w:t>
            </w:r>
          </w:p>
        </w:tc>
      </w:tr>
      <w:tr w:rsidR="00000000" w:rsidRPr="00AF72C1">
        <w:tc>
          <w:tcPr>
            <w:tcW w:w="4860" w:type="dxa"/>
          </w:tcPr>
          <w:p w:rsidR="00AF72C1" w:rsidRPr="00AF72C1" w:rsidRDefault="00AF72C1">
            <w:pPr>
              <w:shd w:val="clear" w:color="000000" w:fill="auto"/>
              <w:rPr>
                <w:rFonts w:ascii="Verdana" w:hAnsi="Verdana"/>
                <w:b/>
                <w:sz w:val="16"/>
                <w:szCs w:val="16"/>
              </w:rPr>
            </w:pPr>
            <w:r w:rsidRPr="00AF72C1">
              <w:rPr>
                <w:rFonts w:ascii="Verdana" w:hAnsi="Verdana"/>
                <w:b/>
                <w:sz w:val="16"/>
                <w:szCs w:val="16"/>
              </w:rPr>
              <w:t>Summa</w:t>
            </w:r>
          </w:p>
        </w:tc>
        <w:tc>
          <w:tcPr>
            <w:tcW w:w="1247" w:type="dxa"/>
          </w:tcPr>
          <w:p w:rsidR="00AF72C1" w:rsidRPr="00AF72C1" w:rsidRDefault="00AF72C1">
            <w:pPr>
              <w:shd w:val="clear" w:color="000000" w:fill="auto"/>
              <w:spacing w:before="60" w:line="200" w:lineRule="exact"/>
              <w:jc w:val="right"/>
              <w:rPr>
                <w:rFonts w:ascii="Verdana" w:hAnsi="Verdana"/>
                <w:b/>
                <w:sz w:val="16"/>
                <w:szCs w:val="16"/>
              </w:rPr>
            </w:pPr>
            <w:r w:rsidRPr="00AF72C1">
              <w:rPr>
                <w:rFonts w:ascii="Verdana" w:hAnsi="Verdana"/>
                <w:b/>
                <w:sz w:val="16"/>
                <w:szCs w:val="16"/>
              </w:rPr>
              <w:t>5 499 165</w:t>
            </w:r>
          </w:p>
        </w:tc>
        <w:tc>
          <w:tcPr>
            <w:tcW w:w="1247" w:type="dxa"/>
          </w:tcPr>
          <w:p w:rsidR="00AF72C1" w:rsidRPr="00AF72C1" w:rsidRDefault="00AF72C1">
            <w:pPr>
              <w:shd w:val="clear" w:color="000000" w:fill="auto"/>
              <w:spacing w:before="60" w:line="200" w:lineRule="exact"/>
              <w:jc w:val="right"/>
              <w:rPr>
                <w:rFonts w:ascii="Verdana" w:hAnsi="Verdana"/>
                <w:b/>
                <w:sz w:val="16"/>
                <w:szCs w:val="16"/>
              </w:rPr>
            </w:pPr>
            <w:r w:rsidRPr="00AF72C1">
              <w:rPr>
                <w:rFonts w:ascii="Verdana" w:hAnsi="Verdana"/>
                <w:b/>
                <w:sz w:val="16"/>
                <w:szCs w:val="16"/>
              </w:rPr>
              <w:t>320 000</w:t>
            </w:r>
          </w:p>
        </w:tc>
      </w:tr>
    </w:tbl>
    <w:p w:rsidR="00AF72C1" w:rsidRPr="00AF72C1" w:rsidRDefault="00AF72C1">
      <w:pPr>
        <w:shd w:val="clear" w:color="000000" w:fill="auto"/>
      </w:pPr>
    </w:p>
    <w:p w:rsidR="00AF72C1" w:rsidRPr="00AF72C1" w:rsidRDefault="00AF72C1">
      <w:pPr>
        <w:shd w:val="clear" w:color="000000" w:fill="auto"/>
      </w:pPr>
      <w:r w:rsidRPr="00AF72C1">
        <w:rPr>
          <w:rStyle w:val="Fotnotsreferens"/>
        </w:rPr>
        <w:t>1</w:t>
      </w:r>
      <w:r w:rsidRPr="00AF72C1">
        <w:t xml:space="preserve"> Yrkande 2 hänvisat till UbU.</w:t>
      </w:r>
    </w:p>
    <w:p w:rsidR="00AF72C1" w:rsidRPr="00AF72C1" w:rsidRDefault="00AF72C1">
      <w:pPr>
        <w:pStyle w:val="Rubrik1"/>
        <w:shd w:val="clear" w:color="000000" w:fill="auto"/>
      </w:pPr>
      <w:r w:rsidRPr="00AF72C1">
        <w:t>Motivering</w:t>
      </w:r>
    </w:p>
    <w:p w:rsidR="00AF72C1" w:rsidRPr="00AF72C1" w:rsidRDefault="00AF72C1">
      <w:pPr>
        <w:shd w:val="clear" w:color="000000" w:fill="auto"/>
        <w:autoSpaceDE w:val="0"/>
        <w:autoSpaceDN w:val="0"/>
        <w:adjustRightInd w:val="0"/>
        <w:rPr>
          <w:rFonts w:ascii="Garamond" w:hAnsi="Garamond" w:cs="Garamond"/>
          <w:color w:val="000000"/>
          <w:szCs w:val="24"/>
        </w:rPr>
      </w:pPr>
      <w:r w:rsidRPr="00AF72C1">
        <w:rPr>
          <w:rFonts w:ascii="Garamond" w:hAnsi="Garamond" w:cs="Garamond"/>
          <w:color w:val="000000"/>
          <w:szCs w:val="24"/>
        </w:rPr>
        <w:t>Entreprenörernas idéer, kreativitet, vilja och envishet skapar framtidstro och nya jobb. Vår politik ska underlätta för entreprenören att starta och få tag i kapital, att anställa, expandera och att exportera. Vi vill också att det ska vara enklare och tryggare än i dag att röra sig mellan företagande och lönearbete. Sverige behöver fler kvinnor och män som vågar vara nybyggare. Med vårt företagarprogram vill vi stimulera fler att starta företag, få fler småföretag att anställa och stärka innovationskrafte</w:t>
      </w:r>
      <w:r w:rsidRPr="00AF72C1">
        <w:rPr>
          <w:rFonts w:ascii="Garamond" w:hAnsi="Garamond" w:cs="Garamond"/>
          <w:color w:val="000000"/>
          <w:szCs w:val="24"/>
        </w:rPr>
        <w:t xml:space="preserve">n i mindre företag. </w:t>
      </w:r>
    </w:p>
    <w:p w:rsidR="00AF72C1" w:rsidRPr="00AF72C1" w:rsidRDefault="00AF72C1">
      <w:pPr>
        <w:shd w:val="clear" w:color="000000" w:fill="auto"/>
        <w:autoSpaceDE w:val="0"/>
        <w:autoSpaceDN w:val="0"/>
        <w:adjustRightInd w:val="0"/>
        <w:spacing w:line="240" w:lineRule="auto"/>
        <w:rPr>
          <w:rFonts w:ascii="Garamond" w:hAnsi="Garamond" w:cs="Garamond"/>
          <w:color w:val="000000"/>
          <w:szCs w:val="24"/>
        </w:rPr>
      </w:pPr>
    </w:p>
    <w:p w:rsidR="00AF72C1" w:rsidRPr="00AF72C1" w:rsidRDefault="00AF72C1">
      <w:pPr>
        <w:keepNext/>
        <w:shd w:val="clear" w:color="000000" w:fill="auto"/>
        <w:autoSpaceDE w:val="0"/>
        <w:autoSpaceDN w:val="0"/>
        <w:adjustRightInd w:val="0"/>
        <w:spacing w:before="240" w:after="120"/>
        <w:rPr>
          <w:rFonts w:ascii="Garamond" w:hAnsi="Garamond" w:cs="Garamond"/>
          <w:b/>
          <w:bCs/>
          <w:color w:val="000000"/>
          <w:szCs w:val="24"/>
        </w:rPr>
      </w:pPr>
      <w:r w:rsidRPr="00AF72C1">
        <w:rPr>
          <w:rFonts w:ascii="Garamond" w:hAnsi="Garamond" w:cs="Garamond"/>
          <w:b/>
          <w:bCs/>
          <w:color w:val="000000"/>
          <w:szCs w:val="24"/>
        </w:rPr>
        <w:t>Sverige behöver ett Innovationslyft</w:t>
      </w:r>
    </w:p>
    <w:p w:rsidR="00AF72C1" w:rsidRPr="00AF72C1" w:rsidRDefault="00AF72C1">
      <w:pPr>
        <w:shd w:val="clear" w:color="000000" w:fill="auto"/>
        <w:autoSpaceDE w:val="0"/>
        <w:autoSpaceDN w:val="0"/>
        <w:adjustRightInd w:val="0"/>
        <w:rPr>
          <w:rFonts w:ascii="Garamond" w:hAnsi="Garamond" w:cs="Garamond"/>
          <w:color w:val="000000"/>
          <w:szCs w:val="24"/>
        </w:rPr>
      </w:pPr>
      <w:r w:rsidRPr="00AF72C1">
        <w:rPr>
          <w:rFonts w:ascii="Garamond" w:hAnsi="Garamond" w:cs="Garamond"/>
          <w:color w:val="000000"/>
          <w:szCs w:val="24"/>
        </w:rPr>
        <w:t xml:space="preserve">Vi socialdemokrater är övertygade om att vägen framåt för Sverige är att vi hela tiden rör oss uppåt i värdekedjan. Vi avvisar moderaternas idé om att Sverige ska konkurrera med låga löner. Det är genom att investera i en starkare innovations- och kunskapsmiljö som vi kan behålla och utveckla Sveriges topposition som ett produktivt och kreativt land. Vi vill investera i ett brett Innovationslyft med särskilt fokus på att främja innovationskraften i små och medelstora företag. </w:t>
      </w:r>
    </w:p>
    <w:p w:rsidR="00AF72C1" w:rsidRPr="00AF72C1" w:rsidRDefault="00AF72C1">
      <w:pPr>
        <w:shd w:val="clear" w:color="000000" w:fill="auto"/>
        <w:autoSpaceDE w:val="0"/>
        <w:autoSpaceDN w:val="0"/>
        <w:adjustRightInd w:val="0"/>
        <w:rPr>
          <w:rFonts w:ascii="Garamond" w:hAnsi="Garamond" w:cs="Garamond"/>
          <w:color w:val="000000"/>
          <w:szCs w:val="24"/>
        </w:rPr>
      </w:pPr>
    </w:p>
    <w:p w:rsidR="00AF72C1" w:rsidRPr="00AF72C1" w:rsidRDefault="00AF72C1">
      <w:pPr>
        <w:shd w:val="clear" w:color="000000" w:fill="auto"/>
        <w:autoSpaceDE w:val="0"/>
        <w:autoSpaceDN w:val="0"/>
        <w:adjustRightInd w:val="0"/>
        <w:jc w:val="both"/>
        <w:rPr>
          <w:rFonts w:ascii="Garamond" w:hAnsi="Garamond" w:cs="Garamond"/>
          <w:i/>
          <w:iCs/>
          <w:color w:val="000000"/>
          <w:szCs w:val="24"/>
        </w:rPr>
      </w:pPr>
      <w:r w:rsidRPr="00AF72C1">
        <w:rPr>
          <w:rFonts w:ascii="Garamond" w:hAnsi="Garamond" w:cs="Garamond"/>
          <w:i/>
          <w:iCs/>
          <w:color w:val="000000"/>
          <w:szCs w:val="24"/>
        </w:rPr>
        <w:t xml:space="preserve">Riskkapitalavdrag </w:t>
      </w:r>
    </w:p>
    <w:p w:rsidR="00AF72C1" w:rsidRPr="00AF72C1" w:rsidRDefault="00AF72C1">
      <w:pPr>
        <w:shd w:val="clear" w:color="000000" w:fill="auto"/>
        <w:autoSpaceDE w:val="0"/>
        <w:autoSpaceDN w:val="0"/>
        <w:adjustRightInd w:val="0"/>
        <w:rPr>
          <w:rFonts w:ascii="Garamond" w:hAnsi="Garamond" w:cs="Garamond"/>
          <w:color w:val="000000"/>
          <w:szCs w:val="24"/>
        </w:rPr>
      </w:pPr>
      <w:r w:rsidRPr="00AF72C1">
        <w:rPr>
          <w:rFonts w:ascii="Garamond" w:hAnsi="Garamond" w:cs="Garamond"/>
          <w:color w:val="000000"/>
          <w:szCs w:val="24"/>
        </w:rPr>
        <w:t>Vi vill införa ett riskkapitalavdrag för den som investerar i ett nytt nystartat företag. Avdraget innebär att den som investerar i ett nystartat företag kan få dra av 20 procent av det investerade beloppet, dock max 100 000 kronor. Beloppet dras mot skatt på inkomst av tjänst, fastighetsskatt samt förmögenhetsskatt. Denna modell har utretts och förespråkas av till exempel Svenskt Näringsliv. Utredningen har i sin modell, konkreta förslag för utformningen som säkerställer att avdraget inte missbrukas. Om d</w:t>
      </w:r>
      <w:r w:rsidRPr="00AF72C1">
        <w:rPr>
          <w:rFonts w:ascii="Garamond" w:hAnsi="Garamond" w:cs="Garamond"/>
          <w:color w:val="000000"/>
          <w:szCs w:val="24"/>
        </w:rPr>
        <w:t xml:space="preserve">et finns andra modeller som är mer effektiva i sin utformning är vi villiga att överväga dem. Totalt avsätter vi 500 miljoner för ett temporärt stöd under 2010. Om avdraget visar sig vara lyckosamt är vi beredda att införa avdraget permanent. </w:t>
      </w:r>
    </w:p>
    <w:p w:rsidR="00AF72C1" w:rsidRPr="00AF72C1" w:rsidRDefault="00AF72C1">
      <w:pPr>
        <w:shd w:val="clear" w:color="000000" w:fill="auto"/>
      </w:pPr>
    </w:p>
    <w:p w:rsidR="00AF72C1" w:rsidRPr="00AF72C1" w:rsidRDefault="00AF72C1">
      <w:pPr>
        <w:shd w:val="clear" w:color="000000" w:fill="auto"/>
        <w:rPr>
          <w:i/>
          <w:iCs/>
          <w:szCs w:val="24"/>
        </w:rPr>
      </w:pPr>
      <w:r w:rsidRPr="00AF72C1">
        <w:rPr>
          <w:i/>
        </w:rPr>
        <w:t>Stärkt tillgång på riskkapital</w:t>
      </w:r>
      <w:r w:rsidRPr="00AF72C1">
        <w:rPr>
          <w:i/>
          <w:iCs/>
          <w:szCs w:val="24"/>
        </w:rPr>
        <w:t xml:space="preserve"> </w:t>
      </w:r>
    </w:p>
    <w:p w:rsidR="00AF72C1" w:rsidRPr="00AF72C1" w:rsidRDefault="00AF72C1">
      <w:pPr>
        <w:shd w:val="clear" w:color="000000" w:fill="auto"/>
        <w:autoSpaceDE w:val="0"/>
        <w:autoSpaceDN w:val="0"/>
        <w:adjustRightInd w:val="0"/>
        <w:jc w:val="both"/>
      </w:pPr>
      <w:r w:rsidRPr="00AF72C1">
        <w:t>Företagens möjligheter att få tillgång till kapital har allvarligt försämrats. Vi vill genomföra en extra utdelning från Vattenfall med 5 miljarder kronor för att skapa en ny riskkapitalfond. Den nya riskkapitalfonden ska agera marknadskompletterande. Fonden ska aktivt stimulera det breda näringslivets kapitalbehov, men med särskilt fokus på innovativa små och medelstora industri- och tjänsteföretag. Insatser som stärker det svenska näringslivets långsiktiga konkurrenskraft ska särskilt prioriteras. Detta</w:t>
      </w:r>
      <w:r w:rsidRPr="00AF72C1">
        <w:t xml:space="preserve"> kan till exempel användas för satsningar på företag som verkar i branschen för miljöteknik.</w:t>
      </w:r>
    </w:p>
    <w:p w:rsidR="00AF72C1" w:rsidRPr="00AF72C1" w:rsidRDefault="00AF72C1">
      <w:pPr>
        <w:pStyle w:val="Normaltindrag"/>
        <w:shd w:val="clear" w:color="000000" w:fill="auto"/>
      </w:pPr>
    </w:p>
    <w:p w:rsidR="00AF72C1" w:rsidRPr="00AF72C1" w:rsidRDefault="00AF72C1">
      <w:pPr>
        <w:shd w:val="clear" w:color="000000" w:fill="auto"/>
        <w:autoSpaceDE w:val="0"/>
        <w:autoSpaceDN w:val="0"/>
        <w:adjustRightInd w:val="0"/>
        <w:rPr>
          <w:rFonts w:ascii="Garamond" w:hAnsi="Garamond" w:cs="Garamond"/>
          <w:i/>
          <w:iCs/>
          <w:color w:val="000000"/>
          <w:szCs w:val="24"/>
        </w:rPr>
      </w:pPr>
      <w:r w:rsidRPr="00AF72C1">
        <w:rPr>
          <w:rFonts w:ascii="Garamond" w:hAnsi="Garamond" w:cs="Garamond"/>
          <w:i/>
          <w:iCs/>
          <w:color w:val="000000"/>
          <w:szCs w:val="24"/>
        </w:rPr>
        <w:t>Stöd till forskning och utveckling i småföretag</w:t>
      </w:r>
    </w:p>
    <w:p w:rsidR="00AF72C1" w:rsidRPr="00AF72C1" w:rsidRDefault="00AF72C1">
      <w:pPr>
        <w:shd w:val="clear" w:color="000000" w:fill="auto"/>
        <w:autoSpaceDE w:val="0"/>
        <w:autoSpaceDN w:val="0"/>
        <w:adjustRightInd w:val="0"/>
        <w:rPr>
          <w:rFonts w:ascii="Garamond" w:hAnsi="Garamond" w:cs="Garamond"/>
          <w:color w:val="000000"/>
          <w:szCs w:val="24"/>
        </w:rPr>
      </w:pPr>
      <w:r w:rsidRPr="00AF72C1">
        <w:rPr>
          <w:rFonts w:ascii="Garamond" w:hAnsi="Garamond" w:cs="Garamond"/>
          <w:color w:val="000000"/>
          <w:szCs w:val="24"/>
        </w:rPr>
        <w:t xml:space="preserve">För de stora industriföretagen är det sedan länge naturligt att samverka med forskarsamhället, men i de små företagen och i stora delar av tjänstesektorn är detta långt ifrån självklart. För att ge fler småföretag möjlighet att växa genom innovativa varor och tjänster vill vi öka forskningsanslaget riktat till små och medelstora företag. Tjänstesektorns behov ska särskilt uppmärksammas. För att ge fler småföretag möjlighet att stärka kunskapsinnehållet i sin verksamhet vill vi tillföra 100 miljoner kronor </w:t>
      </w:r>
      <w:r w:rsidRPr="00AF72C1">
        <w:rPr>
          <w:rFonts w:ascii="Garamond" w:hAnsi="Garamond" w:cs="Garamond"/>
          <w:color w:val="000000"/>
          <w:szCs w:val="24"/>
        </w:rPr>
        <w:t xml:space="preserve">per år till ett program för stöd till forskning i småföretag (Forska &amp; Väx). </w:t>
      </w:r>
    </w:p>
    <w:p w:rsidR="00AF72C1" w:rsidRPr="00AF72C1" w:rsidRDefault="00AF72C1">
      <w:pPr>
        <w:keepNext/>
        <w:shd w:val="clear" w:color="000000" w:fill="auto"/>
        <w:autoSpaceDE w:val="0"/>
        <w:autoSpaceDN w:val="0"/>
        <w:adjustRightInd w:val="0"/>
        <w:spacing w:before="240" w:after="120"/>
        <w:rPr>
          <w:rFonts w:ascii="Garamond" w:hAnsi="Garamond" w:cs="Garamond"/>
          <w:b/>
          <w:bCs/>
          <w:color w:val="000000"/>
          <w:szCs w:val="24"/>
        </w:rPr>
      </w:pPr>
      <w:r w:rsidRPr="00AF72C1">
        <w:rPr>
          <w:rFonts w:ascii="Garamond" w:hAnsi="Garamond" w:cs="Garamond"/>
          <w:b/>
          <w:bCs/>
          <w:color w:val="000000"/>
          <w:szCs w:val="24"/>
        </w:rPr>
        <w:t>Det ska vara lätt att göra idéer till företag</w:t>
      </w:r>
    </w:p>
    <w:p w:rsidR="00AF72C1" w:rsidRPr="00AF72C1" w:rsidRDefault="00AF72C1">
      <w:pPr>
        <w:shd w:val="clear" w:color="000000" w:fill="auto"/>
        <w:autoSpaceDE w:val="0"/>
        <w:autoSpaceDN w:val="0"/>
        <w:adjustRightInd w:val="0"/>
        <w:rPr>
          <w:rFonts w:ascii="Garamond" w:hAnsi="Garamond" w:cs="Garamond"/>
          <w:color w:val="000000"/>
          <w:szCs w:val="24"/>
        </w:rPr>
      </w:pPr>
      <w:r w:rsidRPr="00AF72C1">
        <w:rPr>
          <w:rFonts w:ascii="Garamond" w:hAnsi="Garamond" w:cs="Garamond"/>
          <w:color w:val="000000"/>
          <w:szCs w:val="24"/>
        </w:rPr>
        <w:t xml:space="preserve">Nyföretagandet minskar i Sverige. Under första kvartalet i år minskade antalet nystartade företag med 15 procent. Denna trend måste brytas. Vi vill stärka förutsättningarna för att starta företag genom att förbättra tillgången på kapital, sänka kostnaderna för att vara företagare och förbättra tryggheten för entreprenörer. </w:t>
      </w:r>
    </w:p>
    <w:p w:rsidR="00AF72C1" w:rsidRPr="00AF72C1" w:rsidRDefault="00AF72C1">
      <w:pPr>
        <w:shd w:val="clear" w:color="000000" w:fill="auto"/>
        <w:autoSpaceDE w:val="0"/>
        <w:autoSpaceDN w:val="0"/>
        <w:adjustRightInd w:val="0"/>
        <w:rPr>
          <w:rFonts w:ascii="Garamond" w:hAnsi="Garamond" w:cs="Garamond"/>
          <w:color w:val="000000"/>
          <w:szCs w:val="24"/>
        </w:rPr>
      </w:pPr>
    </w:p>
    <w:p w:rsidR="00AF72C1" w:rsidRPr="00AF72C1" w:rsidRDefault="00AF72C1">
      <w:pPr>
        <w:shd w:val="clear" w:color="000000" w:fill="auto"/>
        <w:autoSpaceDE w:val="0"/>
        <w:autoSpaceDN w:val="0"/>
        <w:adjustRightInd w:val="0"/>
      </w:pPr>
      <w:r w:rsidRPr="00AF72C1">
        <w:rPr>
          <w:rFonts w:ascii="Garamond" w:hAnsi="Garamond" w:cs="Garamond"/>
          <w:color w:val="000000"/>
          <w:szCs w:val="24"/>
        </w:rPr>
        <w:t xml:space="preserve">Steget att lämna en anställning för att starta ett företag är stort och ofta saknas utrymme för den anställde att förverkliga idén i det befintliga företaget. </w:t>
      </w:r>
      <w:r w:rsidRPr="00AF72C1">
        <w:t>Inte minst behöver nyföretagandet bland kvinnor stärkas. Det behövs därför mer av finansierings- och rådgivningsinsatser som vänder sig särskilt till kvinnliga nyföretagare och som innebär ett konkret stöd i uppstarten av det nya företaget. Vi vill därför ersätta regeringens informationssatsning med en grundplåt för nyföretagare med särskilt fokus på att underlätta kvinnliga entreprenörers nyföretagande</w:t>
      </w:r>
    </w:p>
    <w:p w:rsidR="00AF72C1" w:rsidRPr="00AF72C1" w:rsidRDefault="00AF72C1">
      <w:pPr>
        <w:pStyle w:val="Normaltindrag"/>
        <w:shd w:val="clear" w:color="000000" w:fill="auto"/>
      </w:pPr>
    </w:p>
    <w:p w:rsidR="00AF72C1" w:rsidRPr="00AF72C1" w:rsidRDefault="00AF72C1">
      <w:pPr>
        <w:shd w:val="clear" w:color="000000" w:fill="auto"/>
        <w:autoSpaceDE w:val="0"/>
        <w:autoSpaceDN w:val="0"/>
        <w:adjustRightInd w:val="0"/>
        <w:rPr>
          <w:rFonts w:ascii="Garamond" w:hAnsi="Garamond" w:cs="Garamond"/>
          <w:i/>
          <w:iCs/>
          <w:color w:val="000000"/>
          <w:szCs w:val="24"/>
        </w:rPr>
      </w:pPr>
      <w:r w:rsidRPr="00AF72C1">
        <w:rPr>
          <w:rFonts w:ascii="Garamond" w:hAnsi="Garamond" w:cs="Garamond"/>
          <w:i/>
          <w:iCs/>
          <w:color w:val="000000"/>
          <w:szCs w:val="24"/>
        </w:rPr>
        <w:t>Sänkta egenavgifter för entreprenörer</w:t>
      </w:r>
    </w:p>
    <w:p w:rsidR="00AF72C1" w:rsidRPr="00AF72C1" w:rsidRDefault="00AF72C1">
      <w:pPr>
        <w:shd w:val="clear" w:color="000000" w:fill="auto"/>
        <w:autoSpaceDE w:val="0"/>
        <w:autoSpaceDN w:val="0"/>
        <w:adjustRightInd w:val="0"/>
        <w:rPr>
          <w:rFonts w:ascii="Garamond" w:hAnsi="Garamond" w:cs="Garamond"/>
          <w:color w:val="000000"/>
          <w:szCs w:val="24"/>
        </w:rPr>
      </w:pPr>
      <w:r w:rsidRPr="00AF72C1">
        <w:rPr>
          <w:rFonts w:ascii="Garamond" w:hAnsi="Garamond" w:cs="Garamond"/>
          <w:color w:val="000000"/>
          <w:szCs w:val="24"/>
        </w:rPr>
        <w:t xml:space="preserve">Den borgerliga regeringen inledde sin mandatperiod med att höja egenavgifterna för entreprenörer med fem procentenheter. Detta visar att den borgerliga regeringen inte förstår vikten av bra och stabila villkor för entreprenörskap. Misstaget har sannolikt bidragit till att nyföretagandet har minskat. Efter hård kritik så backar nu regeringen och försöker reparera det man har förstört. Vi välkomnar denna sena reträtt. </w:t>
      </w:r>
    </w:p>
    <w:p w:rsidR="00AF72C1" w:rsidRPr="00AF72C1" w:rsidRDefault="00AF72C1">
      <w:pPr>
        <w:shd w:val="clear" w:color="000000" w:fill="auto"/>
        <w:autoSpaceDE w:val="0"/>
        <w:autoSpaceDN w:val="0"/>
        <w:adjustRightInd w:val="0"/>
        <w:rPr>
          <w:rFonts w:ascii="Garamond" w:hAnsi="Garamond" w:cs="Garamond"/>
          <w:color w:val="000000"/>
          <w:szCs w:val="24"/>
        </w:rPr>
      </w:pPr>
    </w:p>
    <w:p w:rsidR="00AF72C1" w:rsidRPr="00AF72C1" w:rsidRDefault="00AF72C1">
      <w:pPr>
        <w:shd w:val="clear" w:color="000000" w:fill="auto"/>
        <w:autoSpaceDE w:val="0"/>
        <w:autoSpaceDN w:val="0"/>
        <w:adjustRightInd w:val="0"/>
        <w:rPr>
          <w:rFonts w:ascii="Garamond" w:hAnsi="Garamond" w:cs="Garamond"/>
          <w:i/>
          <w:iCs/>
          <w:color w:val="000000"/>
          <w:szCs w:val="24"/>
        </w:rPr>
      </w:pPr>
      <w:r w:rsidRPr="00AF72C1">
        <w:rPr>
          <w:rFonts w:ascii="Garamond" w:hAnsi="Garamond" w:cs="Garamond"/>
          <w:i/>
          <w:iCs/>
          <w:color w:val="000000"/>
          <w:szCs w:val="24"/>
        </w:rPr>
        <w:t>En trygghetsgaranti för företagare</w:t>
      </w:r>
    </w:p>
    <w:p w:rsidR="00AF72C1" w:rsidRPr="00AF72C1" w:rsidRDefault="00AF72C1">
      <w:pPr>
        <w:shd w:val="clear" w:color="000000" w:fill="auto"/>
        <w:autoSpaceDE w:val="0"/>
        <w:autoSpaceDN w:val="0"/>
        <w:adjustRightInd w:val="0"/>
        <w:rPr>
          <w:rFonts w:ascii="Garamond" w:hAnsi="Garamond" w:cs="Garamond"/>
          <w:color w:val="000000"/>
          <w:szCs w:val="24"/>
        </w:rPr>
      </w:pPr>
      <w:r w:rsidRPr="00AF72C1">
        <w:rPr>
          <w:rFonts w:ascii="Garamond" w:hAnsi="Garamond" w:cs="Garamond"/>
          <w:color w:val="000000"/>
          <w:szCs w:val="24"/>
        </w:rPr>
        <w:t xml:space="preserve">Vi har länge drivit frågan om en väl fungerande trygghet för företagare. Bland annat vill vi underlätta övergången från anställning till företagande genom att nyblivna entreprenörer ska få ta med sig mer trygghet från den föregående anställningen. Vi välkomnar det trygghetspaket som regeringen nu har lagt fram.  </w:t>
      </w:r>
    </w:p>
    <w:p w:rsidR="00AF72C1" w:rsidRPr="00AF72C1" w:rsidRDefault="00AF72C1">
      <w:pPr>
        <w:shd w:val="clear" w:color="000000" w:fill="auto"/>
        <w:autoSpaceDE w:val="0"/>
        <w:autoSpaceDN w:val="0"/>
        <w:adjustRightInd w:val="0"/>
        <w:rPr>
          <w:rFonts w:ascii="Garamond" w:hAnsi="Garamond" w:cs="Garamond"/>
          <w:color w:val="000000"/>
          <w:szCs w:val="24"/>
        </w:rPr>
      </w:pPr>
    </w:p>
    <w:p w:rsidR="00AF72C1" w:rsidRPr="00AF72C1" w:rsidRDefault="00AF72C1">
      <w:pPr>
        <w:keepNext/>
        <w:shd w:val="clear" w:color="000000" w:fill="auto"/>
        <w:autoSpaceDE w:val="0"/>
        <w:autoSpaceDN w:val="0"/>
        <w:adjustRightInd w:val="0"/>
        <w:rPr>
          <w:rFonts w:ascii="Garamond" w:hAnsi="Garamond" w:cs="Garamond"/>
          <w:i/>
          <w:iCs/>
          <w:color w:val="000000"/>
          <w:szCs w:val="24"/>
        </w:rPr>
      </w:pPr>
      <w:r w:rsidRPr="00AF72C1">
        <w:rPr>
          <w:rFonts w:ascii="Garamond" w:hAnsi="Garamond" w:cs="Garamond"/>
          <w:i/>
          <w:iCs/>
          <w:color w:val="000000"/>
          <w:szCs w:val="24"/>
        </w:rPr>
        <w:t xml:space="preserve">One-stop-tillståndsportal gör det enklare att starta företag </w:t>
      </w:r>
    </w:p>
    <w:p w:rsidR="00AF72C1" w:rsidRPr="00AF72C1" w:rsidRDefault="00AF72C1">
      <w:pPr>
        <w:keepNext/>
        <w:shd w:val="clear" w:color="000000" w:fill="auto"/>
        <w:autoSpaceDE w:val="0"/>
        <w:autoSpaceDN w:val="0"/>
        <w:adjustRightInd w:val="0"/>
        <w:rPr>
          <w:rFonts w:ascii="Garamond" w:hAnsi="Garamond" w:cs="Garamond"/>
          <w:color w:val="000000"/>
          <w:szCs w:val="24"/>
        </w:rPr>
      </w:pPr>
      <w:r w:rsidRPr="00AF72C1">
        <w:rPr>
          <w:rFonts w:ascii="Garamond" w:hAnsi="Garamond" w:cs="Garamond"/>
          <w:color w:val="000000"/>
          <w:szCs w:val="24"/>
        </w:rPr>
        <w:t>Det måste bli ännu enklare att starta och driva företag i Sverige. Satsningen på digital samordning av myndigheter gentemot företagare behöver förstärkas. Vi vill inrätta en tillståndsportal där företagare på ett och samma ställe ska kunna ta del av vilka tillstånd som krävs för deras verksamhet samt ansöka om dessa.</w:t>
      </w:r>
    </w:p>
    <w:p w:rsidR="00AF72C1" w:rsidRPr="00AF72C1" w:rsidRDefault="00AF72C1">
      <w:pPr>
        <w:keepNext/>
        <w:shd w:val="clear" w:color="000000" w:fill="auto"/>
        <w:autoSpaceDE w:val="0"/>
        <w:autoSpaceDN w:val="0"/>
        <w:adjustRightInd w:val="0"/>
        <w:spacing w:before="240" w:after="120"/>
        <w:rPr>
          <w:rFonts w:ascii="Garamond" w:hAnsi="Garamond" w:cs="Garamond"/>
          <w:b/>
          <w:bCs/>
          <w:color w:val="000000"/>
          <w:szCs w:val="24"/>
        </w:rPr>
      </w:pPr>
      <w:r w:rsidRPr="00AF72C1">
        <w:rPr>
          <w:rFonts w:ascii="Garamond" w:hAnsi="Garamond" w:cs="Garamond"/>
          <w:b/>
          <w:bCs/>
          <w:color w:val="000000"/>
          <w:szCs w:val="24"/>
        </w:rPr>
        <w:t xml:space="preserve">Det ska löna sig att anställa </w:t>
      </w:r>
    </w:p>
    <w:p w:rsidR="00AF72C1" w:rsidRPr="00AF72C1" w:rsidRDefault="00AF72C1">
      <w:pPr>
        <w:shd w:val="clear" w:color="000000" w:fill="auto"/>
        <w:autoSpaceDE w:val="0"/>
        <w:autoSpaceDN w:val="0"/>
        <w:adjustRightInd w:val="0"/>
        <w:rPr>
          <w:rFonts w:ascii="Garamond" w:hAnsi="Garamond" w:cs="Garamond"/>
          <w:color w:val="000000"/>
          <w:szCs w:val="24"/>
        </w:rPr>
      </w:pPr>
      <w:r w:rsidRPr="00AF72C1">
        <w:rPr>
          <w:rFonts w:ascii="Garamond" w:hAnsi="Garamond" w:cs="Garamond"/>
          <w:color w:val="000000"/>
          <w:szCs w:val="24"/>
        </w:rPr>
        <w:t>Många av framtidens jobb kommer att växa fram i små och medelstora företag. Villkoren för entreprenörskap måste stärkas. Vi vill förbättra möjligheterna att växa och anställa genom stöd till export och förbättra småföretagens kompetensförsörjning.</w:t>
      </w:r>
    </w:p>
    <w:p w:rsidR="00AF72C1" w:rsidRPr="00AF72C1" w:rsidRDefault="00AF72C1">
      <w:pPr>
        <w:shd w:val="clear" w:color="000000" w:fill="auto"/>
        <w:autoSpaceDE w:val="0"/>
        <w:autoSpaceDN w:val="0"/>
        <w:adjustRightInd w:val="0"/>
        <w:rPr>
          <w:rFonts w:ascii="Garamond" w:hAnsi="Garamond" w:cs="Garamond"/>
          <w:color w:val="000000"/>
          <w:szCs w:val="24"/>
        </w:rPr>
      </w:pPr>
    </w:p>
    <w:p w:rsidR="00AF72C1" w:rsidRPr="00AF72C1" w:rsidRDefault="00AF72C1">
      <w:pPr>
        <w:shd w:val="clear" w:color="000000" w:fill="auto"/>
        <w:autoSpaceDE w:val="0"/>
        <w:autoSpaceDN w:val="0"/>
        <w:adjustRightInd w:val="0"/>
        <w:jc w:val="both"/>
        <w:rPr>
          <w:rFonts w:ascii="Garamond" w:hAnsi="Garamond" w:cs="Garamond"/>
          <w:i/>
          <w:iCs/>
          <w:color w:val="000000"/>
          <w:szCs w:val="24"/>
        </w:rPr>
      </w:pPr>
      <w:r w:rsidRPr="00AF72C1">
        <w:rPr>
          <w:rFonts w:ascii="Garamond" w:hAnsi="Garamond" w:cs="Garamond"/>
          <w:i/>
          <w:iCs/>
          <w:color w:val="000000"/>
          <w:szCs w:val="24"/>
        </w:rPr>
        <w:t xml:space="preserve">Sänkt skatt för entreprenörer som anställer </w:t>
      </w:r>
    </w:p>
    <w:p w:rsidR="00AF72C1" w:rsidRPr="00AF72C1" w:rsidRDefault="00AF72C1">
      <w:pPr>
        <w:shd w:val="clear" w:color="000000" w:fill="auto"/>
        <w:autoSpaceDE w:val="0"/>
        <w:autoSpaceDN w:val="0"/>
        <w:adjustRightInd w:val="0"/>
        <w:jc w:val="both"/>
        <w:rPr>
          <w:rFonts w:ascii="Garamond" w:hAnsi="Garamond" w:cs="Garamond"/>
          <w:color w:val="000000"/>
          <w:szCs w:val="24"/>
        </w:rPr>
      </w:pPr>
      <w:r w:rsidRPr="00AF72C1">
        <w:rPr>
          <w:rFonts w:ascii="Garamond" w:hAnsi="Garamond" w:cs="Garamond"/>
          <w:color w:val="000000"/>
          <w:szCs w:val="24"/>
        </w:rPr>
        <w:t xml:space="preserve">Vi menar att det finns behov av att stimulera entreprenörer att göra sin första anställning. Vi vill införa en tillfällig nedsättning av arbetsgivaravgiften om 15 procentenheter för den företagare som gör sin första anställning. För att berättigas till stimulansen krävs godkännande från lämplig myndighet. Nedsättningen ska gälla under 2010 och 2011. </w:t>
      </w:r>
    </w:p>
    <w:p w:rsidR="00AF72C1" w:rsidRPr="00AF72C1" w:rsidRDefault="00AF72C1">
      <w:pPr>
        <w:shd w:val="clear" w:color="000000" w:fill="auto"/>
        <w:autoSpaceDE w:val="0"/>
        <w:autoSpaceDN w:val="0"/>
        <w:adjustRightInd w:val="0"/>
        <w:rPr>
          <w:rFonts w:ascii="Garamond" w:hAnsi="Garamond" w:cs="Garamond"/>
          <w:color w:val="000000"/>
          <w:szCs w:val="24"/>
        </w:rPr>
      </w:pPr>
      <w:r w:rsidRPr="00AF72C1">
        <w:rPr>
          <w:rFonts w:ascii="Garamond" w:hAnsi="Garamond" w:cs="Garamond"/>
          <w:color w:val="000000"/>
          <w:szCs w:val="24"/>
        </w:rPr>
        <w:t xml:space="preserve"> </w:t>
      </w:r>
    </w:p>
    <w:p w:rsidR="00AF72C1" w:rsidRPr="00AF72C1" w:rsidRDefault="00AF72C1">
      <w:pPr>
        <w:keepNext/>
        <w:shd w:val="clear" w:color="000000" w:fill="auto"/>
        <w:autoSpaceDE w:val="0"/>
        <w:autoSpaceDN w:val="0"/>
        <w:adjustRightInd w:val="0"/>
        <w:spacing w:before="240" w:after="120"/>
        <w:rPr>
          <w:rFonts w:ascii="Garamond" w:hAnsi="Garamond" w:cs="Garamond"/>
          <w:b/>
          <w:bCs/>
          <w:color w:val="000000"/>
          <w:szCs w:val="24"/>
        </w:rPr>
      </w:pPr>
      <w:r w:rsidRPr="00AF72C1">
        <w:rPr>
          <w:rFonts w:ascii="Garamond" w:hAnsi="Garamond" w:cs="Garamond"/>
          <w:b/>
          <w:bCs/>
          <w:color w:val="000000"/>
          <w:szCs w:val="24"/>
        </w:rPr>
        <w:t>Växande företag</w:t>
      </w:r>
    </w:p>
    <w:p w:rsidR="00AF72C1" w:rsidRPr="00AF72C1" w:rsidRDefault="00AF72C1">
      <w:pPr>
        <w:shd w:val="clear" w:color="000000" w:fill="auto"/>
        <w:autoSpaceDE w:val="0"/>
        <w:autoSpaceDN w:val="0"/>
        <w:adjustRightInd w:val="0"/>
        <w:rPr>
          <w:rFonts w:ascii="Garamond" w:hAnsi="Garamond" w:cs="Garamond"/>
          <w:i/>
          <w:iCs/>
          <w:color w:val="000000"/>
          <w:szCs w:val="24"/>
        </w:rPr>
      </w:pPr>
      <w:r w:rsidRPr="00AF72C1">
        <w:rPr>
          <w:rFonts w:ascii="Garamond" w:hAnsi="Garamond" w:cs="Garamond"/>
          <w:i/>
          <w:iCs/>
          <w:color w:val="000000"/>
          <w:szCs w:val="24"/>
        </w:rPr>
        <w:t xml:space="preserve">Exportstöd till småföretag </w:t>
      </w:r>
    </w:p>
    <w:p w:rsidR="00AF72C1" w:rsidRPr="00AF72C1" w:rsidRDefault="00AF72C1">
      <w:pPr>
        <w:shd w:val="clear" w:color="000000" w:fill="auto"/>
        <w:autoSpaceDE w:val="0"/>
        <w:autoSpaceDN w:val="0"/>
        <w:adjustRightInd w:val="0"/>
        <w:rPr>
          <w:rFonts w:ascii="Garamond" w:hAnsi="Garamond" w:cs="Garamond"/>
          <w:color w:val="000000"/>
          <w:szCs w:val="24"/>
        </w:rPr>
      </w:pPr>
      <w:r w:rsidRPr="00AF72C1">
        <w:rPr>
          <w:rFonts w:ascii="Garamond" w:hAnsi="Garamond" w:cs="Garamond"/>
          <w:color w:val="000000"/>
          <w:szCs w:val="24"/>
        </w:rPr>
        <w:t xml:space="preserve">Nya marknader ger nya möjligheter för företag att växa och anställa. Den borgerliga regeringen har dragit ner på stödet och hjälpen till små och medelstora företags export. Vi vill istället förstärka det stödet. Vi vill ha fler regionala exportrådgivare som på plats kan stödja småföretagen. Tjänstesektorns möjlighet till export måste uppmärksammas tydligare. Särskilda insatser ska genomföras för att stärka den växande miljöteknikbranschen. Utbildningen av exportsäljare på universitet och högskolor behöver </w:t>
      </w:r>
      <w:r w:rsidRPr="00AF72C1">
        <w:rPr>
          <w:rFonts w:ascii="Garamond" w:hAnsi="Garamond" w:cs="Garamond"/>
          <w:color w:val="000000"/>
          <w:szCs w:val="24"/>
        </w:rPr>
        <w:t xml:space="preserve">utvecklas. Vi vill särskilt stärka de svenska underleverantörernas ställning genom en kombinerad satsning på investerings- och exportfrämjande verksamhet. </w:t>
      </w:r>
    </w:p>
    <w:p w:rsidR="00AF72C1" w:rsidRPr="00AF72C1" w:rsidRDefault="00AF72C1">
      <w:pPr>
        <w:shd w:val="clear" w:color="000000" w:fill="auto"/>
        <w:autoSpaceDE w:val="0"/>
        <w:autoSpaceDN w:val="0"/>
        <w:adjustRightInd w:val="0"/>
        <w:rPr>
          <w:rFonts w:ascii="Garamond" w:hAnsi="Garamond" w:cs="Garamond"/>
          <w:color w:val="000000"/>
          <w:szCs w:val="24"/>
        </w:rPr>
      </w:pPr>
    </w:p>
    <w:p w:rsidR="00AF72C1" w:rsidRPr="00AF72C1" w:rsidRDefault="00AF72C1">
      <w:pPr>
        <w:shd w:val="clear" w:color="000000" w:fill="auto"/>
        <w:autoSpaceDE w:val="0"/>
        <w:autoSpaceDN w:val="0"/>
        <w:adjustRightInd w:val="0"/>
        <w:rPr>
          <w:rFonts w:ascii="Garamond" w:hAnsi="Garamond" w:cs="Garamond"/>
          <w:i/>
          <w:iCs/>
          <w:color w:val="000000"/>
          <w:szCs w:val="24"/>
        </w:rPr>
      </w:pPr>
      <w:r w:rsidRPr="00AF72C1">
        <w:rPr>
          <w:rFonts w:ascii="Garamond" w:hAnsi="Garamond" w:cs="Garamond"/>
          <w:i/>
          <w:iCs/>
          <w:color w:val="000000"/>
          <w:szCs w:val="24"/>
        </w:rPr>
        <w:t xml:space="preserve">Utbildning </w:t>
      </w:r>
    </w:p>
    <w:p w:rsidR="00AF72C1" w:rsidRPr="00AF72C1" w:rsidRDefault="00AF72C1">
      <w:pPr>
        <w:shd w:val="clear" w:color="000000" w:fill="auto"/>
        <w:autoSpaceDE w:val="0"/>
        <w:autoSpaceDN w:val="0"/>
        <w:adjustRightInd w:val="0"/>
        <w:rPr>
          <w:rFonts w:ascii="Garamond" w:hAnsi="Garamond" w:cs="Garamond"/>
          <w:color w:val="000000"/>
          <w:szCs w:val="24"/>
        </w:rPr>
      </w:pPr>
      <w:r w:rsidRPr="00AF72C1">
        <w:rPr>
          <w:rFonts w:ascii="Garamond" w:hAnsi="Garamond" w:cs="Garamond"/>
          <w:color w:val="000000"/>
          <w:szCs w:val="24"/>
        </w:rPr>
        <w:t xml:space="preserve">Trots jobbkris är bristen på rätt kompetens ett hinder för expansion och nyanställningar. För att säkra att småföretagen får tag på rätt kompetens vill vi att småföretagens behov bättre ska uppmärksammas när utbildningssystemen byggs ut. </w:t>
      </w:r>
    </w:p>
    <w:p w:rsidR="00AF72C1" w:rsidRPr="00AF72C1" w:rsidRDefault="00AF72C1">
      <w:pPr>
        <w:shd w:val="clear" w:color="000000" w:fill="auto"/>
        <w:autoSpaceDE w:val="0"/>
        <w:autoSpaceDN w:val="0"/>
        <w:adjustRightInd w:val="0"/>
        <w:rPr>
          <w:rFonts w:ascii="Garamond" w:hAnsi="Garamond" w:cs="Garamond"/>
          <w:color w:val="000000"/>
          <w:szCs w:val="24"/>
        </w:rPr>
      </w:pPr>
    </w:p>
    <w:p w:rsidR="00AF72C1" w:rsidRPr="00AF72C1" w:rsidRDefault="00AF72C1">
      <w:pPr>
        <w:keepNext/>
        <w:shd w:val="clear" w:color="000000" w:fill="auto"/>
        <w:autoSpaceDE w:val="0"/>
        <w:autoSpaceDN w:val="0"/>
        <w:adjustRightInd w:val="0"/>
        <w:spacing w:before="240" w:after="120"/>
        <w:rPr>
          <w:rFonts w:ascii="Garamond" w:hAnsi="Garamond" w:cs="Garamond"/>
          <w:b/>
          <w:bCs/>
          <w:color w:val="000000"/>
          <w:szCs w:val="24"/>
        </w:rPr>
      </w:pPr>
      <w:r w:rsidRPr="00AF72C1">
        <w:rPr>
          <w:b/>
        </w:rPr>
        <w:t>Likviditet och sund konkurrens</w:t>
      </w:r>
      <w:r w:rsidRPr="00AF72C1">
        <w:rPr>
          <w:rFonts w:ascii="Garamond" w:hAnsi="Garamond" w:cs="Garamond"/>
          <w:b/>
          <w:bCs/>
          <w:color w:val="000000"/>
          <w:szCs w:val="24"/>
        </w:rPr>
        <w:t xml:space="preserve"> </w:t>
      </w:r>
    </w:p>
    <w:p w:rsidR="00AF72C1" w:rsidRPr="00AF72C1" w:rsidRDefault="00AF72C1">
      <w:pPr>
        <w:shd w:val="clear" w:color="000000" w:fill="auto"/>
        <w:autoSpaceDE w:val="0"/>
        <w:autoSpaceDN w:val="0"/>
        <w:adjustRightInd w:val="0"/>
      </w:pPr>
      <w:r w:rsidRPr="00AF72C1">
        <w:rPr>
          <w:color w:val="000000"/>
        </w:rPr>
        <w:t xml:space="preserve">I dagens ansträngda ekonomiska läge står många företag inför stora likviditetsproblem. Problem som förvärras av att större företag använder de mindre som bank genom att ensidigt förlänga betalningstiderna. Vi anser att </w:t>
      </w:r>
      <w:r w:rsidRPr="00AF72C1">
        <w:t>det är oacceptabelt att småföretag tvingas vänta i upp till fyra månader på att få betalt. Vi vill därför se över möjligheterna till att skärpa årsredovisningslagen så att större företag tvingas att redovisa betalningstider och antalet skulder som betalas för sent i sin årsredovisning. Metoden har redan använts med viss framgång i Storbritannien.</w:t>
      </w:r>
    </w:p>
    <w:p w:rsidR="00AF72C1" w:rsidRPr="00AF72C1" w:rsidRDefault="00AF72C1">
      <w:pPr>
        <w:shd w:val="clear" w:color="000000" w:fill="auto"/>
        <w:autoSpaceDE w:val="0"/>
        <w:autoSpaceDN w:val="0"/>
        <w:adjustRightInd w:val="0"/>
        <w:rPr>
          <w:color w:val="000000"/>
        </w:rPr>
      </w:pPr>
    </w:p>
    <w:p w:rsidR="00AF72C1" w:rsidRPr="00AF72C1" w:rsidRDefault="00AF72C1">
      <w:pPr>
        <w:shd w:val="clear" w:color="000000" w:fill="auto"/>
        <w:autoSpaceDE w:val="0"/>
        <w:autoSpaceDN w:val="0"/>
        <w:adjustRightInd w:val="0"/>
      </w:pPr>
      <w:r w:rsidRPr="00AF72C1">
        <w:t>Det krävs krafttag för att stärka de seriösa företagen och en sund konkurrens. Kampen mot skattefusk handlar om rättvisa villkor för företagen och konkurrens på lika villkor. Men också om att premiera ansvarstagande, kompetens och kvalitet. Vi vill införa personalliggare och oanmälda arbetsplatsbesök i fler branscher. Dessutom vill vi införa individuell redovisning av skatter och arbetsgivaravgifter. Vidare behövs en lagstiftning som ser till att huvudentreprenörernas tar sitt ansvar för att skatter och soc</w:t>
      </w:r>
      <w:r w:rsidRPr="00AF72C1">
        <w:t>iala avgifter betalas in av anlitade underentreprenörer.</w:t>
      </w:r>
    </w:p>
    <w:p w:rsidR="00AF72C1" w:rsidRPr="00AF72C1" w:rsidRDefault="00AF72C1">
      <w:pPr>
        <w:shd w:val="clear" w:color="000000" w:fill="auto"/>
        <w:autoSpaceDE w:val="0"/>
        <w:autoSpaceDN w:val="0"/>
        <w:adjustRightInd w:val="0"/>
      </w:pPr>
    </w:p>
    <w:p w:rsidR="00AF72C1" w:rsidRPr="00AF72C1" w:rsidRDefault="00AF72C1">
      <w:pPr>
        <w:pStyle w:val="Normaltindrag"/>
        <w:shd w:val="clear" w:color="000000" w:fill="auto"/>
        <w:ind w:firstLine="0"/>
        <w:rPr>
          <w:b/>
        </w:rPr>
      </w:pPr>
      <w:r w:rsidRPr="00AF72C1">
        <w:rPr>
          <w:b/>
        </w:rPr>
        <w:t>Nya gröna jobb</w:t>
      </w:r>
    </w:p>
    <w:p w:rsidR="00AF72C1" w:rsidRPr="00AF72C1" w:rsidRDefault="00AF72C1">
      <w:pPr>
        <w:shd w:val="clear" w:color="000000" w:fill="auto"/>
        <w:autoSpaceDE w:val="0"/>
        <w:autoSpaceDN w:val="0"/>
        <w:adjustRightInd w:val="0"/>
      </w:pPr>
      <w:r w:rsidRPr="00AF72C1">
        <w:t>Vi vill investera i nya gröna jobb. Bland annat genom kraftigt ökade investeringar i energiforskning och demonstrationsanläggningar för bland annat den andra generationens biodrivmedel, och genom ett nytt Klimatinvesteringsstöd. Det finns en stor potential för ökad svensk export inom många tillväxtmarknader. För såväl våra renodlade miljöteknikföretag som för stora delar av basindustrin med sina mycket stora investeringar i energieffektiv och klimatsmart teknik. För att ta tillvara på den potential som fin</w:t>
      </w:r>
      <w:r w:rsidRPr="00AF72C1">
        <w:t xml:space="preserve">ns samt stärka svensk industris konkurrenskraft vill vi främja svensk miljöteknikexport. Exportsatsningar bör göras inom ramen för vårt förslag om ökade resurser till exportfrämjandet på svenska profilområden som bioenergi, vattenrening, uppvärmning och avfallshantering. </w:t>
      </w:r>
    </w:p>
    <w:p w:rsidR="00AF72C1" w:rsidRPr="00AF72C1" w:rsidRDefault="00AF72C1">
      <w:pPr>
        <w:pStyle w:val="Normaltindrag"/>
        <w:shd w:val="clear" w:color="000000" w:fill="auto"/>
        <w:ind w:firstLine="0"/>
      </w:pPr>
    </w:p>
    <w:p w:rsidR="00AF72C1" w:rsidRPr="00AF72C1" w:rsidRDefault="00AF72C1">
      <w:pPr>
        <w:pStyle w:val="Normaltindrag"/>
        <w:shd w:val="clear" w:color="000000" w:fill="auto"/>
        <w:ind w:firstLine="0"/>
        <w:rPr>
          <w:b/>
        </w:rPr>
      </w:pPr>
      <w:r w:rsidRPr="00AF72C1">
        <w:rPr>
          <w:b/>
        </w:rPr>
        <w:t>Strategiska branschprogram stärker Sveriges konkurrenskraft</w:t>
      </w:r>
    </w:p>
    <w:p w:rsidR="00AF72C1" w:rsidRPr="00AF72C1" w:rsidRDefault="00AF72C1">
      <w:pPr>
        <w:shd w:val="clear" w:color="000000" w:fill="auto"/>
        <w:autoSpaceDE w:val="0"/>
        <w:autoSpaceDN w:val="0"/>
        <w:adjustRightInd w:val="0"/>
        <w:rPr>
          <w:color w:val="000000"/>
        </w:rPr>
      </w:pPr>
      <w:r w:rsidRPr="00AF72C1">
        <w:rPr>
          <w:color w:val="000000"/>
        </w:rPr>
        <w:t>Sverige är beroende av sin industriexport för att upprätthålla välfärden. Samtidigt är konkurrensen hård och det krävs kontinuerliga investeringar i forskning, utveckling och utbildning av arbetskraften för att kunna fortsätta ligga i framkant i konkurrensen. Vi har lyckats väl med detta under den gångna högkonjunkturen men nu krävs en kraftig omställning i företagen och från politiken. Sverige kan aldrig konkurrera genom sänkta löner eller försämrade arbetsvillkor. Det andra gör billigare, måste vi göra d</w:t>
      </w:r>
      <w:r w:rsidRPr="00AF72C1">
        <w:rPr>
          <w:color w:val="000000"/>
        </w:rPr>
        <w:t>et bättre. Nu krävs därför omfattande investeringar i att stärka svensk industris konkurrenskraft. Sverige har ett antal starka koncentrationer av kunskap och företag, eller kluster. Utmärkande för dessa är att de består av ett större antal företag som både konkurrerar och samarbetar. Det bedrivs avancerad forskning såväl inom branscherna som i samarbete med högskolor. Den tidigare socialdemokratiska regeringen utformade därför under 2005 en rad strategiska branschprogram för svenska nyckelbranscher i dialo</w:t>
      </w:r>
      <w:r w:rsidRPr="00AF72C1">
        <w:rPr>
          <w:color w:val="000000"/>
        </w:rPr>
        <w:t>g med fack och företag i syfte att stärka Sveriges konkurrenskraft. Samarbetet mellan stat, näringsliv och akademi stärktes och programmen har visat sig mycket framgångsrikt och r</w:t>
      </w:r>
      <w:r w:rsidRPr="00AF72C1">
        <w:t>elevansen för företagen var hög. Den nuvarande regeringen har dock visat sig sakna förståelse för vikten av samarbete mellan politik, fack och näringsliv och den tidigare dialogen har ersatts av passivitet. Vi vill se mer av samverkan mellan politik och näringsliv och vill därför bygga vidare på de strategiska branschprogrammen bla</w:t>
      </w:r>
      <w:r w:rsidRPr="00AF72C1">
        <w:t xml:space="preserve">nd annat med nya strategiprogram för Life Scienceindustrin och den breda tjänstesektorn. Regeringen avslutar tvärtom branschprogrammen redan från nästa år 2010. Det anser vi är ett allvarligt misstag. Sverige behöver mer av samarbete och gemensamma prioriteringar av såväl forskningsresurser som utbildningar. </w:t>
      </w:r>
    </w:p>
    <w:p w:rsidR="00AF72C1" w:rsidRPr="00AF72C1" w:rsidRDefault="00AF72C1">
      <w:pPr>
        <w:shd w:val="clear" w:color="000000" w:fill="auto"/>
        <w:autoSpaceDE w:val="0"/>
        <w:autoSpaceDN w:val="0"/>
        <w:adjustRightInd w:val="0"/>
        <w:rPr>
          <w:color w:val="000000"/>
        </w:rPr>
      </w:pPr>
    </w:p>
    <w:p w:rsidR="00AF72C1" w:rsidRPr="00AF72C1" w:rsidRDefault="00AF72C1">
      <w:pPr>
        <w:pStyle w:val="Normaltindrag"/>
        <w:shd w:val="clear" w:color="000000" w:fill="auto"/>
        <w:ind w:firstLine="0"/>
        <w:rPr>
          <w:b/>
        </w:rPr>
      </w:pPr>
      <w:r w:rsidRPr="00AF72C1">
        <w:rPr>
          <w:b/>
        </w:rPr>
        <w:t>Investera i tjänstesektorn</w:t>
      </w:r>
    </w:p>
    <w:p w:rsidR="00AF72C1" w:rsidRPr="00AF72C1" w:rsidRDefault="00AF72C1">
      <w:pPr>
        <w:pStyle w:val="Normaltindrag"/>
        <w:shd w:val="clear" w:color="000000" w:fill="auto"/>
      </w:pPr>
      <w:r w:rsidRPr="00AF72C1">
        <w:t xml:space="preserve">Tjänstesektorn får en allt större betydelse för jobben och vi vill här särskilt lyfta fram besöksnäringens möjligheter att skapa nya arbetstillfällen över hela landet. Enligt UNWTO, FN:s turismorganisation, kommer den globala turismen att växa med över 70 procent till 2020 och i Europa med 50 procent. </w:t>
      </w:r>
      <w:r w:rsidRPr="00AF72C1">
        <w:rPr>
          <w:rFonts w:ascii="Garamond" w:hAnsi="Garamond" w:cs="Garamond"/>
          <w:color w:val="000000"/>
          <w:szCs w:val="24"/>
        </w:rPr>
        <w:t>Besöksnäringens tillväxt har dessutom varit mycket stark under de senaste åren. Antalet sysselsatta i besöksnäringen har i Sverige ökat med nästan 30 000 heltidsarbeten sedan 2000. Besöksnäringen har också utvecklats väl under den pågående ekonomiska krisen</w:t>
      </w:r>
      <w:r w:rsidRPr="00AF72C1">
        <w:rPr>
          <w:rFonts w:ascii="Garamond" w:hAnsi="Garamond" w:cs="Garamond"/>
          <w:b/>
          <w:bCs/>
          <w:color w:val="000000"/>
          <w:szCs w:val="24"/>
        </w:rPr>
        <w:t xml:space="preserve">. </w:t>
      </w:r>
      <w:r w:rsidRPr="00AF72C1">
        <w:rPr>
          <w:rFonts w:ascii="Garamond" w:hAnsi="Garamond" w:cs="Garamond"/>
          <w:color w:val="000000"/>
          <w:szCs w:val="24"/>
        </w:rPr>
        <w:t xml:space="preserve">Vi vill att Sverige ska bli ett av världens främsta turistländer under det kommande decenniet. </w:t>
      </w:r>
      <w:r w:rsidRPr="00AF72C1">
        <w:t>Turismen ska växa snabbare här än i resten av Europa, vi ska locka till oss en större andel av de nya globala turisterna. Internationella evenemang är exempel</w:t>
      </w:r>
      <w:r w:rsidRPr="00AF72C1">
        <w:t>vis ett mycket intressant segment, där Sverige har stor tillväxtpotential. Vi anser att denna potential måste tas till vara för att skapa nya jobb i såväl våra storstäder som i resten av landet. Vi lägger därför förslag om ett brett program för att stärka besöksnäringen, locka fler turister till Sverige och skapa nya jobb. Staten, måste i samarbete med kommuner, föreningar och företag, ta ett ökat ansvar för att locka besökare till Sverige. Att gemensamt arbeta för att stärka en positiv bild av Sverige skap</w:t>
      </w:r>
      <w:r w:rsidRPr="00AF72C1">
        <w:t>ar både jobb och intäkter.</w:t>
      </w:r>
    </w:p>
    <w:p w:rsidR="00AF72C1" w:rsidRPr="00AF72C1" w:rsidRDefault="00AF72C1">
      <w:pPr>
        <w:pStyle w:val="Normaltindrag"/>
        <w:shd w:val="clear" w:color="000000" w:fill="auto"/>
      </w:pPr>
    </w:p>
    <w:p w:rsidR="00AF72C1" w:rsidRPr="00AF72C1" w:rsidRDefault="00AF72C1">
      <w:pPr>
        <w:pStyle w:val="Normaltindrag"/>
        <w:shd w:val="clear" w:color="000000" w:fill="auto"/>
      </w:pPr>
      <w:r w:rsidRPr="00AF72C1">
        <w:t>Svensk industri är en kvalificerad och stor beställare och utvecklare av kunskapsbaserade tjänster. Tjänstesektorn består också av många mindre företag som bidrar till sysselsättning och tillväxt. Utvecklingen av innovativa tjänster blir därför allt viktigare för företagens möjligheter att växa och internationaliseras. Behovsmotiverad tjänsteforskning som utgår från tjänstesamhällets förutsättningar och egenskaper behöver utvecklas. En viktig uppgift är att ta fram begrepp, data och metoder som är anpassade</w:t>
      </w:r>
      <w:r w:rsidRPr="00AF72C1">
        <w:t xml:space="preserve"> till tjänsteföretagens logik och som förbättrar möjligheten att mäta tjänstesektorns storlek och utveckling. Forskning kring internationalisering av tjänster och tjänsteinnovation med fokus på användarens eller kundens roll är angelägen. Det handlar också om vilka organisatoriska förutsättningar som förmår att bäst ta tillvara människans produktiva och skapande egenskaper. Frågor som arbetsmiljö, organisation och ledarskap blir därmed viktiga i detta sammanhang. Allt detta konstaterar regeringen. Inga resu</w:t>
      </w:r>
      <w:r w:rsidRPr="00AF72C1">
        <w:t xml:space="preserve">rser avsätts dock i syfte att förverkliga tjänstesektorns potential genom fördjupad tjänsteforskning. Vi vill ta tillvara på tjänstesektorns stora utvecklingspotential och vi vill därför se över möjligheterna till att särskilt stärka tjänsteforskningen inom ramen för ”Institutens strategiska kompetensmedel”. </w:t>
      </w:r>
    </w:p>
    <w:p w:rsidR="00AF72C1" w:rsidRPr="00AF72C1" w:rsidRDefault="00AF72C1">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72C1">
        <w:trPr>
          <w:cantSplit/>
        </w:trPr>
        <w:tc>
          <w:tcPr>
            <w:tcW w:w="3046" w:type="dxa"/>
          </w:tcPr>
          <w:p w:rsidR="00AF72C1" w:rsidRPr="00AF72C1" w:rsidRDefault="00AF72C1">
            <w:pPr>
              <w:pStyle w:val="UnderskriftDatum"/>
              <w:shd w:val="clear" w:color="000000" w:fill="auto"/>
              <w:spacing w:before="240"/>
            </w:pPr>
            <w:r w:rsidRPr="00AF72C1">
              <w:t>Stockholm den 6 oktober 2009</w:t>
            </w:r>
          </w:p>
        </w:tc>
        <w:tc>
          <w:tcPr>
            <w:tcW w:w="3047" w:type="dxa"/>
          </w:tcPr>
          <w:p w:rsidR="00AF72C1" w:rsidRPr="00AF72C1" w:rsidRDefault="00AF72C1">
            <w:pPr>
              <w:pStyle w:val="Underskrifter"/>
              <w:shd w:val="clear" w:color="000000" w:fill="auto"/>
              <w:spacing w:before="240"/>
            </w:pPr>
          </w:p>
        </w:tc>
      </w:tr>
      <w:tr w:rsidR="00000000" w:rsidRPr="00AF72C1">
        <w:trPr>
          <w:cantSplit/>
        </w:trPr>
        <w:tc>
          <w:tcPr>
            <w:tcW w:w="3046" w:type="dxa"/>
          </w:tcPr>
          <w:p w:rsidR="00AF72C1" w:rsidRPr="00AF72C1" w:rsidRDefault="00AF72C1">
            <w:pPr>
              <w:pStyle w:val="Underskrifter"/>
              <w:shd w:val="clear" w:color="000000" w:fill="auto"/>
            </w:pPr>
            <w:r w:rsidRPr="00AF72C1">
              <w:t>Tomas Eneroth (s)</w:t>
            </w:r>
          </w:p>
        </w:tc>
        <w:tc>
          <w:tcPr>
            <w:tcW w:w="3046" w:type="dxa"/>
          </w:tcPr>
          <w:p w:rsidR="00AF72C1" w:rsidRPr="00AF72C1" w:rsidRDefault="00AF72C1">
            <w:pPr>
              <w:pStyle w:val="Underskrifter"/>
              <w:shd w:val="clear" w:color="000000" w:fill="auto"/>
            </w:pPr>
          </w:p>
        </w:tc>
      </w:tr>
      <w:tr w:rsidR="00000000" w:rsidRPr="00AF72C1">
        <w:trPr>
          <w:cantSplit/>
        </w:trPr>
        <w:tc>
          <w:tcPr>
            <w:tcW w:w="3046" w:type="dxa"/>
          </w:tcPr>
          <w:p w:rsidR="00AF72C1" w:rsidRPr="00AF72C1" w:rsidRDefault="00AF72C1">
            <w:pPr>
              <w:pStyle w:val="Underskrifter"/>
              <w:shd w:val="clear" w:color="000000" w:fill="auto"/>
            </w:pPr>
            <w:r w:rsidRPr="00AF72C1">
              <w:t>Carina Adolfsson Elgestam (s)</w:t>
            </w:r>
          </w:p>
        </w:tc>
        <w:tc>
          <w:tcPr>
            <w:tcW w:w="3046" w:type="dxa"/>
          </w:tcPr>
          <w:p w:rsidR="00AF72C1" w:rsidRPr="00AF72C1" w:rsidRDefault="00AF72C1">
            <w:pPr>
              <w:pStyle w:val="Underskrifter"/>
              <w:shd w:val="clear" w:color="000000" w:fill="auto"/>
            </w:pPr>
            <w:r w:rsidRPr="00AF72C1">
              <w:t>Eva-Lena Jansson (s)</w:t>
            </w:r>
          </w:p>
        </w:tc>
      </w:tr>
      <w:tr w:rsidR="00000000" w:rsidRPr="00AF72C1">
        <w:trPr>
          <w:cantSplit/>
        </w:trPr>
        <w:tc>
          <w:tcPr>
            <w:tcW w:w="3046" w:type="dxa"/>
          </w:tcPr>
          <w:p w:rsidR="00AF72C1" w:rsidRPr="00AF72C1" w:rsidRDefault="00AF72C1">
            <w:pPr>
              <w:pStyle w:val="Underskrifter"/>
              <w:shd w:val="clear" w:color="000000" w:fill="auto"/>
            </w:pPr>
            <w:r w:rsidRPr="00AF72C1">
              <w:t>Alf Eriksson (s)</w:t>
            </w:r>
          </w:p>
        </w:tc>
        <w:tc>
          <w:tcPr>
            <w:tcW w:w="3046" w:type="dxa"/>
          </w:tcPr>
          <w:p w:rsidR="00AF72C1" w:rsidRPr="00AF72C1" w:rsidRDefault="00AF72C1">
            <w:pPr>
              <w:pStyle w:val="Underskrifter"/>
              <w:shd w:val="clear" w:color="000000" w:fill="auto"/>
            </w:pPr>
            <w:r w:rsidRPr="00AF72C1">
              <w:t>Renée Jeryd (s)</w:t>
            </w:r>
          </w:p>
        </w:tc>
      </w:tr>
      <w:tr w:rsidR="00000000" w:rsidRPr="00AF72C1">
        <w:trPr>
          <w:cantSplit/>
        </w:trPr>
        <w:tc>
          <w:tcPr>
            <w:tcW w:w="3046" w:type="dxa"/>
          </w:tcPr>
          <w:p w:rsidR="00AF72C1" w:rsidRPr="00AF72C1" w:rsidRDefault="00AF72C1">
            <w:pPr>
              <w:pStyle w:val="Underskrifter"/>
              <w:shd w:val="clear" w:color="000000" w:fill="auto"/>
            </w:pPr>
            <w:r w:rsidRPr="00AF72C1">
              <w:t>Börje Vestlund (s)</w:t>
            </w:r>
          </w:p>
        </w:tc>
        <w:tc>
          <w:tcPr>
            <w:tcW w:w="3046" w:type="dxa"/>
          </w:tcPr>
          <w:p w:rsidR="00AF72C1" w:rsidRPr="00AF72C1" w:rsidRDefault="00AF72C1">
            <w:pPr>
              <w:pStyle w:val="Underskrifter"/>
              <w:shd w:val="clear" w:color="000000" w:fill="auto"/>
            </w:pPr>
            <w:r w:rsidRPr="00AF72C1">
              <w:t>Karin Åström (s)</w:t>
            </w:r>
          </w:p>
        </w:tc>
      </w:tr>
      <w:tr w:rsidR="00000000" w:rsidRPr="00AF72C1">
        <w:trPr>
          <w:cantSplit/>
        </w:trPr>
        <w:tc>
          <w:tcPr>
            <w:tcW w:w="3046" w:type="dxa"/>
          </w:tcPr>
          <w:p w:rsidR="00AF72C1" w:rsidRPr="00AF72C1" w:rsidRDefault="00AF72C1">
            <w:pPr>
              <w:pStyle w:val="Underskrifter"/>
              <w:shd w:val="clear" w:color="000000" w:fill="auto"/>
            </w:pPr>
            <w:r w:rsidRPr="00AF72C1">
              <w:t>Krister Örnfjäder (s)</w:t>
            </w:r>
          </w:p>
        </w:tc>
        <w:tc>
          <w:tcPr>
            <w:tcW w:w="3046" w:type="dxa"/>
          </w:tcPr>
          <w:p w:rsidR="00AF72C1" w:rsidRPr="00AF72C1" w:rsidRDefault="00AF72C1">
            <w:pPr>
              <w:pStyle w:val="Underskrifter"/>
              <w:shd w:val="clear" w:color="000000" w:fill="auto"/>
            </w:pPr>
          </w:p>
        </w:tc>
      </w:tr>
    </w:tbl>
    <w:p w:rsidR="00AF72C1" w:rsidRPr="00AF72C1" w:rsidRDefault="00AF72C1">
      <w:pPr>
        <w:pStyle w:val="Normaltindrag"/>
        <w:shd w:val="clear" w:color="000000" w:fill="auto"/>
      </w:pPr>
    </w:p>
    <w:sectPr w:rsidR="00000000" w:rsidRPr="00AF72C1">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72C1" w:rsidRPr="00AF72C1" w:rsidRDefault="00AF72C1">
      <w:r w:rsidRPr="00AF72C1">
        <w:separator/>
      </w:r>
    </w:p>
  </w:endnote>
  <w:endnote w:type="continuationSeparator" w:id="0">
    <w:p w:rsidR="00AF72C1" w:rsidRPr="00AF72C1" w:rsidRDefault="00AF72C1">
      <w:r w:rsidRPr="00AF72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2C1" w:rsidRPr="00AF72C1" w:rsidRDefault="00AF72C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2C1" w:rsidRPr="00AF72C1" w:rsidRDefault="00AF72C1">
    <w:pPr>
      <w:pStyle w:val="NormalA4fot"/>
    </w:pPr>
    <w:r w:rsidRPr="00AF72C1">
      <w:fldChar w:fldCharType="begin" w:fldLock="1"/>
    </w:r>
    <w:r w:rsidRPr="00AF72C1">
      <w:instrText xml:space="preserve"> FILENAME *\charformat </w:instrText>
    </w:r>
    <w:r w:rsidRPr="00AF72C1">
      <w:fldChar w:fldCharType="separate"/>
    </w:r>
    <w:r w:rsidRPr="00AF72C1">
      <w:t>s81018.doc</w:t>
    </w:r>
    <w:r w:rsidRPr="00AF72C1">
      <w:fldChar w:fldCharType="end"/>
    </w:r>
    <w:r w:rsidRPr="00AF72C1">
      <w:t>/</w:t>
    </w:r>
    <w:r w:rsidRPr="00AF72C1">
      <w:fldChar w:fldCharType="begin" w:fldLock="1"/>
    </w:r>
    <w:r w:rsidRPr="00AF72C1">
      <w:instrText xml:space="preserve"> DOCPROPERTY "Sekr" *\charformat </w:instrText>
    </w:r>
    <w:r w:rsidRPr="00AF72C1">
      <w:fldChar w:fldCharType="separate"/>
    </w:r>
    <w:r w:rsidRPr="00AF72C1">
      <w:t>j</w:t>
    </w:r>
    <w:r w:rsidRPr="00AF72C1">
      <w:fldChar w:fldCharType="end"/>
    </w:r>
    <w:r w:rsidRPr="00AF72C1">
      <w:t xml:space="preserve"> </w:t>
    </w:r>
    <w:r w:rsidRPr="00AF72C1">
      <w:fldChar w:fldCharType="begin" w:fldLock="1"/>
    </w:r>
    <w:r w:rsidRPr="00AF72C1">
      <w:instrText xml:space="preserve"> PRINTDATE \@ "yyyy-MM-dd" *\charformat </w:instrText>
    </w:r>
    <w:r w:rsidRPr="00AF72C1">
      <w:fldChar w:fldCharType="separate"/>
    </w:r>
    <w:r w:rsidRPr="00AF72C1">
      <w:t>0000-00-00</w:t>
    </w:r>
    <w:r w:rsidRPr="00AF72C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2C1" w:rsidRPr="00AF72C1" w:rsidRDefault="00AF72C1">
    <w:pPr>
      <w:pStyle w:val="NormalA4fot"/>
    </w:pPr>
    <w:r w:rsidRPr="00AF72C1">
      <w:fldChar w:fldCharType="begin" w:fldLock="1"/>
    </w:r>
    <w:r w:rsidRPr="00AF72C1">
      <w:instrText xml:space="preserve"> FILENAME *\charformat </w:instrText>
    </w:r>
    <w:r w:rsidRPr="00AF72C1">
      <w:fldChar w:fldCharType="separate"/>
    </w:r>
    <w:r w:rsidRPr="00AF72C1">
      <w:t>s81018.doc</w:t>
    </w:r>
    <w:r w:rsidRPr="00AF72C1">
      <w:fldChar w:fldCharType="end"/>
    </w:r>
    <w:r w:rsidRPr="00AF72C1">
      <w:t>/</w:t>
    </w:r>
    <w:r w:rsidRPr="00AF72C1">
      <w:fldChar w:fldCharType="begin" w:fldLock="1"/>
    </w:r>
    <w:r w:rsidRPr="00AF72C1">
      <w:instrText xml:space="preserve"> DOCPROPERTY "Sekr" *\charformat </w:instrText>
    </w:r>
    <w:r w:rsidRPr="00AF72C1">
      <w:fldChar w:fldCharType="separate"/>
    </w:r>
    <w:r w:rsidRPr="00AF72C1">
      <w:t>j</w:t>
    </w:r>
    <w:r w:rsidRPr="00AF72C1">
      <w:fldChar w:fldCharType="end"/>
    </w:r>
    <w:r w:rsidRPr="00AF72C1">
      <w:t xml:space="preserve"> </w:t>
    </w:r>
    <w:r w:rsidRPr="00AF72C1">
      <w:fldChar w:fldCharType="begin" w:fldLock="1"/>
    </w:r>
    <w:r w:rsidRPr="00AF72C1">
      <w:instrText xml:space="preserve"> PRINTDATE \@ "yyyy-MM-dd" *\charformat </w:instrText>
    </w:r>
    <w:r w:rsidRPr="00AF72C1">
      <w:fldChar w:fldCharType="separate"/>
    </w:r>
    <w:r w:rsidRPr="00AF72C1">
      <w:t>0000-00-00</w:t>
    </w:r>
    <w:r w:rsidRPr="00AF72C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72C1" w:rsidRPr="00AF72C1" w:rsidRDefault="00AF72C1">
      <w:r w:rsidRPr="00AF72C1">
        <w:separator/>
      </w:r>
    </w:p>
  </w:footnote>
  <w:footnote w:type="continuationSeparator" w:id="0">
    <w:p w:rsidR="00AF72C1" w:rsidRPr="00AF72C1" w:rsidRDefault="00AF72C1">
      <w:r w:rsidRPr="00AF72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2C1" w:rsidRPr="00AF72C1" w:rsidRDefault="00AF72C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2C1" w:rsidRPr="00AF72C1" w:rsidRDefault="00AF72C1">
    <w:pPr>
      <w:pStyle w:val="NormalA4sidnr"/>
    </w:pPr>
    <w:r w:rsidRPr="00AF72C1">
      <w:fldChar w:fldCharType="begin" w:fldLock="1"/>
    </w:r>
    <w:r w:rsidRPr="00AF72C1">
      <w:instrText xml:space="preserve"> PAGE</w:instrText>
    </w:r>
    <w:r w:rsidRPr="00AF72C1">
      <w:rPr>
        <w:sz w:val="18"/>
      </w:rPr>
      <w:instrText xml:space="preserve"> *\charformat</w:instrText>
    </w:r>
    <w:r w:rsidRPr="00AF72C1">
      <w:fldChar w:fldCharType="separate"/>
    </w:r>
    <w:r w:rsidRPr="00AF72C1">
      <w:t>2</w:t>
    </w:r>
    <w:r w:rsidRPr="00AF72C1">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2C1" w:rsidRPr="00AF72C1" w:rsidRDefault="00AF72C1">
    <w:pPr>
      <w:pStyle w:val="FSHlogo"/>
    </w:pPr>
  </w:p>
  <w:p w:rsidR="00AF72C1" w:rsidRPr="00AF72C1" w:rsidRDefault="00AF72C1">
    <w:pPr>
      <w:pStyle w:val="FSHNormal"/>
    </w:pPr>
    <w:r w:rsidRPr="00AF72C1">
      <w:fldChar w:fldCharType="begin" w:fldLock="1"/>
    </w:r>
    <w:r w:rsidRPr="00AF72C1">
      <w:instrText xml:space="preserve"> DOCPROPERTY "MotTyp" *\charformat </w:instrText>
    </w:r>
    <w:r w:rsidRPr="00AF72C1">
      <w:fldChar w:fldCharType="separate"/>
    </w:r>
    <w:r w:rsidRPr="00AF72C1">
      <w:t>Kommittémotion</w:t>
    </w:r>
    <w:r w:rsidRPr="00AF72C1">
      <w:fldChar w:fldCharType="end"/>
    </w:r>
    <w:r w:rsidRPr="00AF72C1">
      <w:t xml:space="preserve"> </w:t>
    </w:r>
    <w:r w:rsidRPr="00AF72C1">
      <w:fldChar w:fldCharType="begin" w:fldLock="1"/>
    </w:r>
    <w:r w:rsidRPr="00AF72C1">
      <w:instrText xml:space="preserve"> DOCPROPERTY "ArbRubr" *\charformat </w:instrText>
    </w:r>
    <w:r w:rsidRPr="00AF72C1">
      <w:fldChar w:fldCharType="separate"/>
    </w:r>
    <w:r w:rsidRPr="00AF72C1">
      <w:t>UO24</w:t>
    </w:r>
    <w:r w:rsidRPr="00AF72C1">
      <w:fldChar w:fldCharType="end"/>
    </w:r>
  </w:p>
  <w:p w:rsidR="00AF72C1" w:rsidRPr="00AF72C1" w:rsidRDefault="00AF72C1">
    <w:pPr>
      <w:pStyle w:val="FSHRub2"/>
    </w:pPr>
    <w:r w:rsidRPr="00AF72C1">
      <w:t xml:space="preserve">Motion till riksdagen </w:t>
    </w:r>
    <w:r w:rsidRPr="00AF72C1">
      <w:tab/>
    </w:r>
    <w:r w:rsidRPr="00AF72C1">
      <w:fldChar w:fldCharType="begin" w:fldLock="1"/>
    </w:r>
    <w:r w:rsidRPr="00AF72C1">
      <w:instrText xml:space="preserve"> DOCPROPERTY "YearUser" *\charformat </w:instrText>
    </w:r>
    <w:r w:rsidRPr="00AF72C1">
      <w:fldChar w:fldCharType="separate"/>
    </w:r>
    <w:r w:rsidRPr="00AF72C1">
      <w:t>2009/10</w:t>
    </w:r>
    <w:r w:rsidRPr="00AF72C1">
      <w:fldChar w:fldCharType="end"/>
    </w:r>
    <w:r w:rsidRPr="00AF72C1">
      <w:t>:</w:t>
    </w:r>
    <w:r w:rsidRPr="00AF72C1">
      <w:fldChar w:fldCharType="begin" w:fldLock="1"/>
    </w:r>
    <w:r w:rsidRPr="00AF72C1">
      <w:instrText xml:space="preserve"> DOCPROPERTY "Motionsnummer" *\charformat </w:instrText>
    </w:r>
    <w:r w:rsidRPr="00AF72C1">
      <w:fldChar w:fldCharType="separate"/>
    </w:r>
    <w:r w:rsidRPr="00AF72C1">
      <w:t>N472</w:t>
    </w:r>
    <w:r w:rsidRPr="00AF72C1">
      <w:fldChar w:fldCharType="end"/>
    </w:r>
    <w:r w:rsidRPr="00AF72C1">
      <w:tab/>
    </w:r>
    <w:r w:rsidRPr="00AF72C1">
      <w:fldChar w:fldCharType="begin" w:fldLock="1"/>
    </w:r>
    <w:r w:rsidRPr="00AF72C1">
      <w:instrText xml:space="preserve"> DOCPROPERTY "Sekr" *\charformat </w:instrText>
    </w:r>
    <w:r w:rsidRPr="00AF72C1">
      <w:fldChar w:fldCharType="separate"/>
    </w:r>
    <w:r w:rsidRPr="00AF72C1">
      <w:t>j</w:t>
    </w:r>
    <w:r w:rsidRPr="00AF72C1">
      <w:fldChar w:fldCharType="end"/>
    </w:r>
  </w:p>
  <w:p w:rsidR="00AF72C1" w:rsidRPr="00AF72C1" w:rsidRDefault="00AF72C1">
    <w:pPr>
      <w:pStyle w:val="FSHRub2"/>
    </w:pPr>
    <w:r w:rsidRPr="00AF72C1">
      <w:fldChar w:fldCharType="begin" w:fldLock="1"/>
    </w:r>
    <w:r w:rsidRPr="00AF72C1">
      <w:instrText xml:space="preserve"> DOCPROPERTY "MotionarText" *\charformat </w:instrText>
    </w:r>
    <w:r w:rsidRPr="00AF72C1">
      <w:fldChar w:fldCharType="separate"/>
    </w:r>
    <w:r w:rsidRPr="00AF72C1">
      <w:t>av Tomas Eneroth m.fl. (s)</w:t>
    </w:r>
    <w:r w:rsidRPr="00AF72C1">
      <w:fldChar w:fldCharType="end"/>
    </w:r>
  </w:p>
  <w:p w:rsidR="00AF72C1" w:rsidRPr="00AF72C1" w:rsidRDefault="00AF72C1">
    <w:pPr>
      <w:pStyle w:val="FSHRub2"/>
    </w:pPr>
    <w:r w:rsidRPr="00AF72C1">
      <w:fldChar w:fldCharType="begin" w:fldLock="1"/>
    </w:r>
    <w:r w:rsidRPr="00AF72C1">
      <w:instrText xml:space="preserve"> DOCPROPERTY "Subject" *\charformat </w:instrText>
    </w:r>
    <w:r w:rsidRPr="00AF72C1">
      <w:fldChar w:fldCharType="separate"/>
    </w:r>
    <w:r w:rsidRPr="00AF72C1">
      <w:t>Utgiftsområde 24 Näringsliv</w:t>
    </w:r>
    <w:r w:rsidRPr="00AF72C1">
      <w:fldChar w:fldCharType="end"/>
    </w:r>
  </w:p>
  <w:p w:rsidR="00AF72C1" w:rsidRPr="00AF72C1" w:rsidRDefault="00AF72C1">
    <w:pPr>
      <w:pStyle w:val="FSHNormL"/>
    </w:pPr>
  </w:p>
  <w:p w:rsidR="00AF72C1" w:rsidRPr="00AF72C1" w:rsidRDefault="00AF72C1">
    <w:pPr>
      <w:pStyle w:val="FSHNormal"/>
    </w:pPr>
  </w:p>
  <w:p w:rsidR="00AF72C1" w:rsidRPr="00AF72C1" w:rsidRDefault="00AF72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1EF0216C"/>
    <w:multiLevelType w:val="hybridMultilevel"/>
    <w:tmpl w:val="DDC0947A"/>
    <w:lvl w:ilvl="0" w:tplc="C888986E">
      <w:start w:val="1"/>
      <w:numFmt w:val="decimal"/>
      <w:pStyle w:val="Frslag"/>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41593613">
    <w:abstractNumId w:val="8"/>
  </w:num>
  <w:num w:numId="2" w16cid:durableId="242880774">
    <w:abstractNumId w:val="9"/>
  </w:num>
  <w:num w:numId="3" w16cid:durableId="1157115983">
    <w:abstractNumId w:val="8"/>
  </w:num>
  <w:num w:numId="4" w16cid:durableId="1953441056">
    <w:abstractNumId w:val="9"/>
  </w:num>
  <w:num w:numId="5" w16cid:durableId="130490391">
    <w:abstractNumId w:val="14"/>
  </w:num>
  <w:num w:numId="6" w16cid:durableId="1191839131">
    <w:abstractNumId w:val="10"/>
  </w:num>
  <w:num w:numId="7" w16cid:durableId="1091044855">
    <w:abstractNumId w:val="12"/>
  </w:num>
  <w:num w:numId="8" w16cid:durableId="82924318">
    <w:abstractNumId w:val="13"/>
  </w:num>
  <w:num w:numId="9" w16cid:durableId="1838299198">
    <w:abstractNumId w:val="8"/>
  </w:num>
  <w:num w:numId="10" w16cid:durableId="1507136608">
    <w:abstractNumId w:val="3"/>
  </w:num>
  <w:num w:numId="11" w16cid:durableId="1556964528">
    <w:abstractNumId w:val="2"/>
  </w:num>
  <w:num w:numId="12" w16cid:durableId="42019803">
    <w:abstractNumId w:val="1"/>
  </w:num>
  <w:num w:numId="13" w16cid:durableId="902175736">
    <w:abstractNumId w:val="0"/>
  </w:num>
  <w:num w:numId="14" w16cid:durableId="1084449497">
    <w:abstractNumId w:val="9"/>
  </w:num>
  <w:num w:numId="15" w16cid:durableId="1585799643">
    <w:abstractNumId w:val="7"/>
  </w:num>
  <w:num w:numId="16" w16cid:durableId="1731726094">
    <w:abstractNumId w:val="6"/>
  </w:num>
  <w:num w:numId="17" w16cid:durableId="1417943402">
    <w:abstractNumId w:val="5"/>
  </w:num>
  <w:num w:numId="18" w16cid:durableId="690955036">
    <w:abstractNumId w:val="4"/>
  </w:num>
  <w:num w:numId="19" w16cid:durableId="8391539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10-01"/>
    <w:docVar w:name="PersonGUIDs" w:val="{042520C7-60F5-4483-8053-858F5CC61EA2},{B5A71645-7CE9-4CF2-9B0D-B8EF37E8CE0F},{B956ED79-82BF-4E87-9D1C-0C5F8EC760E3},{622BAC93-598F-4CA9-AD94-75479E0DCA7F},{9CE1604A-7828-4758-B2FC-12AD948C363E},{F862D198-27F7-48B9-A0E6-F542C19DBB78},{B3C0004F-CA55-4619-AE3B-5B534EAD0297},{D13B8A42-4E53-4123-8AC8-76C1986C47BF}"/>
  </w:docVars>
  <w:rsids>
    <w:rsidRoot w:val="005F31CF"/>
    <w:rsid w:val="005F31CF"/>
    <w:rsid w:val="00AF72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58652E8-CEDE-4592-8329-A8B626E2A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link w:val="Rubrik2Char"/>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numPr>
        <w:numId w:val="19"/>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locked/>
    <w:rPr>
      <w:sz w:val="24"/>
      <w:lang w:val="sv-SE" w:eastAsia="sv-SE" w:bidi="ar-SA"/>
    </w:rPr>
  </w:style>
  <w:style w:type="character" w:customStyle="1" w:styleId="FotnotstextChar">
    <w:name w:val="Fotnotstext Char"/>
    <w:basedOn w:val="Standardstycketeckensnitt"/>
    <w:link w:val="Fotnotstext"/>
    <w:locked/>
    <w:rPr>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rPr>
      <w:sz w:val="20"/>
    </w:rPr>
  </w:style>
  <w:style w:type="character" w:customStyle="1" w:styleId="Rubrik2Char">
    <w:name w:val="Rubrik 2 Char"/>
    <w:aliases w:val="Beslutrubrik Char"/>
    <w:basedOn w:val="Standardstycketeckensnitt"/>
    <w:link w:val="Rubrik2"/>
    <w:semiHidden/>
    <w:locked/>
    <w:rPr>
      <w:b/>
      <w:sz w:val="27"/>
      <w:lang w:val="sv-SE" w:eastAsia="sv-SE" w:bidi="ar-SA"/>
    </w:rPr>
  </w:style>
  <w:style w:type="table" w:styleId="Tabellrutnt">
    <w:name w:val="Table Grid"/>
    <w:basedOn w:val="Normaltabell"/>
    <w:locked/>
    <w:pPr>
      <w:spacing w:before="125"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2160</Words>
  <Characters>13030</Characters>
  <Application>Microsoft Office Word</Application>
  <DocSecurity>4</DocSecurity>
  <Lines>271</Lines>
  <Paragraphs>106</Paragraphs>
  <ScaleCrop>false</ScaleCrop>
  <HeadingPairs>
    <vt:vector size="2" baseType="variant">
      <vt:variant>
        <vt:lpstr>Rubrik</vt:lpstr>
      </vt:variant>
      <vt:variant>
        <vt:i4>1</vt:i4>
      </vt:variant>
    </vt:vector>
  </HeadingPairs>
  <TitlesOfParts>
    <vt:vector size="1" baseType="lpstr">
      <vt:lpstr>s81018</vt:lpstr>
    </vt:vector>
  </TitlesOfParts>
  <Company>Riksdagen</Company>
  <LinksUpToDate>false</LinksUpToDate>
  <CharactersWithSpaces>15084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s81018</dc:title>
  <dc:subject>s81018</dc:subject>
  <dc:creator>Riksdagen</dc:creator>
  <cp:keywords>Riksdagen</cp:keywords>
  <dc:description>Nya formatmallshantering för förslag+urix bakåtkomp+könamn</dc:description>
  <cp:lastModifiedBy>Lars Brink</cp:lastModifiedBy>
  <cp:revision>2</cp:revision>
  <dcterms:created xsi:type="dcterms:W3CDTF">2025-12-17T20:52:00Z</dcterms:created>
  <dcterms:modified xsi:type="dcterms:W3CDTF">2025-12-17T20:52:00Z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mot2000_512_2009-10-01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24 Näringsliv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24 Näringsliv</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s81018</vt:lpwstr>
  </property>
  <property fmtid="{D5CDD505-2E9C-101B-9397-08002B2CF9AE}" pid="18" name="ArbRubr">
    <vt:lpwstr>UO24</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Tomas Eneroth m.fl. (s)</vt:lpwstr>
  </property>
  <property fmtid="{D5CDD505-2E9C-101B-9397-08002B2CF9AE}" pid="26" name="MotionarLista">
    <vt:lpwstr>Eneroth, Tomas (s)\Adolfsson Elgestam, Carina (s)\Jansson, Eva-Lena (s)\Eriksson, Alf (s)\Jeryd, Renée (s)\Vestlund, Börje (s)\Åström, Karin (s)\Örnfjäder,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Carina Adolfsson Elgestam (s), Eva-Lena Jansson (s), Alf Eriksson (s), Renée Jeryd (s), Börje Vestlund (s), Karin Åström (s), 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N472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6 oktober 2009</vt:lpwstr>
  </property>
  <property fmtid="{D5CDD505-2E9C-101B-9397-08002B2CF9AE}" pid="44" name="NotesUID">
    <vt:lpwstr>joakim.bourelius@riksdagen.se</vt:lpwstr>
  </property>
  <property fmtid="{D5CDD505-2E9C-101B-9397-08002B2CF9AE}" pid="45" name="ReservUID">
    <vt:lpwstr>jm0808aa</vt:lpwstr>
  </property>
  <property fmtid="{D5CDD505-2E9C-101B-9397-08002B2CF9AE}" pid="46" name="MotionID">
    <vt:lpwstr>20092010000000000115000810180075</vt:lpwstr>
  </property>
  <property fmtid="{D5CDD505-2E9C-101B-9397-08002B2CF9AE}" pid="47" name="datum">
    <vt:lpwstr>091006</vt:lpwstr>
  </property>
  <property fmtid="{D5CDD505-2E9C-101B-9397-08002B2CF9AE}" pid="48" name="avsändar-e-post">
    <vt:lpwstr>joakim.bourelius@riksdagen.se</vt:lpwstr>
  </property>
  <property fmtid="{D5CDD505-2E9C-101B-9397-08002B2CF9AE}" pid="49" name="id">
    <vt:lpwstr>20092010000000000115000810180075</vt:lpwstr>
  </property>
  <property fmtid="{D5CDD505-2E9C-101B-9397-08002B2CF9AE}" pid="50" name="nummer">
    <vt:lpwstr>472</vt:lpwstr>
  </property>
  <property fmtid="{D5CDD505-2E9C-101B-9397-08002B2CF9AE}" pid="51" name="utskottsbeteckning">
    <vt:lpwstr>N</vt:lpwstr>
  </property>
  <property fmtid="{D5CDD505-2E9C-101B-9397-08002B2CF9AE}" pid="52" name="GlobalUID">
    <vt:lpwstr>{4A6E28F2-6656-4EDB-AC08-1F1CF015656C}</vt:lpwstr>
  </property>
  <property fmtid="{D5CDD505-2E9C-101B-9397-08002B2CF9AE}" pid="53" name="Överföringar">
    <vt:i4>0</vt:i4>
  </property>
  <property fmtid="{D5CDD505-2E9C-101B-9397-08002B2CF9AE}" pid="54" name="Checksum">
    <vt:lpwstr>*0006778092940*</vt:lpwstr>
  </property>
  <property fmtid="{D5CDD505-2E9C-101B-9397-08002B2CF9AE}" pid="55" name="skuggnummer">
    <vt:lpwstr>3709</vt:lpwstr>
  </property>
  <property fmtid="{D5CDD505-2E9C-101B-9397-08002B2CF9AE}" pid="56" name="urixVersion">
    <vt:lpwstr>4.0.0.19</vt:lpwstr>
  </property>
  <property fmtid="{D5CDD505-2E9C-101B-9397-08002B2CF9AE}" pid="57" name="urixOrigin">
    <vt:lpwstr>091013 16:35:12.100</vt:lpwstr>
  </property>
  <property fmtid="{D5CDD505-2E9C-101B-9397-08002B2CF9AE}" pid="58" name="urixGuid">
    <vt:lpwstr>{889B96D4-FC21-448E-897B-A50323EE942E}</vt:lpwstr>
  </property>
</Properties>
</file>