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2A182A9E3764DD8B68AD86E1E167F71"/>
        </w:placeholder>
        <w15:appearance w15:val="hidden"/>
        <w:text/>
      </w:sdtPr>
      <w:sdtEndPr/>
      <w:sdtContent>
        <w:p w:rsidRPr="009B062B" w:rsidR="00AF30DD" w:rsidP="009B062B" w:rsidRDefault="00AF30DD" w14:paraId="5FBA244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db5951f-1afd-40e7-a714-06c49304f358"/>
        <w:id w:val="2102685219"/>
        <w:lock w:val="sdtLocked"/>
      </w:sdtPr>
      <w:sdtEndPr/>
      <w:sdtContent>
        <w:p w:rsidR="00AB5F1F" w:rsidRDefault="00A14122" w14:paraId="789A08D2" w14:textId="3A682C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zonförbud och visitationszoner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2AAC20C45F4EA7B03CD1A870A4E33D"/>
        </w:placeholder>
        <w15:appearance w15:val="hidden"/>
        <w:text/>
      </w:sdtPr>
      <w:sdtEndPr/>
      <w:sdtContent>
        <w:p w:rsidRPr="009B062B" w:rsidR="006D79C9" w:rsidP="00333E95" w:rsidRDefault="006D79C9" w14:paraId="0531C431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C6791D" w14:paraId="61404C3D" w14:textId="0CC12D54">
      <w:pPr>
        <w:pStyle w:val="Normalutanindragellerluft"/>
      </w:pPr>
      <w:r>
        <w:t>Brottsligheten ökar och otryggheten breder ut sig i samhället. Sverige befinner sig just nu i en akut trygghetskris samtidigt som pol</w:t>
      </w:r>
      <w:r w:rsidR="0092015B">
        <w:t>iserna går på knäna och är allt</w:t>
      </w:r>
      <w:r>
        <w:t xml:space="preserve">för få. </w:t>
      </w:r>
      <w:r w:rsidR="00EB30CE">
        <w:t>Skjutningarna har ökat lavinartat och d</w:t>
      </w:r>
      <w:r w:rsidRPr="00C6791D">
        <w:t xml:space="preserve">et finns </w:t>
      </w:r>
      <w:r>
        <w:t xml:space="preserve">idag </w:t>
      </w:r>
      <w:r w:rsidRPr="00C6791D">
        <w:t>områden där kriminella gäng bestämmer reglerna, där människor inte vågar anmä</w:t>
      </w:r>
      <w:r w:rsidR="0092015B">
        <w:t>la brott eller</w:t>
      </w:r>
      <w:r>
        <w:t xml:space="preserve"> </w:t>
      </w:r>
      <w:r w:rsidRPr="00C6791D">
        <w:t>vittna av rädsla för hot och våld.</w:t>
      </w:r>
      <w:r>
        <w:t xml:space="preserve"> Det finns också områden där ambulansförare och annan blåljuspersonal möts av attacker och kränkningar. Situationen är oroande och utvecklingen måste brytas. Fler poliser och bättre verktyg </w:t>
      </w:r>
      <w:r w:rsidR="00A43E39">
        <w:t>är några åtgärder som behövs för att upprätthålla lag och ordning.</w:t>
      </w:r>
    </w:p>
    <w:p w:rsidR="00831706" w:rsidP="00A43E39" w:rsidRDefault="00831706" w14:paraId="7AB9B915" w14:textId="586BD03E">
      <w:r>
        <w:t>En konkret åtgärd</w:t>
      </w:r>
      <w:r w:rsidR="00A43E39">
        <w:t xml:space="preserve"> är att införa så kallade </w:t>
      </w:r>
      <w:r w:rsidR="00114E0C">
        <w:t xml:space="preserve">zonförbud. </w:t>
      </w:r>
      <w:r w:rsidRPr="00114E0C" w:rsidR="00114E0C">
        <w:t>Ett zonfö</w:t>
      </w:r>
      <w:r w:rsidR="0092015B">
        <w:t>rbud innebär ett förbud för den</w:t>
      </w:r>
      <w:r w:rsidRPr="00114E0C" w:rsidR="00114E0C">
        <w:t xml:space="preserve"> som är kriminell eller har uppvisat ett särsk</w:t>
      </w:r>
      <w:r w:rsidR="0092015B">
        <w:t>ilt otrygghetsskapande beteende</w:t>
      </w:r>
      <w:r w:rsidRPr="00114E0C" w:rsidR="00114E0C">
        <w:t xml:space="preserve"> att b</w:t>
      </w:r>
      <w:r>
        <w:t>efinna sig i ett bestämt område</w:t>
      </w:r>
      <w:r w:rsidR="0092015B">
        <w:t xml:space="preserve"> i närheten av</w:t>
      </w:r>
      <w:r w:rsidRPr="00114E0C" w:rsidR="00114E0C">
        <w:t xml:space="preserve"> den plats där beteendet ägt rum, till exempel ett torg eller köpcentrum.</w:t>
      </w:r>
      <w:r w:rsidR="00114E0C">
        <w:t xml:space="preserve"> </w:t>
      </w:r>
      <w:r w:rsidRPr="00114E0C" w:rsidR="00114E0C">
        <w:t xml:space="preserve">Zonförbud </w:t>
      </w:r>
      <w:r w:rsidR="00114E0C">
        <w:t xml:space="preserve">ska </w:t>
      </w:r>
      <w:r w:rsidRPr="00114E0C" w:rsidR="00114E0C">
        <w:t>kunna gälla någon som dömts för till exempel narkotikaförsäljning eller olaga hot, men också kunna bli aktuellt vid beteenden som att medvetet skrämma eller trakassera förbipasserade.</w:t>
      </w:r>
      <w:r w:rsidR="00114E0C">
        <w:t xml:space="preserve"> Motsvarande lagstiftning finns redan i Danmark sedan många år tillbaka</w:t>
      </w:r>
      <w:r>
        <w:t>.</w:t>
      </w:r>
      <w:r w:rsidR="00114E0C">
        <w:t xml:space="preserve"> </w:t>
      </w:r>
    </w:p>
    <w:p w:rsidRPr="00A43E39" w:rsidR="00114E0C" w:rsidP="00A43E39" w:rsidRDefault="00114E0C" w14:paraId="41FE51FD" w14:textId="634E3569">
      <w:r>
        <w:t xml:space="preserve">Rent konkret ska zonförbudet kunna beslutas och utövas av polisen men även förordnade och godkända ordningsvakter ska kunna hjälpa till i arbetet. Zonförbud tillsammans med tillfälliga och avgränsade visitationszoner som ger polisen rätt att visitera personer </w:t>
      </w:r>
      <w:r w:rsidR="00E13048">
        <w:t>och göra</w:t>
      </w:r>
      <w:r w:rsidR="00EB30CE">
        <w:t xml:space="preserve"> stickprovskontroller utan</w:t>
      </w:r>
      <w:r w:rsidR="00831706">
        <w:t xml:space="preserve"> misstanke om brott </w:t>
      </w:r>
      <w:r>
        <w:t>ge</w:t>
      </w:r>
      <w:r w:rsidR="00831706">
        <w:t>r</w:t>
      </w:r>
      <w:r>
        <w:t xml:space="preserve"> polisen bättre verktyg och förutsättningar att upprätthålla lag och ordning</w:t>
      </w:r>
      <w:r w:rsidR="00AF3B06">
        <w:t>. Genom</w:t>
      </w:r>
      <w:r w:rsidR="00831706">
        <w:t xml:space="preserve"> att införa</w:t>
      </w:r>
      <w:r w:rsidR="00AF3B06">
        <w:t xml:space="preserve"> zonförbud och visitationszoner kan vi återskapa säkerheten för medborgarna i området och samtidigt pressa tillbaka brottsligheten. Det danska exemplet visar att metoden har varit mycket effektiv</w:t>
      </w:r>
      <w:r w:rsidR="0092015B">
        <w:t>,</w:t>
      </w:r>
      <w:r w:rsidR="00AF3B06">
        <w:t xml:space="preserve"> och </w:t>
      </w:r>
      <w:r w:rsidR="0092015B">
        <w:t xml:space="preserve">den </w:t>
      </w:r>
      <w:bookmarkStart w:name="_GoBack" w:id="1"/>
      <w:bookmarkEnd w:id="1"/>
      <w:r w:rsidR="00AF3B06">
        <w:t xml:space="preserve">bör </w:t>
      </w:r>
      <w:r w:rsidR="00722D81">
        <w:t>därför</w:t>
      </w:r>
      <w:r w:rsidR="00AF3B06">
        <w:t xml:space="preserve"> införas även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03E60CCB8C4B2C9C274351001A2E3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81A69" w:rsidRDefault="0092015B" w14:paraId="09D13442" w14:textId="17BA107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5827" w:rsidRDefault="001C5827" w14:paraId="088B5694" w14:textId="77777777"/>
    <w:sectPr w:rsidR="001C58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6354C" w14:textId="77777777" w:rsidR="00D517D3" w:rsidRDefault="00D517D3" w:rsidP="000C1CAD">
      <w:pPr>
        <w:spacing w:line="240" w:lineRule="auto"/>
      </w:pPr>
      <w:r>
        <w:separator/>
      </w:r>
    </w:p>
  </w:endnote>
  <w:endnote w:type="continuationSeparator" w:id="0">
    <w:p w14:paraId="316CEC39" w14:textId="77777777" w:rsidR="00D517D3" w:rsidRDefault="00D517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0B61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D40B1" w14:textId="1BB0959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2015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3F612" w14:textId="77777777" w:rsidR="00D517D3" w:rsidRDefault="00D517D3" w:rsidP="000C1CAD">
      <w:pPr>
        <w:spacing w:line="240" w:lineRule="auto"/>
      </w:pPr>
      <w:r>
        <w:separator/>
      </w:r>
    </w:p>
  </w:footnote>
  <w:footnote w:type="continuationSeparator" w:id="0">
    <w:p w14:paraId="20A33BE1" w14:textId="77777777" w:rsidR="00D517D3" w:rsidRDefault="00D517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C5802D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FD319F" wp14:anchorId="2D0DF8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2015B" w14:paraId="0B6558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1DF0DF071C4F9EAE84A4D5EB974DC9"/>
                              </w:placeholder>
                              <w:text/>
                            </w:sdtPr>
                            <w:sdtEndPr/>
                            <w:sdtContent>
                              <w:r w:rsidR="008D33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4CBDF6681F4877BB495F0D828B6CE9"/>
                              </w:placeholder>
                              <w:text/>
                            </w:sdtPr>
                            <w:sdtEndPr/>
                            <w:sdtContent>
                              <w:r w:rsidR="006D3ADA">
                                <w:t>1389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0DF8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2015B" w14:paraId="0B6558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1DF0DF071C4F9EAE84A4D5EB974DC9"/>
                        </w:placeholder>
                        <w:text/>
                      </w:sdtPr>
                      <w:sdtEndPr/>
                      <w:sdtContent>
                        <w:r w:rsidR="008D33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4CBDF6681F4877BB495F0D828B6CE9"/>
                        </w:placeholder>
                        <w:text/>
                      </w:sdtPr>
                      <w:sdtEndPr/>
                      <w:sdtContent>
                        <w:r w:rsidR="006D3ADA">
                          <w:t>1389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7717C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2015B" w14:paraId="68054DA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74CBDF6681F4877BB495F0D828B6CE9"/>
        </w:placeholder>
        <w:text/>
      </w:sdtPr>
      <w:sdtEndPr/>
      <w:sdtContent>
        <w:r w:rsidR="008D33F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D3ADA">
          <w:t>1389</w:t>
        </w:r>
      </w:sdtContent>
    </w:sdt>
  </w:p>
  <w:p w:rsidR="004F35FE" w:rsidP="00776B74" w:rsidRDefault="004F35FE" w14:paraId="2E8180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2015B" w14:paraId="266DC9D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D33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D3ADA">
          <w:t>1389</w:t>
        </w:r>
      </w:sdtContent>
    </w:sdt>
  </w:p>
  <w:p w:rsidR="004F35FE" w:rsidP="00A314CF" w:rsidRDefault="0092015B" w14:paraId="5CE541C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2015B" w14:paraId="621A49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2015B" w14:paraId="2586D4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:1751</w:t>
        </w:r>
      </w:sdtContent>
    </w:sdt>
  </w:p>
  <w:p w:rsidR="004F35FE" w:rsidP="00E03A3D" w:rsidRDefault="0092015B" w14:paraId="408CF2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43E39" w14:paraId="7A389F55" w14:textId="77777777">
        <w:pPr>
          <w:pStyle w:val="FSHRub2"/>
        </w:pPr>
        <w:r>
          <w:t>Zonförbud och visitationszoner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94569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F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4E0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219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82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190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6D4C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395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609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459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3ADA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854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2D81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706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3F0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15B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32C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3E39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122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3E39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03B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F1F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3B06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A69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6791D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17D3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5D9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3048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0CE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08F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432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1306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836AE7"/>
  <w15:chartTrackingRefBased/>
  <w15:docId w15:val="{B40036A6-E22B-4383-8F7F-20800F9C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182A9E3764DD8B68AD86E1E167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C0BD5-6799-421B-88C8-CB628FD81129}"/>
      </w:docPartPr>
      <w:docPartBody>
        <w:p w:rsidR="00A476F1" w:rsidRDefault="0096074F">
          <w:pPr>
            <w:pStyle w:val="E2A182A9E3764DD8B68AD86E1E167F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2AAC20C45F4EA7B03CD1A870A4E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47162-9CFC-4130-8DEC-9D3AE37435B3}"/>
      </w:docPartPr>
      <w:docPartBody>
        <w:p w:rsidR="00A476F1" w:rsidRDefault="0096074F">
          <w:pPr>
            <w:pStyle w:val="952AAC20C45F4EA7B03CD1A870A4E3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1DF0DF071C4F9EAE84A4D5EB974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76CCD-0FF1-454C-8F76-C0E32642C98A}"/>
      </w:docPartPr>
      <w:docPartBody>
        <w:p w:rsidR="00A476F1" w:rsidRDefault="0096074F">
          <w:pPr>
            <w:pStyle w:val="521DF0DF071C4F9EAE84A4D5EB974D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CBDF6681F4877BB495F0D828B6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F2E73-0F55-4A47-A1A8-3F9AB543C00B}"/>
      </w:docPartPr>
      <w:docPartBody>
        <w:p w:rsidR="00A476F1" w:rsidRDefault="0096074F">
          <w:pPr>
            <w:pStyle w:val="474CBDF6681F4877BB495F0D828B6CE9"/>
          </w:pPr>
          <w:r>
            <w:t xml:space="preserve"> </w:t>
          </w:r>
        </w:p>
      </w:docPartBody>
    </w:docPart>
    <w:docPart>
      <w:docPartPr>
        <w:name w:val="0603E60CCB8C4B2C9C274351001A2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6B89F-B927-47B8-92AB-F91BBA11C62B}"/>
      </w:docPartPr>
      <w:docPartBody>
        <w:p w:rsidR="00000000" w:rsidRDefault="008019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4F"/>
    <w:rsid w:val="005348E6"/>
    <w:rsid w:val="0090305B"/>
    <w:rsid w:val="0096074F"/>
    <w:rsid w:val="009A1836"/>
    <w:rsid w:val="00A476F1"/>
    <w:rsid w:val="00C74BA4"/>
    <w:rsid w:val="00D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182A9E3764DD8B68AD86E1E167F71">
    <w:name w:val="E2A182A9E3764DD8B68AD86E1E167F71"/>
  </w:style>
  <w:style w:type="paragraph" w:customStyle="1" w:styleId="4D95472BC1634317AE618CE36EDFF99D">
    <w:name w:val="4D95472BC1634317AE618CE36EDFF99D"/>
  </w:style>
  <w:style w:type="paragraph" w:customStyle="1" w:styleId="0E2AEEB90C5F41AABEA95AA6D13BF3EF">
    <w:name w:val="0E2AEEB90C5F41AABEA95AA6D13BF3EF"/>
  </w:style>
  <w:style w:type="paragraph" w:customStyle="1" w:styleId="952AAC20C45F4EA7B03CD1A870A4E33D">
    <w:name w:val="952AAC20C45F4EA7B03CD1A870A4E33D"/>
  </w:style>
  <w:style w:type="paragraph" w:customStyle="1" w:styleId="EA3A71C285B44910A3C4C2F752F6AD43">
    <w:name w:val="EA3A71C285B44910A3C4C2F752F6AD43"/>
  </w:style>
  <w:style w:type="paragraph" w:customStyle="1" w:styleId="521DF0DF071C4F9EAE84A4D5EB974DC9">
    <w:name w:val="521DF0DF071C4F9EAE84A4D5EB974DC9"/>
  </w:style>
  <w:style w:type="paragraph" w:customStyle="1" w:styleId="474CBDF6681F4877BB495F0D828B6CE9">
    <w:name w:val="474CBDF6681F4877BB495F0D828B6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6E5267-3F03-4C25-B837-408CE1939EA2}"/>
</file>

<file path=customXml/itemProps2.xml><?xml version="1.0" encoding="utf-8"?>
<ds:datastoreItem xmlns:ds="http://schemas.openxmlformats.org/officeDocument/2006/customXml" ds:itemID="{B2AB951D-3984-4B29-AED4-F2FDEB3917B9}"/>
</file>

<file path=customXml/itemProps3.xml><?xml version="1.0" encoding="utf-8"?>
<ds:datastoreItem xmlns:ds="http://schemas.openxmlformats.org/officeDocument/2006/customXml" ds:itemID="{3A1F698B-0D3A-4995-861B-D42D356DC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1761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M1389 Zonförbud och visitationszoner</vt:lpstr>
      <vt:lpstr>
      </vt:lpstr>
    </vt:vector>
  </TitlesOfParts>
  <Company>Sveriges riksdag</Company>
  <LinksUpToDate>false</LinksUpToDate>
  <CharactersWithSpaces>2057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