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3A161ABA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 w:rsidRPr="00C8614A">
              <w:rPr>
                <w:b/>
              </w:rPr>
              <w:t>2</w:t>
            </w:r>
            <w:r w:rsidR="001F6B76" w:rsidRPr="00C8614A">
              <w:rPr>
                <w:b/>
              </w:rPr>
              <w:t>6</w:t>
            </w:r>
            <w:r w:rsidR="00D74D98" w:rsidRPr="00C8614A">
              <w:rPr>
                <w:b/>
              </w:rPr>
              <w:t>:</w:t>
            </w:r>
            <w:r w:rsidR="00BD748A">
              <w:rPr>
                <w:b/>
              </w:rPr>
              <w:t>4</w:t>
            </w:r>
            <w:r w:rsidR="0092263D">
              <w:rPr>
                <w:b/>
              </w:rPr>
              <w:t>2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82C1E55" w:rsidR="00447E69" w:rsidRDefault="002C17EC" w:rsidP="00C75984">
            <w:r>
              <w:t>20</w:t>
            </w:r>
            <w:r w:rsidR="005E4AF1">
              <w:t>2</w:t>
            </w:r>
            <w:r w:rsidR="00862D93">
              <w:t>6</w:t>
            </w:r>
            <w:r w:rsidR="00185D74">
              <w:t>-</w:t>
            </w:r>
            <w:r w:rsidR="00862D93">
              <w:t>0</w:t>
            </w:r>
            <w:r w:rsidR="002F50A7">
              <w:t>4</w:t>
            </w:r>
            <w:r w:rsidR="004E4521">
              <w:t>-</w:t>
            </w:r>
            <w:r w:rsidR="00BD748A">
              <w:t>2</w:t>
            </w:r>
            <w:r w:rsidR="0092263D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0BCCDA4B" w:rsidR="00126323" w:rsidRDefault="00BD748A" w:rsidP="00477247">
            <w:r>
              <w:t>11</w:t>
            </w:r>
            <w:r w:rsidR="00C8614A">
              <w:t>.</w:t>
            </w:r>
            <w:r w:rsidR="005F155A">
              <w:t>0</w:t>
            </w:r>
            <w:r w:rsidR="00C8614A">
              <w:t>0</w:t>
            </w:r>
            <w:r w:rsidR="00126323">
              <w:t>–</w:t>
            </w:r>
            <w:r w:rsidR="00B63F98">
              <w:t>11.2</w:t>
            </w:r>
            <w:r w:rsidR="00374D93">
              <w:t>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4E5B23E4" w:rsidR="00447E69" w:rsidRDefault="000716FB">
            <w:r>
              <w:t>Se bilag</w:t>
            </w:r>
            <w:r w:rsidRPr="000167CE">
              <w:t>a</w:t>
            </w:r>
            <w:r w:rsidR="0049659D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92"/>
        <w:gridCol w:w="354"/>
      </w:tblGrid>
      <w:tr w:rsidR="00295FF7" w14:paraId="68BC7C27" w14:textId="77777777" w:rsidTr="008B7243">
        <w:tc>
          <w:tcPr>
            <w:tcW w:w="567" w:type="dxa"/>
          </w:tcPr>
          <w:p w14:paraId="175BF9B5" w14:textId="3D7DD823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155A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1EBAB068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231D9AB3" w:rsidR="00295FF7" w:rsidRDefault="00295FF7" w:rsidP="00295F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2263D">
              <w:rPr>
                <w:snapToGrid w:val="0"/>
              </w:rPr>
              <w:t>40 och 2025/26:41</w:t>
            </w:r>
            <w:r>
              <w:rPr>
                <w:snapToGrid w:val="0"/>
              </w:rPr>
              <w:t>.</w:t>
            </w:r>
          </w:p>
          <w:p w14:paraId="3E87545E" w14:textId="77777777" w:rsidR="00295FF7" w:rsidRDefault="00295FF7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7A936EA" w14:textId="77777777" w:rsidTr="008B7243">
        <w:tc>
          <w:tcPr>
            <w:tcW w:w="567" w:type="dxa"/>
          </w:tcPr>
          <w:p w14:paraId="1EF3343A" w14:textId="544B61A1" w:rsidR="002556D4" w:rsidRDefault="000B3B5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206D73D" w14:textId="77777777" w:rsidR="00B30636" w:rsidRPr="00062E25" w:rsidRDefault="00B30636" w:rsidP="00B3063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Explosiva varor – förbättrade möjligheter till kontroll (FöU13)</w:t>
            </w:r>
          </w:p>
          <w:p w14:paraId="0B7C3434" w14:textId="77777777" w:rsidR="00B30636" w:rsidRPr="00252E59" w:rsidRDefault="00B30636" w:rsidP="00B306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6EB57E1" w14:textId="77777777" w:rsidR="00B30636" w:rsidRDefault="00B30636" w:rsidP="00B3063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E59">
              <w:rPr>
                <w:bCs/>
                <w:snapToGrid w:val="0"/>
              </w:rPr>
              <w:t>beredningen av proposition 2025/26:123.</w:t>
            </w:r>
          </w:p>
          <w:p w14:paraId="15BF179C" w14:textId="77777777" w:rsidR="00B30636" w:rsidRPr="00252E59" w:rsidRDefault="00B30636" w:rsidP="00B3063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74876FE" w14:textId="3F12953C" w:rsidR="00B30636" w:rsidRPr="00CD53C6" w:rsidRDefault="00B30636" w:rsidP="00B30636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betänkande </w:t>
            </w:r>
            <w:r>
              <w:rPr>
                <w:snapToGrid w:val="0"/>
              </w:rPr>
              <w:t>2025/26:FöU13</w:t>
            </w:r>
            <w:r w:rsidRPr="00CD53C6">
              <w:rPr>
                <w:snapToGrid w:val="0"/>
              </w:rPr>
              <w:t>.</w:t>
            </w:r>
          </w:p>
          <w:p w14:paraId="2209A32D" w14:textId="77777777" w:rsidR="00B30636" w:rsidRPr="00601384" w:rsidRDefault="00B30636" w:rsidP="00B30636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D562686" w14:textId="7259F8E4" w:rsidR="002556D4" w:rsidRPr="00601384" w:rsidRDefault="00B30636" w:rsidP="00601384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601384">
              <w:rPr>
                <w:iCs/>
                <w:snapToGrid w:val="0"/>
              </w:rPr>
              <w:t xml:space="preserve">S-ledamöterna anmälde </w:t>
            </w:r>
            <w:r w:rsidR="00601384" w:rsidRPr="00601384">
              <w:rPr>
                <w:iCs/>
                <w:snapToGrid w:val="0"/>
              </w:rPr>
              <w:t xml:space="preserve">ett </w:t>
            </w:r>
            <w:r w:rsidRPr="00601384">
              <w:rPr>
                <w:iCs/>
                <w:snapToGrid w:val="0"/>
              </w:rPr>
              <w:t>särski</w:t>
            </w:r>
            <w:r w:rsidR="00601384">
              <w:rPr>
                <w:iCs/>
                <w:snapToGrid w:val="0"/>
              </w:rPr>
              <w:t>l</w:t>
            </w:r>
            <w:r w:rsidR="00601384" w:rsidRPr="00601384">
              <w:rPr>
                <w:iCs/>
                <w:snapToGrid w:val="0"/>
              </w:rPr>
              <w:t xml:space="preserve">t </w:t>
            </w:r>
            <w:r w:rsidRPr="00601384">
              <w:rPr>
                <w:iCs/>
                <w:snapToGrid w:val="0"/>
              </w:rPr>
              <w:t>yttrande.</w:t>
            </w:r>
          </w:p>
          <w:p w14:paraId="732759B4" w14:textId="7E7BF8B6" w:rsidR="00601384" w:rsidRPr="001E4CBF" w:rsidRDefault="00601384" w:rsidP="006013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11524CF1" w14:textId="77777777" w:rsidTr="008B7243">
        <w:tc>
          <w:tcPr>
            <w:tcW w:w="567" w:type="dxa"/>
          </w:tcPr>
          <w:p w14:paraId="567A179D" w14:textId="294DE4BE" w:rsidR="00295FF7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232B84FF" w14:textId="77777777" w:rsidR="00454C50" w:rsidRPr="00062E25" w:rsidRDefault="00454C50" w:rsidP="00454C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2E25">
              <w:rPr>
                <w:b/>
                <w:snapToGrid w:val="0"/>
              </w:rPr>
              <w:t>Ändrade regler om tillstånd och tillsyn för Totalförsvarets forskningsinstitut (FöU16)</w:t>
            </w:r>
          </w:p>
          <w:p w14:paraId="5799E049" w14:textId="77777777" w:rsidR="00454C50" w:rsidRPr="00E709B3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3E2C75" w14:textId="591714DD" w:rsidR="00454C50" w:rsidRPr="00E709B3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09B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E709B3">
              <w:rPr>
                <w:bCs/>
                <w:snapToGrid w:val="0"/>
              </w:rPr>
              <w:t>beredningen av proposition 2025/26:178.</w:t>
            </w:r>
          </w:p>
          <w:p w14:paraId="7D3C5978" w14:textId="77777777" w:rsidR="00454C50" w:rsidRPr="00E709B3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41500D" w14:textId="77777777" w:rsidR="00454C50" w:rsidRPr="00E709B3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709B3">
              <w:rPr>
                <w:bCs/>
                <w:snapToGrid w:val="0"/>
              </w:rPr>
              <w:t>Ärendet bordlades.</w:t>
            </w:r>
          </w:p>
          <w:p w14:paraId="24E8C820" w14:textId="3E75D943" w:rsidR="00295FF7" w:rsidRDefault="00295FF7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95FF7" w14:paraId="766C0F2A" w14:textId="77777777" w:rsidTr="008B7243">
        <w:tc>
          <w:tcPr>
            <w:tcW w:w="567" w:type="dxa"/>
          </w:tcPr>
          <w:p w14:paraId="3BF3BE7F" w14:textId="22B6ED8D" w:rsidR="00295FF7" w:rsidRPr="002B6CE0" w:rsidRDefault="001E4CBF" w:rsidP="00295F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48EBFE17" w14:textId="77777777" w:rsidR="00454C50" w:rsidRDefault="00454C50" w:rsidP="00454C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3B38">
              <w:rPr>
                <w:b/>
                <w:snapToGrid w:val="0"/>
              </w:rPr>
              <w:t>Signalspaning i försvarsunderrättelseverksamhet – en modern och ändamålsenlig lagstiftning</w:t>
            </w:r>
            <w:r>
              <w:rPr>
                <w:b/>
                <w:snapToGrid w:val="0"/>
              </w:rPr>
              <w:t xml:space="preserve"> (FöU18)</w:t>
            </w:r>
          </w:p>
          <w:p w14:paraId="207F88C1" w14:textId="77777777" w:rsidR="00454C50" w:rsidRDefault="00454C50" w:rsidP="00454C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7AE2A21" w14:textId="1B1B3719" w:rsidR="00454C50" w:rsidRPr="00252E59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252E59">
              <w:rPr>
                <w:bCs/>
                <w:snapToGrid w:val="0"/>
              </w:rPr>
              <w:t>beredningen av proposition 2025/26:1</w:t>
            </w:r>
            <w:r>
              <w:rPr>
                <w:bCs/>
                <w:snapToGrid w:val="0"/>
              </w:rPr>
              <w:t>79</w:t>
            </w:r>
            <w:r w:rsidRPr="00252E59">
              <w:rPr>
                <w:bCs/>
                <w:snapToGrid w:val="0"/>
              </w:rPr>
              <w:t>.</w:t>
            </w:r>
          </w:p>
          <w:p w14:paraId="4F9321E8" w14:textId="77777777" w:rsidR="00454C50" w:rsidRPr="00252E59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88AD07" w14:textId="77777777" w:rsidR="00454C50" w:rsidRDefault="00454C50" w:rsidP="00454C5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E59">
              <w:rPr>
                <w:bCs/>
                <w:snapToGrid w:val="0"/>
              </w:rPr>
              <w:t>Ärendet bordlades.</w:t>
            </w:r>
          </w:p>
          <w:p w14:paraId="10DFD7F2" w14:textId="77777777" w:rsidR="00295FF7" w:rsidRPr="000B3B5F" w:rsidRDefault="00295FF7" w:rsidP="002F50A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556D4" w14:paraId="4AC5F3E7" w14:textId="77777777" w:rsidTr="008B7243">
        <w:tc>
          <w:tcPr>
            <w:tcW w:w="567" w:type="dxa"/>
          </w:tcPr>
          <w:p w14:paraId="2749DB09" w14:textId="4A5ADF07" w:rsidR="002556D4" w:rsidRDefault="002556D4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B3B5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03D7CD95" w14:textId="03AF8CF7" w:rsidR="00696539" w:rsidRPr="001A6C21" w:rsidRDefault="00732E94" w:rsidP="0069653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32E94">
              <w:rPr>
                <w:b/>
                <w:snapToGrid w:val="0"/>
              </w:rPr>
              <w:t>Förbättrade förutsättningar för operativt militärt samarbete</w:t>
            </w:r>
            <w:r w:rsidR="00696539" w:rsidRPr="001A6C21">
              <w:rPr>
                <w:b/>
                <w:snapToGrid w:val="0"/>
              </w:rPr>
              <w:t xml:space="preserve"> </w:t>
            </w:r>
          </w:p>
          <w:p w14:paraId="08F68494" w14:textId="77777777" w:rsidR="00696539" w:rsidRPr="001A6C21" w:rsidRDefault="00696539" w:rsidP="00696539">
            <w:pPr>
              <w:tabs>
                <w:tab w:val="left" w:pos="1701"/>
              </w:tabs>
              <w:rPr>
                <w:snapToGrid w:val="0"/>
              </w:rPr>
            </w:pPr>
          </w:p>
          <w:p w14:paraId="7448E520" w14:textId="305166BB" w:rsidR="00696539" w:rsidRDefault="00732E94" w:rsidP="00696539">
            <w:pPr>
              <w:tabs>
                <w:tab w:val="left" w:pos="1701"/>
              </w:tabs>
              <w:rPr>
                <w:snapToGrid w:val="0"/>
              </w:rPr>
            </w:pPr>
            <w:r w:rsidRPr="00732E94">
              <w:rPr>
                <w:snapToGrid w:val="0"/>
              </w:rPr>
              <w:t>Regeringen har aviserat en proposition</w:t>
            </w:r>
            <w:r w:rsidRPr="001A6C21">
              <w:rPr>
                <w:snapToGrid w:val="0"/>
              </w:rPr>
              <w:t xml:space="preserve"> 2025/26:</w:t>
            </w:r>
            <w:r>
              <w:rPr>
                <w:snapToGrid w:val="0"/>
              </w:rPr>
              <w:t>254</w:t>
            </w:r>
            <w:r w:rsidRPr="001A6C21">
              <w:rPr>
                <w:snapToGrid w:val="0"/>
              </w:rPr>
              <w:t xml:space="preserve"> </w:t>
            </w:r>
            <w:r w:rsidRPr="00732E94">
              <w:rPr>
                <w:snapToGrid w:val="0"/>
              </w:rPr>
              <w:t>Förbättrade förutsättningar för operativt militärt samarbete</w:t>
            </w:r>
            <w:r>
              <w:rPr>
                <w:snapToGrid w:val="0"/>
              </w:rPr>
              <w:t xml:space="preserve">. </w:t>
            </w:r>
            <w:r w:rsidRPr="00732E94">
              <w:rPr>
                <w:snapToGrid w:val="0"/>
              </w:rPr>
              <w:t xml:space="preserve">Propositionen och eventuella följdmotioner förväntas bli hänvisade till </w:t>
            </w:r>
            <w:r>
              <w:rPr>
                <w:snapToGrid w:val="0"/>
              </w:rPr>
              <w:t>försvars</w:t>
            </w:r>
            <w:r w:rsidRPr="00732E94">
              <w:rPr>
                <w:snapToGrid w:val="0"/>
              </w:rPr>
              <w:t>utskottet</w:t>
            </w:r>
            <w:r>
              <w:rPr>
                <w:snapToGrid w:val="0"/>
              </w:rPr>
              <w:t>.</w:t>
            </w:r>
            <w:r w:rsidRPr="001A6C21">
              <w:rPr>
                <w:snapToGrid w:val="0"/>
              </w:rPr>
              <w:t xml:space="preserve"> </w:t>
            </w:r>
            <w:r w:rsidR="00696539" w:rsidRPr="001A6C21">
              <w:rPr>
                <w:snapToGrid w:val="0"/>
              </w:rPr>
              <w:t xml:space="preserve">Utskottet beslutade att ge utrikesutskottet tillfälle att senast den </w:t>
            </w:r>
            <w:r w:rsidR="00454C50">
              <w:rPr>
                <w:snapToGrid w:val="0"/>
              </w:rPr>
              <w:t>2</w:t>
            </w:r>
            <w:r w:rsidR="005132C6">
              <w:rPr>
                <w:snapToGrid w:val="0"/>
              </w:rPr>
              <w:t>8</w:t>
            </w:r>
            <w:r w:rsidR="00696539">
              <w:rPr>
                <w:snapToGrid w:val="0"/>
              </w:rPr>
              <w:t xml:space="preserve"> ma</w:t>
            </w:r>
            <w:r w:rsidR="005132C6">
              <w:rPr>
                <w:snapToGrid w:val="0"/>
              </w:rPr>
              <w:t xml:space="preserve">j </w:t>
            </w:r>
            <w:r w:rsidR="00696539" w:rsidRPr="001A6C21">
              <w:rPr>
                <w:snapToGrid w:val="0"/>
              </w:rPr>
              <w:t xml:space="preserve">2026 kl. 14.00 yttra sig över </w:t>
            </w:r>
            <w:r w:rsidR="00696539">
              <w:rPr>
                <w:snapToGrid w:val="0"/>
              </w:rPr>
              <w:t>proposition</w:t>
            </w:r>
            <w:r>
              <w:rPr>
                <w:snapToGrid w:val="0"/>
              </w:rPr>
              <w:t xml:space="preserve">en och </w:t>
            </w:r>
            <w:r w:rsidR="00696539" w:rsidRPr="001A6C21">
              <w:rPr>
                <w:snapToGrid w:val="0"/>
              </w:rPr>
              <w:t>ev</w:t>
            </w:r>
            <w:r>
              <w:rPr>
                <w:snapToGrid w:val="0"/>
              </w:rPr>
              <w:t xml:space="preserve">entuella följdmotioner </w:t>
            </w:r>
            <w:r w:rsidR="00696539" w:rsidRPr="001A6C21">
              <w:rPr>
                <w:snapToGrid w:val="0"/>
              </w:rPr>
              <w:t>i de delar som berör utrikesutskottets beredningsområde.</w:t>
            </w:r>
          </w:p>
          <w:p w14:paraId="37C8E0D2" w14:textId="77777777" w:rsidR="00732E94" w:rsidRPr="001A6C21" w:rsidRDefault="00732E94" w:rsidP="00696539">
            <w:pPr>
              <w:tabs>
                <w:tab w:val="left" w:pos="1701"/>
              </w:tabs>
              <w:rPr>
                <w:snapToGrid w:val="0"/>
              </w:rPr>
            </w:pPr>
          </w:p>
          <w:p w14:paraId="28CF5FFA" w14:textId="6FB7D51F" w:rsidR="00732E94" w:rsidRDefault="00732E94" w:rsidP="00732E94">
            <w:pPr>
              <w:tabs>
                <w:tab w:val="left" w:pos="1701"/>
              </w:tabs>
              <w:rPr>
                <w:snapToGrid w:val="0"/>
              </w:rPr>
            </w:pPr>
            <w:r w:rsidRPr="00732E94">
              <w:rPr>
                <w:snapToGrid w:val="0"/>
              </w:rPr>
              <w:t>Denna paragraf förklarades omedelbart justerad.</w:t>
            </w:r>
          </w:p>
          <w:p w14:paraId="36461323" w14:textId="77777777" w:rsidR="00601384" w:rsidRPr="001A6C21" w:rsidRDefault="00601384" w:rsidP="00732E94">
            <w:pPr>
              <w:tabs>
                <w:tab w:val="left" w:pos="1701"/>
              </w:tabs>
              <w:rPr>
                <w:snapToGrid w:val="0"/>
              </w:rPr>
            </w:pPr>
          </w:p>
          <w:p w14:paraId="5764A2CA" w14:textId="77777777" w:rsidR="002556D4" w:rsidRPr="000B3B5F" w:rsidRDefault="002556D4" w:rsidP="004F39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46FBC" w14:paraId="6F8442DC" w14:textId="77777777" w:rsidTr="008B7243">
        <w:tc>
          <w:tcPr>
            <w:tcW w:w="567" w:type="dxa"/>
          </w:tcPr>
          <w:p w14:paraId="28BCE13A" w14:textId="24EA3B3C" w:rsidR="00146FBC" w:rsidRDefault="00146FBC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5AAF3A34" w14:textId="11F5DCD5" w:rsidR="00146FBC" w:rsidRPr="005208AD" w:rsidRDefault="00146FBC" w:rsidP="00146FB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208AD">
              <w:rPr>
                <w:b/>
                <w:snapToGrid w:val="0"/>
              </w:rPr>
              <w:t xml:space="preserve">Förslag till utskottsinitiativ om </w:t>
            </w:r>
            <w:r>
              <w:rPr>
                <w:b/>
                <w:snapToGrid w:val="0"/>
              </w:rPr>
              <w:t>statlig kontroll av vissa fastigheter</w:t>
            </w:r>
          </w:p>
          <w:p w14:paraId="0F58B143" w14:textId="77777777" w:rsidR="00146FBC" w:rsidRDefault="00146FBC" w:rsidP="00146FBC">
            <w:pPr>
              <w:tabs>
                <w:tab w:val="left" w:pos="1701"/>
              </w:tabs>
              <w:rPr>
                <w:snapToGrid w:val="0"/>
              </w:rPr>
            </w:pPr>
          </w:p>
          <w:p w14:paraId="58951F0C" w14:textId="61B21324" w:rsidR="00146FBC" w:rsidRPr="00776852" w:rsidRDefault="00146FBC" w:rsidP="00146FBC">
            <w:pPr>
              <w:tabs>
                <w:tab w:val="left" w:pos="1701"/>
              </w:tabs>
              <w:rPr>
                <w:snapToGrid w:val="0"/>
              </w:rPr>
            </w:pPr>
            <w:r w:rsidRPr="00776852">
              <w:rPr>
                <w:snapToGrid w:val="0"/>
              </w:rPr>
              <w:t xml:space="preserve">Utskottet fortsatte behandlingen av frågan om ett initiativ om </w:t>
            </w:r>
            <w:r w:rsidRPr="00146FBC">
              <w:rPr>
                <w:snapToGrid w:val="0"/>
              </w:rPr>
              <w:t>statlig kontroll av vissa fastigheter</w:t>
            </w:r>
            <w:r w:rsidRPr="00776852">
              <w:rPr>
                <w:snapToGrid w:val="0"/>
              </w:rPr>
              <w:t>.</w:t>
            </w:r>
          </w:p>
          <w:p w14:paraId="6BD4E2AD" w14:textId="77777777" w:rsidR="00146FBC" w:rsidRPr="00B63F98" w:rsidRDefault="00146FBC" w:rsidP="00146FBC">
            <w:pPr>
              <w:tabs>
                <w:tab w:val="left" w:pos="1701"/>
              </w:tabs>
              <w:rPr>
                <w:snapToGrid w:val="0"/>
              </w:rPr>
            </w:pPr>
          </w:p>
          <w:p w14:paraId="61090673" w14:textId="77777777" w:rsidR="00146FBC" w:rsidRPr="00B63F98" w:rsidRDefault="00146FBC" w:rsidP="00146FBC">
            <w:pPr>
              <w:tabs>
                <w:tab w:val="left" w:pos="1701"/>
              </w:tabs>
              <w:rPr>
                <w:snapToGrid w:val="0"/>
              </w:rPr>
            </w:pPr>
            <w:r w:rsidRPr="00B63F98">
              <w:rPr>
                <w:snapToGrid w:val="0"/>
              </w:rPr>
              <w:t>Utskottet beslutade att inte ta något initiativ.</w:t>
            </w:r>
          </w:p>
          <w:p w14:paraId="32495081" w14:textId="77777777" w:rsidR="00146FBC" w:rsidRPr="00B63F98" w:rsidRDefault="00146FBC" w:rsidP="00146FBC">
            <w:pPr>
              <w:tabs>
                <w:tab w:val="left" w:pos="1701"/>
              </w:tabs>
              <w:rPr>
                <w:snapToGrid w:val="0"/>
              </w:rPr>
            </w:pPr>
          </w:p>
          <w:p w14:paraId="41A23FD4" w14:textId="791AD33F" w:rsidR="00146FBC" w:rsidRPr="00B63F98" w:rsidRDefault="00146FBC" w:rsidP="00146FB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63F98">
              <w:rPr>
                <w:snapToGrid w:val="0"/>
              </w:rPr>
              <w:t>S-, V-</w:t>
            </w:r>
            <w:r w:rsidR="00B63F98" w:rsidRPr="00B63F98">
              <w:rPr>
                <w:snapToGrid w:val="0"/>
              </w:rPr>
              <w:t>, C-</w:t>
            </w:r>
            <w:r w:rsidRPr="00B63F98">
              <w:rPr>
                <w:snapToGrid w:val="0"/>
              </w:rPr>
              <w:t xml:space="preserve"> och MP-ledamöterna reserverade sig mot beslutet och ansåg att utskottet borde ha inlett ett beredningsarbete i syfte att kunna ta ett initiativ i frågan</w:t>
            </w:r>
            <w:r w:rsidR="0049659D">
              <w:rPr>
                <w:snapToGrid w:val="0"/>
              </w:rPr>
              <w:t>, se bilaga 2</w:t>
            </w:r>
            <w:r w:rsidRPr="00B63F98">
              <w:rPr>
                <w:snapToGrid w:val="0"/>
              </w:rPr>
              <w:t>.</w:t>
            </w:r>
          </w:p>
          <w:p w14:paraId="711937F2" w14:textId="77777777" w:rsidR="00146FBC" w:rsidRPr="00C74676" w:rsidRDefault="00146FBC" w:rsidP="00D34A4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34A46" w14:paraId="2523CC2E" w14:textId="77777777" w:rsidTr="008B7243">
        <w:tc>
          <w:tcPr>
            <w:tcW w:w="567" w:type="dxa"/>
          </w:tcPr>
          <w:p w14:paraId="516790C8" w14:textId="60DA3DF8" w:rsidR="00D34A46" w:rsidRDefault="00146FBC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695CCD23" w14:textId="77777777" w:rsidR="00D34A46" w:rsidRPr="00601384" w:rsidRDefault="00D34A46" w:rsidP="00D34A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384">
              <w:rPr>
                <w:b/>
                <w:snapToGrid w:val="0"/>
              </w:rPr>
              <w:t>Deltagande i den årliga ordförandekonferensen för försvarsutskotten i Baltikum, Norden, Polen och Tyskland</w:t>
            </w:r>
          </w:p>
          <w:p w14:paraId="28369C0C" w14:textId="77777777" w:rsidR="00D34A46" w:rsidRPr="00601384" w:rsidRDefault="00D34A46" w:rsidP="00D34A46">
            <w:pPr>
              <w:tabs>
                <w:tab w:val="left" w:pos="1701"/>
              </w:tabs>
              <w:rPr>
                <w:snapToGrid w:val="0"/>
              </w:rPr>
            </w:pPr>
          </w:p>
          <w:p w14:paraId="520D3427" w14:textId="7E045C68" w:rsidR="00D34A46" w:rsidRPr="00601384" w:rsidRDefault="00D34A46" w:rsidP="00D34A46">
            <w:pPr>
              <w:tabs>
                <w:tab w:val="left" w:pos="1701"/>
              </w:tabs>
              <w:rPr>
                <w:snapToGrid w:val="0"/>
              </w:rPr>
            </w:pPr>
            <w:r w:rsidRPr="00601384">
              <w:rPr>
                <w:snapToGrid w:val="0"/>
              </w:rPr>
              <w:t>Utskottet beslutade att delta med</w:t>
            </w:r>
            <w:r w:rsidR="00B63F98" w:rsidRPr="00601384">
              <w:rPr>
                <w:snapToGrid w:val="0"/>
              </w:rPr>
              <w:t xml:space="preserve"> </w:t>
            </w:r>
            <w:r w:rsidRPr="00601384">
              <w:rPr>
                <w:snapToGrid w:val="0"/>
              </w:rPr>
              <w:t>två ledamöter i den årliga ordförandekonferensen mellan de nordiska, baltiska, polska och tyska försvarsutskotten den 6–8 maj 2026 i Riga, Lettland.</w:t>
            </w:r>
          </w:p>
          <w:p w14:paraId="0D2A26EB" w14:textId="77777777" w:rsidR="00D34A46" w:rsidRPr="00601384" w:rsidRDefault="00D34A46" w:rsidP="002556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3A51" w14:paraId="55D9933E" w14:textId="77777777" w:rsidTr="008B7243">
        <w:tc>
          <w:tcPr>
            <w:tcW w:w="567" w:type="dxa"/>
          </w:tcPr>
          <w:p w14:paraId="7AAE49C9" w14:textId="2616B03A" w:rsidR="00623A51" w:rsidRPr="000167CE" w:rsidRDefault="00D34A46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623A51">
              <w:rPr>
                <w:b/>
                <w:snapToGrid w:val="0"/>
              </w:rPr>
              <w:t xml:space="preserve">§ </w:t>
            </w:r>
            <w:r w:rsidR="000E4DD3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F281737" w14:textId="77777777" w:rsidR="00623A51" w:rsidRPr="00601384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384">
              <w:rPr>
                <w:b/>
                <w:snapToGrid w:val="0"/>
              </w:rPr>
              <w:t>Reseredogörelse</w:t>
            </w:r>
          </w:p>
          <w:p w14:paraId="500F6E8C" w14:textId="77777777" w:rsidR="00623A51" w:rsidRPr="00601384" w:rsidRDefault="00623A51" w:rsidP="00623A51">
            <w:pPr>
              <w:tabs>
                <w:tab w:val="left" w:pos="1701"/>
              </w:tabs>
              <w:rPr>
                <w:b/>
              </w:rPr>
            </w:pPr>
          </w:p>
          <w:p w14:paraId="7B10DB54" w14:textId="2D64626D" w:rsidR="00623A51" w:rsidRPr="00601384" w:rsidRDefault="00623A51" w:rsidP="00623A5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01384">
              <w:rPr>
                <w:bCs/>
              </w:rPr>
              <w:t>Reseredogörelsen från utskottets studieresa till Finland den 15–17 mars 2026 a</w:t>
            </w:r>
            <w:r w:rsidRPr="00601384">
              <w:rPr>
                <w:bCs/>
                <w:snapToGrid w:val="0"/>
              </w:rPr>
              <w:t xml:space="preserve">nmäldes (dnr </w:t>
            </w:r>
            <w:r w:rsidR="0048369D" w:rsidRPr="00601384">
              <w:rPr>
                <w:bCs/>
                <w:snapToGrid w:val="0"/>
              </w:rPr>
              <w:t>1778-2025/26</w:t>
            </w:r>
            <w:r w:rsidRPr="00601384">
              <w:rPr>
                <w:bCs/>
                <w:snapToGrid w:val="0"/>
              </w:rPr>
              <w:t>). Utskottet beslutade att lämna reseredogörelsen till Riksdagsförvaltningen.</w:t>
            </w:r>
          </w:p>
          <w:p w14:paraId="0B51A2A7" w14:textId="792E2D0C" w:rsidR="00623A51" w:rsidRPr="00601384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3A51" w14:paraId="3F0C28B8" w14:textId="77777777" w:rsidTr="008B7243">
        <w:tc>
          <w:tcPr>
            <w:tcW w:w="567" w:type="dxa"/>
          </w:tcPr>
          <w:p w14:paraId="34D58C67" w14:textId="4929670F" w:rsidR="00623A51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01384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0E2DD539" w14:textId="77777777" w:rsidR="00623A51" w:rsidRPr="00601384" w:rsidRDefault="00623A51" w:rsidP="00623A5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 w:rsidRPr="00601384"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623A51" w:rsidRPr="00601384" w:rsidRDefault="00623A51" w:rsidP="00623A51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0E606F07" w:rsidR="00623A51" w:rsidRPr="00601384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01384">
              <w:rPr>
                <w:szCs w:val="24"/>
              </w:rPr>
              <w:t>Nästa sammanträde äger rum tisdagen den 5 maj 2026 kl. 11.00.</w:t>
            </w:r>
          </w:p>
        </w:tc>
      </w:tr>
      <w:tr w:rsidR="00623A51" w14:paraId="754D2DDF" w14:textId="77777777" w:rsidTr="0001177E">
        <w:tc>
          <w:tcPr>
            <w:tcW w:w="567" w:type="dxa"/>
          </w:tcPr>
          <w:p w14:paraId="51532470" w14:textId="77777777" w:rsidR="00623A51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DA9C73B" w14:textId="1E6C88AF" w:rsidR="00623A51" w:rsidRPr="002B6CE0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3A51" w14:paraId="574416D8" w14:textId="77777777" w:rsidTr="0001177E">
        <w:tc>
          <w:tcPr>
            <w:tcW w:w="567" w:type="dxa"/>
          </w:tcPr>
          <w:p w14:paraId="0597D905" w14:textId="77777777" w:rsidR="00623A51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D6D5AE0" w14:textId="77777777" w:rsidR="00623A51" w:rsidRPr="002B6CE0" w:rsidRDefault="00623A51" w:rsidP="00623A5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23A51" w:rsidRPr="002B6CE0" w14:paraId="7ED368C0" w14:textId="77777777" w:rsidTr="006D01A8">
        <w:trPr>
          <w:gridAfter w:val="1"/>
          <w:wAfter w:w="354" w:type="dxa"/>
        </w:trPr>
        <w:tc>
          <w:tcPr>
            <w:tcW w:w="7159" w:type="dxa"/>
            <w:gridSpan w:val="2"/>
          </w:tcPr>
          <w:p w14:paraId="39518EE1" w14:textId="77777777" w:rsidR="00623A51" w:rsidRPr="002B6CE0" w:rsidRDefault="00623A51" w:rsidP="00623A51">
            <w:pPr>
              <w:tabs>
                <w:tab w:val="left" w:pos="1701"/>
              </w:tabs>
            </w:pPr>
            <w:r w:rsidRPr="002B6CE0">
              <w:t>Vid protokollet</w:t>
            </w:r>
          </w:p>
          <w:p w14:paraId="08E331EC" w14:textId="77777777" w:rsidR="00623A51" w:rsidRPr="002B6CE0" w:rsidRDefault="00623A51" w:rsidP="00623A51">
            <w:pPr>
              <w:tabs>
                <w:tab w:val="left" w:pos="1701"/>
              </w:tabs>
            </w:pPr>
          </w:p>
          <w:p w14:paraId="0EFED898" w14:textId="77777777" w:rsidR="00623A51" w:rsidRPr="002B6CE0" w:rsidRDefault="00623A51" w:rsidP="00623A51">
            <w:pPr>
              <w:tabs>
                <w:tab w:val="left" w:pos="1701"/>
              </w:tabs>
            </w:pPr>
          </w:p>
          <w:p w14:paraId="61C7F8FD" w14:textId="77777777" w:rsidR="00623A51" w:rsidRPr="002B6CE0" w:rsidRDefault="00623A51" w:rsidP="00623A51">
            <w:pPr>
              <w:tabs>
                <w:tab w:val="left" w:pos="1701"/>
              </w:tabs>
            </w:pPr>
            <w:r w:rsidRPr="002B6CE0">
              <w:t>Annika Tuvelid</w:t>
            </w:r>
          </w:p>
          <w:p w14:paraId="4FA7DD79" w14:textId="77777777" w:rsidR="00623A51" w:rsidRPr="002B6CE0" w:rsidRDefault="00623A51" w:rsidP="00623A51">
            <w:pPr>
              <w:tabs>
                <w:tab w:val="left" w:pos="1701"/>
              </w:tabs>
            </w:pPr>
          </w:p>
          <w:p w14:paraId="75E84372" w14:textId="5A8198AA" w:rsidR="00623A51" w:rsidRPr="002B6CE0" w:rsidRDefault="00623A51" w:rsidP="00623A51">
            <w:pPr>
              <w:tabs>
                <w:tab w:val="left" w:pos="1701"/>
              </w:tabs>
            </w:pPr>
            <w:r w:rsidRPr="002B6CE0">
              <w:t xml:space="preserve">Justeras den </w:t>
            </w:r>
            <w:r>
              <w:t xml:space="preserve">5 maj </w:t>
            </w:r>
            <w:r w:rsidRPr="002B6CE0">
              <w:t>2026</w:t>
            </w:r>
          </w:p>
          <w:p w14:paraId="6A705A1B" w14:textId="77777777" w:rsidR="00623A51" w:rsidRPr="002B6CE0" w:rsidRDefault="00623A51" w:rsidP="00623A51">
            <w:pPr>
              <w:tabs>
                <w:tab w:val="left" w:pos="1701"/>
              </w:tabs>
            </w:pPr>
          </w:p>
          <w:p w14:paraId="733DBB03" w14:textId="77777777" w:rsidR="00623A51" w:rsidRPr="002B6CE0" w:rsidRDefault="00623A51" w:rsidP="00623A51">
            <w:pPr>
              <w:tabs>
                <w:tab w:val="left" w:pos="1701"/>
              </w:tabs>
            </w:pPr>
          </w:p>
          <w:p w14:paraId="223C4FF0" w14:textId="71170693" w:rsidR="00623A51" w:rsidRPr="002B6CE0" w:rsidRDefault="00623A51" w:rsidP="00623A51">
            <w:pPr>
              <w:tabs>
                <w:tab w:val="left" w:pos="1701"/>
              </w:tabs>
              <w:rPr>
                <w:b/>
              </w:rPr>
            </w:pPr>
            <w:r w:rsidRPr="002B6CE0"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5272222" w:rsidR="008D6158" w:rsidRPr="000167CE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49659D">
              <w:rPr>
                <w:b/>
              </w:rPr>
              <w:t>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BD1B0F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</w:t>
            </w:r>
            <w:r w:rsidRPr="00C8614A">
              <w:t>2</w:t>
            </w:r>
            <w:r w:rsidR="001F6B76" w:rsidRPr="00C8614A">
              <w:t>6</w:t>
            </w:r>
            <w:r w:rsidRPr="00C8614A">
              <w:t>:</w:t>
            </w:r>
            <w:r w:rsidR="00BD748A">
              <w:t>4</w:t>
            </w:r>
            <w:r w:rsidR="0092263D">
              <w:t>2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54638D5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r w:rsidR="00B82190">
              <w:rPr>
                <w:sz w:val="22"/>
              </w:rPr>
              <w:t>1</w:t>
            </w:r>
            <w:r w:rsidR="002B6CE0">
              <w:rPr>
                <w:sz w:val="22"/>
              </w:rPr>
              <w:t>-</w:t>
            </w:r>
            <w:r w:rsidR="00601384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F59BC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B38DF4F" w:rsidR="00DB2584" w:rsidRDefault="0011603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5F66CC4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B63F98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FDBBAE1" w:rsidR="00DB2584" w:rsidRPr="001F6B76" w:rsidRDefault="0011603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15F092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2B9D3A35" w:rsidR="00D678CE" w:rsidRDefault="0011603A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A05AABA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6DFE9C1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5985A38B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9CECF75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7177E4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1DF98AEE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6433421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1D0D830B" w:rsidR="008D6158" w:rsidRDefault="006E68D6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E68D6">
              <w:rPr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0953949F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4060294E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7BE45B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3816A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6679482A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39862C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55D25A22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23F44F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01D8B341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364DBA2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161837A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222A26F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4FDC85F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57357969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6FCC864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56E14AB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AA0830A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0F1C9F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2A2CFBD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3ACFE0E3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A49799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1D54BCA" w:rsidR="00D76C20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1FDE9399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EC953BC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49E94E2F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3784B3F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FE31F3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8F7BE53" w:rsidR="008D6158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269C33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51F51D8A" w:rsidR="00443384" w:rsidRPr="009C0AF5" w:rsidRDefault="00BE712C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3EFE82BD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B66BA1B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6D85440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44EA5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1CF449D6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2C8F9FD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2D20AE51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62C14FD6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0972EDE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59CC30A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1CD464D5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191D8718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2B4A353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1B2D134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E5DB9AC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58E9047B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2922C83E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6CA8F743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699809F1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3668B29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534D6293" w:rsidR="00FA3035" w:rsidRDefault="001160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08C26082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EEB3383" w:rsidR="00AB2E46" w:rsidRDefault="00AB2E46" w:rsidP="00430D7A"/>
    <w:sectPr w:rsidR="00AB2E46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D2F6F" w14:textId="77777777" w:rsidR="00CE3936" w:rsidRDefault="00CE3936" w:rsidP="00CE3936">
      <w:r>
        <w:separator/>
      </w:r>
    </w:p>
  </w:endnote>
  <w:endnote w:type="continuationSeparator" w:id="0">
    <w:p w14:paraId="54CBC8C9" w14:textId="77777777" w:rsidR="00CE3936" w:rsidRDefault="00CE3936" w:rsidP="00CE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4FA0" w14:textId="77777777" w:rsidR="00CE3936" w:rsidRDefault="00CE3936" w:rsidP="00CE3936">
      <w:r>
        <w:separator/>
      </w:r>
    </w:p>
  </w:footnote>
  <w:footnote w:type="continuationSeparator" w:id="0">
    <w:p w14:paraId="686BB558" w14:textId="77777777" w:rsidR="00CE3936" w:rsidRDefault="00CE3936" w:rsidP="00CE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8589" w14:textId="3CB507CA" w:rsidR="00CE3936" w:rsidRDefault="00CE393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76D8" w14:textId="50A74954" w:rsidR="00CE3936" w:rsidRDefault="00CE393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C3A69" w14:textId="6611B706" w:rsidR="00CE3936" w:rsidRDefault="00CE393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041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023C"/>
    <w:rsid w:val="00001172"/>
    <w:rsid w:val="00001FD2"/>
    <w:rsid w:val="0001177E"/>
    <w:rsid w:val="00011C1A"/>
    <w:rsid w:val="0001407C"/>
    <w:rsid w:val="000163EC"/>
    <w:rsid w:val="000167CE"/>
    <w:rsid w:val="00020FF1"/>
    <w:rsid w:val="00022A7C"/>
    <w:rsid w:val="00023F85"/>
    <w:rsid w:val="00025E87"/>
    <w:rsid w:val="00026856"/>
    <w:rsid w:val="00026E2C"/>
    <w:rsid w:val="0003292B"/>
    <w:rsid w:val="00035D2A"/>
    <w:rsid w:val="0003730B"/>
    <w:rsid w:val="0003796B"/>
    <w:rsid w:val="000408E0"/>
    <w:rsid w:val="000462D0"/>
    <w:rsid w:val="000475F3"/>
    <w:rsid w:val="000608A9"/>
    <w:rsid w:val="00061482"/>
    <w:rsid w:val="00061CF3"/>
    <w:rsid w:val="00062BA2"/>
    <w:rsid w:val="00067079"/>
    <w:rsid w:val="000716FB"/>
    <w:rsid w:val="00071C7D"/>
    <w:rsid w:val="00072240"/>
    <w:rsid w:val="00073768"/>
    <w:rsid w:val="00076989"/>
    <w:rsid w:val="00080A13"/>
    <w:rsid w:val="00091E24"/>
    <w:rsid w:val="0009467D"/>
    <w:rsid w:val="00097DF0"/>
    <w:rsid w:val="000A2204"/>
    <w:rsid w:val="000A7F76"/>
    <w:rsid w:val="000B09E8"/>
    <w:rsid w:val="000B1165"/>
    <w:rsid w:val="000B1D4C"/>
    <w:rsid w:val="000B36B5"/>
    <w:rsid w:val="000B3B5F"/>
    <w:rsid w:val="000B5D40"/>
    <w:rsid w:val="000C053E"/>
    <w:rsid w:val="000C0C72"/>
    <w:rsid w:val="000C5953"/>
    <w:rsid w:val="000D534A"/>
    <w:rsid w:val="000E1F19"/>
    <w:rsid w:val="000E4DD3"/>
    <w:rsid w:val="000E5FA0"/>
    <w:rsid w:val="000F3EEE"/>
    <w:rsid w:val="000F65E0"/>
    <w:rsid w:val="000F7CF5"/>
    <w:rsid w:val="00104219"/>
    <w:rsid w:val="001043A5"/>
    <w:rsid w:val="00104F47"/>
    <w:rsid w:val="001072D0"/>
    <w:rsid w:val="00113C9D"/>
    <w:rsid w:val="0011603A"/>
    <w:rsid w:val="0011629B"/>
    <w:rsid w:val="00117AB3"/>
    <w:rsid w:val="00126323"/>
    <w:rsid w:val="00126727"/>
    <w:rsid w:val="00127778"/>
    <w:rsid w:val="001311E6"/>
    <w:rsid w:val="001322B6"/>
    <w:rsid w:val="00135412"/>
    <w:rsid w:val="00143656"/>
    <w:rsid w:val="00143989"/>
    <w:rsid w:val="00146FBC"/>
    <w:rsid w:val="001556B4"/>
    <w:rsid w:val="00156560"/>
    <w:rsid w:val="001609C8"/>
    <w:rsid w:val="00165300"/>
    <w:rsid w:val="001671DE"/>
    <w:rsid w:val="00167C9B"/>
    <w:rsid w:val="00172490"/>
    <w:rsid w:val="001754E4"/>
    <w:rsid w:val="0018329C"/>
    <w:rsid w:val="00183A9E"/>
    <w:rsid w:val="00185D74"/>
    <w:rsid w:val="00186651"/>
    <w:rsid w:val="0019035F"/>
    <w:rsid w:val="00190500"/>
    <w:rsid w:val="00193A27"/>
    <w:rsid w:val="001A287E"/>
    <w:rsid w:val="001B3100"/>
    <w:rsid w:val="001C37D6"/>
    <w:rsid w:val="001D292D"/>
    <w:rsid w:val="001D3979"/>
    <w:rsid w:val="001D5522"/>
    <w:rsid w:val="001E1A6E"/>
    <w:rsid w:val="001E4CBF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27E2"/>
    <w:rsid w:val="002462FF"/>
    <w:rsid w:val="00252785"/>
    <w:rsid w:val="00253F16"/>
    <w:rsid w:val="002541D6"/>
    <w:rsid w:val="002556D4"/>
    <w:rsid w:val="00256A0A"/>
    <w:rsid w:val="002608E3"/>
    <w:rsid w:val="00262366"/>
    <w:rsid w:val="00266161"/>
    <w:rsid w:val="00267FC1"/>
    <w:rsid w:val="00270A0A"/>
    <w:rsid w:val="00274D9C"/>
    <w:rsid w:val="002766D4"/>
    <w:rsid w:val="00280FE1"/>
    <w:rsid w:val="00283DA6"/>
    <w:rsid w:val="002871AD"/>
    <w:rsid w:val="00292BD1"/>
    <w:rsid w:val="00292CCC"/>
    <w:rsid w:val="00292EE7"/>
    <w:rsid w:val="00295FF7"/>
    <w:rsid w:val="0029651C"/>
    <w:rsid w:val="002A0726"/>
    <w:rsid w:val="002A225E"/>
    <w:rsid w:val="002B0E8A"/>
    <w:rsid w:val="002B184C"/>
    <w:rsid w:val="002B2252"/>
    <w:rsid w:val="002B69CB"/>
    <w:rsid w:val="002B6CE0"/>
    <w:rsid w:val="002B7299"/>
    <w:rsid w:val="002B7675"/>
    <w:rsid w:val="002B7C51"/>
    <w:rsid w:val="002B7C8D"/>
    <w:rsid w:val="002C17EC"/>
    <w:rsid w:val="002C2210"/>
    <w:rsid w:val="002C2BB2"/>
    <w:rsid w:val="002D5CD8"/>
    <w:rsid w:val="002E6890"/>
    <w:rsid w:val="002E7751"/>
    <w:rsid w:val="002F0863"/>
    <w:rsid w:val="002F31F6"/>
    <w:rsid w:val="002F50A7"/>
    <w:rsid w:val="002F5E00"/>
    <w:rsid w:val="002F6B43"/>
    <w:rsid w:val="00303AD3"/>
    <w:rsid w:val="00303E1D"/>
    <w:rsid w:val="00306C08"/>
    <w:rsid w:val="003202D2"/>
    <w:rsid w:val="00323108"/>
    <w:rsid w:val="00324B17"/>
    <w:rsid w:val="0032650A"/>
    <w:rsid w:val="003270B3"/>
    <w:rsid w:val="00330C61"/>
    <w:rsid w:val="00333427"/>
    <w:rsid w:val="00335FB0"/>
    <w:rsid w:val="003372A6"/>
    <w:rsid w:val="003460EB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74D93"/>
    <w:rsid w:val="0038157D"/>
    <w:rsid w:val="00381EE9"/>
    <w:rsid w:val="00382DCC"/>
    <w:rsid w:val="00384797"/>
    <w:rsid w:val="00385125"/>
    <w:rsid w:val="00387EC2"/>
    <w:rsid w:val="0039711B"/>
    <w:rsid w:val="003975A1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0D54"/>
    <w:rsid w:val="003D2D47"/>
    <w:rsid w:val="003D41A2"/>
    <w:rsid w:val="003D5E50"/>
    <w:rsid w:val="003E4BF0"/>
    <w:rsid w:val="003F3346"/>
    <w:rsid w:val="00402D5D"/>
    <w:rsid w:val="00406B99"/>
    <w:rsid w:val="00412BF1"/>
    <w:rsid w:val="004135A4"/>
    <w:rsid w:val="004170BB"/>
    <w:rsid w:val="004210E4"/>
    <w:rsid w:val="004214D1"/>
    <w:rsid w:val="00422503"/>
    <w:rsid w:val="00424C64"/>
    <w:rsid w:val="0042514B"/>
    <w:rsid w:val="00430D7A"/>
    <w:rsid w:val="0043343D"/>
    <w:rsid w:val="004347C0"/>
    <w:rsid w:val="0043481D"/>
    <w:rsid w:val="00435E53"/>
    <w:rsid w:val="004372ED"/>
    <w:rsid w:val="00443058"/>
    <w:rsid w:val="00443384"/>
    <w:rsid w:val="00447E69"/>
    <w:rsid w:val="004514FD"/>
    <w:rsid w:val="00453542"/>
    <w:rsid w:val="00454155"/>
    <w:rsid w:val="004543D3"/>
    <w:rsid w:val="00454C50"/>
    <w:rsid w:val="00457FA6"/>
    <w:rsid w:val="0046164F"/>
    <w:rsid w:val="004619DA"/>
    <w:rsid w:val="00463895"/>
    <w:rsid w:val="004655A6"/>
    <w:rsid w:val="004674B5"/>
    <w:rsid w:val="004678C3"/>
    <w:rsid w:val="00477247"/>
    <w:rsid w:val="0048168F"/>
    <w:rsid w:val="004817C8"/>
    <w:rsid w:val="0048369D"/>
    <w:rsid w:val="00486883"/>
    <w:rsid w:val="00486893"/>
    <w:rsid w:val="004875DF"/>
    <w:rsid w:val="004877A1"/>
    <w:rsid w:val="00490FAA"/>
    <w:rsid w:val="00491942"/>
    <w:rsid w:val="00494AE4"/>
    <w:rsid w:val="004955A1"/>
    <w:rsid w:val="0049659D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E6B82"/>
    <w:rsid w:val="004F3979"/>
    <w:rsid w:val="004F5A38"/>
    <w:rsid w:val="00500589"/>
    <w:rsid w:val="00501D18"/>
    <w:rsid w:val="00507FA9"/>
    <w:rsid w:val="00512CFD"/>
    <w:rsid w:val="005132C6"/>
    <w:rsid w:val="00517559"/>
    <w:rsid w:val="00520D71"/>
    <w:rsid w:val="00520DD6"/>
    <w:rsid w:val="005240CE"/>
    <w:rsid w:val="00524809"/>
    <w:rsid w:val="00525B44"/>
    <w:rsid w:val="0052733A"/>
    <w:rsid w:val="00531422"/>
    <w:rsid w:val="005331E3"/>
    <w:rsid w:val="005349AA"/>
    <w:rsid w:val="00542A7F"/>
    <w:rsid w:val="00543B72"/>
    <w:rsid w:val="00544AF8"/>
    <w:rsid w:val="005553AE"/>
    <w:rsid w:val="00555AE2"/>
    <w:rsid w:val="00563C69"/>
    <w:rsid w:val="00565545"/>
    <w:rsid w:val="005714EF"/>
    <w:rsid w:val="00576AFA"/>
    <w:rsid w:val="00583FB3"/>
    <w:rsid w:val="005922A2"/>
    <w:rsid w:val="00596CFB"/>
    <w:rsid w:val="005A0AE5"/>
    <w:rsid w:val="005A1381"/>
    <w:rsid w:val="005A1DBC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D7313"/>
    <w:rsid w:val="005E36F0"/>
    <w:rsid w:val="005E431D"/>
    <w:rsid w:val="005E4AF1"/>
    <w:rsid w:val="005E5848"/>
    <w:rsid w:val="005F155A"/>
    <w:rsid w:val="005F5859"/>
    <w:rsid w:val="005F5DF2"/>
    <w:rsid w:val="00601384"/>
    <w:rsid w:val="00601C28"/>
    <w:rsid w:val="00602725"/>
    <w:rsid w:val="00602E34"/>
    <w:rsid w:val="0060305B"/>
    <w:rsid w:val="0060517D"/>
    <w:rsid w:val="0060788C"/>
    <w:rsid w:val="00620A2B"/>
    <w:rsid w:val="00622525"/>
    <w:rsid w:val="00622D8E"/>
    <w:rsid w:val="00623A51"/>
    <w:rsid w:val="00627A9B"/>
    <w:rsid w:val="00634DBF"/>
    <w:rsid w:val="00637376"/>
    <w:rsid w:val="00643722"/>
    <w:rsid w:val="00646CC2"/>
    <w:rsid w:val="0064776F"/>
    <w:rsid w:val="00650ADB"/>
    <w:rsid w:val="00656ECC"/>
    <w:rsid w:val="00662F8A"/>
    <w:rsid w:val="0066405B"/>
    <w:rsid w:val="00667E8B"/>
    <w:rsid w:val="00670208"/>
    <w:rsid w:val="006726CF"/>
    <w:rsid w:val="0067301C"/>
    <w:rsid w:val="00673994"/>
    <w:rsid w:val="0067495F"/>
    <w:rsid w:val="00680665"/>
    <w:rsid w:val="00680863"/>
    <w:rsid w:val="00690989"/>
    <w:rsid w:val="0069653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61D5"/>
    <w:rsid w:val="006D01A8"/>
    <w:rsid w:val="006D2BF8"/>
    <w:rsid w:val="006D6401"/>
    <w:rsid w:val="006D68A3"/>
    <w:rsid w:val="006E0945"/>
    <w:rsid w:val="006E68D6"/>
    <w:rsid w:val="006E6B54"/>
    <w:rsid w:val="006F1F8F"/>
    <w:rsid w:val="006F39CA"/>
    <w:rsid w:val="0070097F"/>
    <w:rsid w:val="00701A95"/>
    <w:rsid w:val="00701FF7"/>
    <w:rsid w:val="00707F79"/>
    <w:rsid w:val="00711344"/>
    <w:rsid w:val="00712C23"/>
    <w:rsid w:val="007137FE"/>
    <w:rsid w:val="007153B7"/>
    <w:rsid w:val="00715795"/>
    <w:rsid w:val="00716421"/>
    <w:rsid w:val="007164AD"/>
    <w:rsid w:val="007272FF"/>
    <w:rsid w:val="007310C8"/>
    <w:rsid w:val="007321A1"/>
    <w:rsid w:val="00732E94"/>
    <w:rsid w:val="00735E8C"/>
    <w:rsid w:val="0073645A"/>
    <w:rsid w:val="00740F7D"/>
    <w:rsid w:val="0076361C"/>
    <w:rsid w:val="00766B40"/>
    <w:rsid w:val="0076736F"/>
    <w:rsid w:val="007715A0"/>
    <w:rsid w:val="00775DBD"/>
    <w:rsid w:val="007761C8"/>
    <w:rsid w:val="00776CA2"/>
    <w:rsid w:val="00777649"/>
    <w:rsid w:val="00777E55"/>
    <w:rsid w:val="007801D9"/>
    <w:rsid w:val="00784ADD"/>
    <w:rsid w:val="00786FC6"/>
    <w:rsid w:val="00790151"/>
    <w:rsid w:val="00790F9E"/>
    <w:rsid w:val="00791400"/>
    <w:rsid w:val="00795F80"/>
    <w:rsid w:val="00797EA0"/>
    <w:rsid w:val="007A133F"/>
    <w:rsid w:val="007A2471"/>
    <w:rsid w:val="007A61C7"/>
    <w:rsid w:val="007B2923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421B7"/>
    <w:rsid w:val="00850186"/>
    <w:rsid w:val="00855318"/>
    <w:rsid w:val="00862D93"/>
    <w:rsid w:val="00870B72"/>
    <w:rsid w:val="00872753"/>
    <w:rsid w:val="00875313"/>
    <w:rsid w:val="0088590A"/>
    <w:rsid w:val="00885BBB"/>
    <w:rsid w:val="00886BA6"/>
    <w:rsid w:val="00892E94"/>
    <w:rsid w:val="00892EE8"/>
    <w:rsid w:val="008A3BDF"/>
    <w:rsid w:val="008B1742"/>
    <w:rsid w:val="008B448D"/>
    <w:rsid w:val="008B4A0D"/>
    <w:rsid w:val="008B7243"/>
    <w:rsid w:val="008C347F"/>
    <w:rsid w:val="008C35C4"/>
    <w:rsid w:val="008C372B"/>
    <w:rsid w:val="008C5923"/>
    <w:rsid w:val="008D2D9D"/>
    <w:rsid w:val="008D35AB"/>
    <w:rsid w:val="008D45C3"/>
    <w:rsid w:val="008D549B"/>
    <w:rsid w:val="008D6158"/>
    <w:rsid w:val="008E0BF0"/>
    <w:rsid w:val="008E3B0B"/>
    <w:rsid w:val="008F0F7E"/>
    <w:rsid w:val="008F1325"/>
    <w:rsid w:val="008F230D"/>
    <w:rsid w:val="008F444F"/>
    <w:rsid w:val="008F5701"/>
    <w:rsid w:val="008F6C98"/>
    <w:rsid w:val="008F7983"/>
    <w:rsid w:val="0090524A"/>
    <w:rsid w:val="009106FB"/>
    <w:rsid w:val="00914B68"/>
    <w:rsid w:val="009171C9"/>
    <w:rsid w:val="00917BB1"/>
    <w:rsid w:val="00920114"/>
    <w:rsid w:val="0092263D"/>
    <w:rsid w:val="00923EFE"/>
    <w:rsid w:val="0093146E"/>
    <w:rsid w:val="009327EA"/>
    <w:rsid w:val="00933C01"/>
    <w:rsid w:val="00935192"/>
    <w:rsid w:val="0094358D"/>
    <w:rsid w:val="00944C42"/>
    <w:rsid w:val="0094546D"/>
    <w:rsid w:val="00947CA6"/>
    <w:rsid w:val="00956401"/>
    <w:rsid w:val="00960164"/>
    <w:rsid w:val="00960E59"/>
    <w:rsid w:val="00965851"/>
    <w:rsid w:val="00967F02"/>
    <w:rsid w:val="00971573"/>
    <w:rsid w:val="00972777"/>
    <w:rsid w:val="00981C66"/>
    <w:rsid w:val="00982EFA"/>
    <w:rsid w:val="00985715"/>
    <w:rsid w:val="00992F7B"/>
    <w:rsid w:val="00996B08"/>
    <w:rsid w:val="00997F94"/>
    <w:rsid w:val="009A1313"/>
    <w:rsid w:val="009A4235"/>
    <w:rsid w:val="009A5109"/>
    <w:rsid w:val="009A6459"/>
    <w:rsid w:val="009B0627"/>
    <w:rsid w:val="009B0689"/>
    <w:rsid w:val="009B31EB"/>
    <w:rsid w:val="009B36AD"/>
    <w:rsid w:val="009B6503"/>
    <w:rsid w:val="009C0AF5"/>
    <w:rsid w:val="009C0F32"/>
    <w:rsid w:val="009C0FF8"/>
    <w:rsid w:val="009C5F7B"/>
    <w:rsid w:val="009D3E6E"/>
    <w:rsid w:val="009D5E29"/>
    <w:rsid w:val="009D5E64"/>
    <w:rsid w:val="009E1FCA"/>
    <w:rsid w:val="009F24C9"/>
    <w:rsid w:val="009F4392"/>
    <w:rsid w:val="00A03D80"/>
    <w:rsid w:val="00A04C61"/>
    <w:rsid w:val="00A04EC0"/>
    <w:rsid w:val="00A23519"/>
    <w:rsid w:val="00A2367D"/>
    <w:rsid w:val="00A31A7F"/>
    <w:rsid w:val="00A32DF4"/>
    <w:rsid w:val="00A3307D"/>
    <w:rsid w:val="00A360D0"/>
    <w:rsid w:val="00A370F4"/>
    <w:rsid w:val="00A379B3"/>
    <w:rsid w:val="00A47654"/>
    <w:rsid w:val="00A51827"/>
    <w:rsid w:val="00A64023"/>
    <w:rsid w:val="00A65178"/>
    <w:rsid w:val="00A6679C"/>
    <w:rsid w:val="00A66B33"/>
    <w:rsid w:val="00A70128"/>
    <w:rsid w:val="00A767B4"/>
    <w:rsid w:val="00A8429D"/>
    <w:rsid w:val="00A84772"/>
    <w:rsid w:val="00A87B67"/>
    <w:rsid w:val="00A92F12"/>
    <w:rsid w:val="00A94B57"/>
    <w:rsid w:val="00A9551C"/>
    <w:rsid w:val="00A956F9"/>
    <w:rsid w:val="00AA48EF"/>
    <w:rsid w:val="00AA4B57"/>
    <w:rsid w:val="00AB2E46"/>
    <w:rsid w:val="00AB3B80"/>
    <w:rsid w:val="00AB5776"/>
    <w:rsid w:val="00AB5C9A"/>
    <w:rsid w:val="00AB65C5"/>
    <w:rsid w:val="00AD1DC5"/>
    <w:rsid w:val="00AD44A0"/>
    <w:rsid w:val="00AD51E3"/>
    <w:rsid w:val="00AE1346"/>
    <w:rsid w:val="00AE74CD"/>
    <w:rsid w:val="00AF26BC"/>
    <w:rsid w:val="00AF4D2B"/>
    <w:rsid w:val="00AF54D1"/>
    <w:rsid w:val="00AF62C3"/>
    <w:rsid w:val="00B1180C"/>
    <w:rsid w:val="00B1265F"/>
    <w:rsid w:val="00B14451"/>
    <w:rsid w:val="00B173A4"/>
    <w:rsid w:val="00B2122B"/>
    <w:rsid w:val="00B22B55"/>
    <w:rsid w:val="00B24F3F"/>
    <w:rsid w:val="00B250CD"/>
    <w:rsid w:val="00B2693D"/>
    <w:rsid w:val="00B30513"/>
    <w:rsid w:val="00B30636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5530F"/>
    <w:rsid w:val="00B60C8D"/>
    <w:rsid w:val="00B6136A"/>
    <w:rsid w:val="00B628FC"/>
    <w:rsid w:val="00B63F98"/>
    <w:rsid w:val="00B65A7B"/>
    <w:rsid w:val="00B734EF"/>
    <w:rsid w:val="00B7373E"/>
    <w:rsid w:val="00B778A2"/>
    <w:rsid w:val="00B82190"/>
    <w:rsid w:val="00B855B3"/>
    <w:rsid w:val="00B862E1"/>
    <w:rsid w:val="00B91280"/>
    <w:rsid w:val="00B925A7"/>
    <w:rsid w:val="00BA05D1"/>
    <w:rsid w:val="00BA0953"/>
    <w:rsid w:val="00BA1DB7"/>
    <w:rsid w:val="00BA404C"/>
    <w:rsid w:val="00BA72A9"/>
    <w:rsid w:val="00BB3664"/>
    <w:rsid w:val="00BB4FC6"/>
    <w:rsid w:val="00BD1E88"/>
    <w:rsid w:val="00BD2DCA"/>
    <w:rsid w:val="00BD4F9A"/>
    <w:rsid w:val="00BD748A"/>
    <w:rsid w:val="00BE369B"/>
    <w:rsid w:val="00BE6D8B"/>
    <w:rsid w:val="00BE712C"/>
    <w:rsid w:val="00BF1E92"/>
    <w:rsid w:val="00BF67D4"/>
    <w:rsid w:val="00C00AD9"/>
    <w:rsid w:val="00C04265"/>
    <w:rsid w:val="00C06218"/>
    <w:rsid w:val="00C1169B"/>
    <w:rsid w:val="00C12A3B"/>
    <w:rsid w:val="00C14CD3"/>
    <w:rsid w:val="00C157BA"/>
    <w:rsid w:val="00C207FB"/>
    <w:rsid w:val="00C21DC4"/>
    <w:rsid w:val="00C318F6"/>
    <w:rsid w:val="00C4222B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34BC"/>
    <w:rsid w:val="00C75984"/>
    <w:rsid w:val="00C76BCC"/>
    <w:rsid w:val="00C77DBB"/>
    <w:rsid w:val="00C82C1A"/>
    <w:rsid w:val="00C8614A"/>
    <w:rsid w:val="00C866DE"/>
    <w:rsid w:val="00C87373"/>
    <w:rsid w:val="00C93715"/>
    <w:rsid w:val="00C94072"/>
    <w:rsid w:val="00C95EC2"/>
    <w:rsid w:val="00C975F7"/>
    <w:rsid w:val="00CA0AFB"/>
    <w:rsid w:val="00CB5AEC"/>
    <w:rsid w:val="00CC0C74"/>
    <w:rsid w:val="00CC2E95"/>
    <w:rsid w:val="00CC4A29"/>
    <w:rsid w:val="00CD4DBD"/>
    <w:rsid w:val="00CD53C6"/>
    <w:rsid w:val="00CD7A9C"/>
    <w:rsid w:val="00CD7FD1"/>
    <w:rsid w:val="00CE16FD"/>
    <w:rsid w:val="00CE234E"/>
    <w:rsid w:val="00CE3936"/>
    <w:rsid w:val="00CE6EDD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34A46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0E50"/>
    <w:rsid w:val="00D7234D"/>
    <w:rsid w:val="00D73858"/>
    <w:rsid w:val="00D74D98"/>
    <w:rsid w:val="00D76C20"/>
    <w:rsid w:val="00D812D9"/>
    <w:rsid w:val="00D81F84"/>
    <w:rsid w:val="00D823E0"/>
    <w:rsid w:val="00D82D31"/>
    <w:rsid w:val="00D84FF5"/>
    <w:rsid w:val="00D975C3"/>
    <w:rsid w:val="00DA06BD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07CD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2740E"/>
    <w:rsid w:val="00E30B86"/>
    <w:rsid w:val="00E3199B"/>
    <w:rsid w:val="00E35E62"/>
    <w:rsid w:val="00E40D74"/>
    <w:rsid w:val="00E433F9"/>
    <w:rsid w:val="00E43C41"/>
    <w:rsid w:val="00E4404F"/>
    <w:rsid w:val="00E45BEC"/>
    <w:rsid w:val="00E5210D"/>
    <w:rsid w:val="00E5348E"/>
    <w:rsid w:val="00E558FC"/>
    <w:rsid w:val="00E630B4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D685D"/>
    <w:rsid w:val="00EE5EF6"/>
    <w:rsid w:val="00EE7F0B"/>
    <w:rsid w:val="00EF0E65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35CD3"/>
    <w:rsid w:val="00F408B8"/>
    <w:rsid w:val="00F44F18"/>
    <w:rsid w:val="00F454CA"/>
    <w:rsid w:val="00F46184"/>
    <w:rsid w:val="00F5240A"/>
    <w:rsid w:val="00F52D38"/>
    <w:rsid w:val="00F54066"/>
    <w:rsid w:val="00F57220"/>
    <w:rsid w:val="00F67040"/>
    <w:rsid w:val="00F67C4B"/>
    <w:rsid w:val="00F71F35"/>
    <w:rsid w:val="00F72877"/>
    <w:rsid w:val="00F7607A"/>
    <w:rsid w:val="00F76B75"/>
    <w:rsid w:val="00F8299E"/>
    <w:rsid w:val="00F83E9A"/>
    <w:rsid w:val="00F8533C"/>
    <w:rsid w:val="00F86C46"/>
    <w:rsid w:val="00FA12EF"/>
    <w:rsid w:val="00FA3035"/>
    <w:rsid w:val="00FA3B46"/>
    <w:rsid w:val="00FA543D"/>
    <w:rsid w:val="00FB01C0"/>
    <w:rsid w:val="00FB15AF"/>
    <w:rsid w:val="00FB6A48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5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CE39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E39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525</Words>
  <Characters>3132</Characters>
  <Application>Microsoft Office Word</Application>
  <DocSecurity>0</DocSecurity>
  <Lines>890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28</cp:revision>
  <cp:lastPrinted>2026-04-28T10:05:00Z</cp:lastPrinted>
  <dcterms:created xsi:type="dcterms:W3CDTF">2026-03-31T11:57:00Z</dcterms:created>
  <dcterms:modified xsi:type="dcterms:W3CDTF">2026-05-05T09:51:00Z</dcterms:modified>
</cp:coreProperties>
</file>