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B4D6E" w:rsidP="00DA0661">
      <w:pPr>
        <w:pStyle w:val="Title"/>
      </w:pPr>
      <w:bookmarkStart w:id="0" w:name="Start"/>
      <w:bookmarkEnd w:id="0"/>
      <w:r>
        <w:t>Svar på fråga 2020/21:3047 av Björn Söder (SD)</w:t>
      </w:r>
      <w:r>
        <w:br/>
      </w:r>
      <w:r w:rsidRPr="00AB4D6E">
        <w:t>Svenska kraftnäts framtidsanalys</w:t>
      </w:r>
    </w:p>
    <w:p w:rsidR="00B73664" w:rsidP="00B73664">
      <w:pPr>
        <w:pStyle w:val="BodyText"/>
      </w:pPr>
      <w:r>
        <w:t>Björn Söder har frågat mig om jag avser att vidta några åtgärder med anledning av Svenska kraftnäts framtidsanalys, och i så fall vilka.</w:t>
      </w:r>
    </w:p>
    <w:p w:rsidR="00257212" w:rsidP="00257212">
      <w:pPr>
        <w:pStyle w:val="BodyText"/>
      </w:pPr>
      <w:r>
        <w:t>I den rapport som Björn Söder refererar till presentera</w:t>
      </w:r>
      <w:r w:rsidR="0067277E">
        <w:t>r</w:t>
      </w:r>
      <w:r>
        <w:t xml:space="preserve"> </w:t>
      </w:r>
      <w:r w:rsidR="0063273D">
        <w:t>Affärsverket s</w:t>
      </w:r>
      <w:r>
        <w:t xml:space="preserve">venska kraftnät </w:t>
      </w:r>
      <w:r w:rsidR="0063273D">
        <w:t xml:space="preserve">(Svenska kraftnät) </w:t>
      </w:r>
      <w:r w:rsidR="0067277E">
        <w:t xml:space="preserve">sina </w:t>
      </w:r>
      <w:r>
        <w:t>långsikt</w:t>
      </w:r>
      <w:r w:rsidR="0067277E">
        <w:t xml:space="preserve">iga </w:t>
      </w:r>
      <w:r>
        <w:t xml:space="preserve">scenarier för det nordiska och nordeuropeiska elsystemet fram till 2050. </w:t>
      </w:r>
      <w:r w:rsidR="0063273D">
        <w:t>R</w:t>
      </w:r>
      <w:r w:rsidR="00A86921">
        <w:t>apport</w:t>
      </w:r>
      <w:r w:rsidR="0063273D">
        <w:t>en</w:t>
      </w:r>
      <w:r w:rsidR="00A86921">
        <w:t xml:space="preserve"> uppdateras vartannat år och</w:t>
      </w:r>
      <w:r w:rsidR="0063273D">
        <w:t xml:space="preserve"> </w:t>
      </w:r>
      <w:r w:rsidR="00A86921">
        <w:t>s</w:t>
      </w:r>
      <w:r>
        <w:t xml:space="preserve">cenarierna analyseras ur olika aspekter med avsikten att identifiera framtida behov och utmaningar för kraftsystemet. </w:t>
      </w:r>
      <w:r w:rsidR="0063273D">
        <w:t xml:space="preserve">Gemensamt för scenarierna i rapporten är att behovet av el ökar, bl.a. för att möjliggöra att klimatmålen nås. Men det är viktigt att notera att </w:t>
      </w:r>
      <w:r>
        <w:t xml:space="preserve">Svenska kraftnät redan i förordet </w:t>
      </w:r>
      <w:r w:rsidR="0063273D">
        <w:t xml:space="preserve">betonar </w:t>
      </w:r>
      <w:r>
        <w:t xml:space="preserve">att de scenarier och simuleringsresultat som presenteras inte är att betrakta som prognoser. </w:t>
      </w:r>
    </w:p>
    <w:p w:rsidR="00A86921" w:rsidP="006E3AB4">
      <w:pPr>
        <w:pStyle w:val="BodyText"/>
      </w:pPr>
      <w:r>
        <w:t>Rapporten pekar på vissa utmaningar framöver, såsom behov av ökad överföringskapacitet och högre grad av flexibilitet i elsystemet.</w:t>
      </w:r>
      <w:r>
        <w:t xml:space="preserve"> </w:t>
      </w:r>
      <w:r w:rsidR="0063273D">
        <w:t xml:space="preserve">Huvuddelen </w:t>
      </w:r>
      <w:r w:rsidR="008F77F3">
        <w:t xml:space="preserve">av dessa är kända sedan tidigare </w:t>
      </w:r>
      <w:r w:rsidR="0063273D">
        <w:t>och regeringen tog därför redan i höstas initiativ till att formulera en nationell elektrifieringsstrategi för att möta många av utmaningar</w:t>
      </w:r>
      <w:r w:rsidR="008F77F3">
        <w:t>na</w:t>
      </w:r>
      <w:r w:rsidR="0063273D">
        <w:t xml:space="preserve">. </w:t>
      </w:r>
      <w:r>
        <w:t xml:space="preserve"> </w:t>
      </w:r>
    </w:p>
    <w:p w:rsidR="008F77F3" w:rsidP="0063273D">
      <w:pPr>
        <w:pStyle w:val="BodyText"/>
      </w:pPr>
      <w:r w:rsidRPr="0063273D">
        <w:t xml:space="preserve">Kraftsystemstabilitet </w:t>
      </w:r>
      <w:r>
        <w:t xml:space="preserve">är en viktig fråga </w:t>
      </w:r>
      <w:r w:rsidR="007D4C60">
        <w:t xml:space="preserve">som </w:t>
      </w:r>
      <w:r>
        <w:t>tas upp</w:t>
      </w:r>
      <w:r w:rsidR="007D4C60">
        <w:t xml:space="preserve"> i rapporten </w:t>
      </w:r>
      <w:r>
        <w:t xml:space="preserve">och i det sammanhanget kan nämnas att regeringen </w:t>
      </w:r>
      <w:r w:rsidR="007D4C60">
        <w:t>förra året</w:t>
      </w:r>
      <w:r>
        <w:t xml:space="preserve"> gav Svenska kraftnät i uppdrag att beskriva satsningar på </w:t>
      </w:r>
      <w:r w:rsidR="007D4C60">
        <w:t xml:space="preserve">bl.a. </w:t>
      </w:r>
      <w:r>
        <w:t xml:space="preserve">stödtjänster och avhjälpande åtgärder samt att vid behov föreslå nya </w:t>
      </w:r>
      <w:r w:rsidR="007D4C60">
        <w:t>ersättningsmodeller för sådana</w:t>
      </w:r>
      <w:r>
        <w:t>.</w:t>
      </w:r>
    </w:p>
    <w:p w:rsidR="0063273D" w:rsidP="0063273D">
      <w:pPr>
        <w:pStyle w:val="BodyText"/>
      </w:pPr>
      <w:r>
        <w:t xml:space="preserve">Avslutningsvis vill jag </w:t>
      </w:r>
      <w:r w:rsidR="007D4C60">
        <w:t>betona</w:t>
      </w:r>
      <w:r>
        <w:t xml:space="preserve"> att det är mycket positivt att Svenska kraftnät bedriver denna typ av arbete med syfte att utveckla överföringssystemet för att möta framtida produktions- och förbrukningsmönster. </w:t>
      </w:r>
    </w:p>
    <w:p w:rsidR="00B7366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AA516B82105400D884795435B6ABEFD"/>
          </w:placeholder>
          <w:dataBinding w:xpath="/ns0:DocumentInfo[1]/ns0:BaseInfo[1]/ns0:HeaderDate[1]" w:storeItemID="{F1041442-3545-4498-9A12-70D6F4D305C4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juni 2021</w:t>
          </w:r>
        </w:sdtContent>
      </w:sdt>
    </w:p>
    <w:p w:rsidR="00B73664" w:rsidP="004E7A8F">
      <w:pPr>
        <w:pStyle w:val="Brdtextutanavstnd"/>
      </w:pPr>
    </w:p>
    <w:p w:rsidR="00B73664" w:rsidP="004E7A8F">
      <w:pPr>
        <w:pStyle w:val="Brdtextutanavstnd"/>
      </w:pPr>
    </w:p>
    <w:p w:rsidR="00B73664" w:rsidP="004E7A8F">
      <w:pPr>
        <w:pStyle w:val="Brdtextutanavstnd"/>
      </w:pPr>
    </w:p>
    <w:p w:rsidR="00B73664" w:rsidP="00422A41">
      <w:pPr>
        <w:pStyle w:val="BodyText"/>
      </w:pPr>
      <w:r>
        <w:t>Anders Ygeman</w:t>
      </w:r>
    </w:p>
    <w:p w:rsidR="00AB4D6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B4D6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B4D6E" w:rsidRPr="007D73AB" w:rsidP="00340DE0">
          <w:pPr>
            <w:pStyle w:val="Header"/>
          </w:pPr>
        </w:p>
      </w:tc>
      <w:tc>
        <w:tcPr>
          <w:tcW w:w="1134" w:type="dxa"/>
        </w:tcPr>
        <w:p w:rsidR="00AB4D6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B4D6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B4D6E" w:rsidRPr="00710A6C" w:rsidP="00EE3C0F">
          <w:pPr>
            <w:pStyle w:val="Header"/>
            <w:rPr>
              <w:b/>
            </w:rPr>
          </w:pPr>
        </w:p>
        <w:p w:rsidR="00AB4D6E" w:rsidP="00EE3C0F">
          <w:pPr>
            <w:pStyle w:val="Header"/>
          </w:pPr>
        </w:p>
        <w:p w:rsidR="00AB4D6E" w:rsidP="00EE3C0F">
          <w:pPr>
            <w:pStyle w:val="Header"/>
          </w:pPr>
        </w:p>
        <w:p w:rsidR="00AB4D6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16D934A11214A5A9A6AE95B2688EA04"/>
            </w:placeholder>
            <w:dataBinding w:xpath="/ns0:DocumentInfo[1]/ns0:BaseInfo[1]/ns0:Dnr[1]" w:storeItemID="{F1041442-3545-4498-9A12-70D6F4D305C4}" w:prefixMappings="xmlns:ns0='http://lp/documentinfo/RK' "/>
            <w:text/>
          </w:sdtPr>
          <w:sdtContent>
            <w:p w:rsidR="00AB4D6E" w:rsidP="00EE3C0F">
              <w:pPr>
                <w:pStyle w:val="Header"/>
              </w:pPr>
              <w:r>
                <w:t>I2021/</w:t>
              </w:r>
              <w:r w:rsidR="009C1C69">
                <w:t>01623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C25CC7023C74AC997FE29E151645375"/>
            </w:placeholder>
            <w:showingPlcHdr/>
            <w:dataBinding w:xpath="/ns0:DocumentInfo[1]/ns0:BaseInfo[1]/ns0:DocNumber[1]" w:storeItemID="{F1041442-3545-4498-9A12-70D6F4D305C4}" w:prefixMappings="xmlns:ns0='http://lp/documentinfo/RK' "/>
            <w:text/>
          </w:sdtPr>
          <w:sdtContent>
            <w:p w:rsidR="00AB4D6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B4D6E" w:rsidP="00EE3C0F">
          <w:pPr>
            <w:pStyle w:val="Header"/>
          </w:pPr>
        </w:p>
      </w:tc>
      <w:tc>
        <w:tcPr>
          <w:tcW w:w="1134" w:type="dxa"/>
        </w:tcPr>
        <w:p w:rsidR="00AB4D6E" w:rsidP="0094502D">
          <w:pPr>
            <w:pStyle w:val="Header"/>
          </w:pPr>
        </w:p>
        <w:p w:rsidR="00AB4D6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9ABF126317C44E199424F5DABA7D1E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73664" w:rsidRPr="00B73664" w:rsidP="00340DE0">
              <w:pPr>
                <w:pStyle w:val="Header"/>
                <w:rPr>
                  <w:b/>
                </w:rPr>
              </w:pPr>
              <w:r w:rsidRPr="00B73664">
                <w:rPr>
                  <w:b/>
                </w:rPr>
                <w:t>Infrastrukturdepartementet</w:t>
              </w:r>
            </w:p>
            <w:p w:rsidR="00AB4D6E" w:rsidRPr="00340DE0" w:rsidP="00340DE0">
              <w:pPr>
                <w:pStyle w:val="Header"/>
              </w:pPr>
              <w:r w:rsidRPr="00B73664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59186590B14E499CF3C0C33EAB0D6E"/>
          </w:placeholder>
          <w:dataBinding w:xpath="/ns0:DocumentInfo[1]/ns0:BaseInfo[1]/ns0:Recipient[1]" w:storeItemID="{F1041442-3545-4498-9A12-70D6F4D305C4}" w:prefixMappings="xmlns:ns0='http://lp/documentinfo/RK' "/>
          <w:text w:multiLine="1"/>
        </w:sdtPr>
        <w:sdtContent>
          <w:tc>
            <w:tcPr>
              <w:tcW w:w="3170" w:type="dxa"/>
            </w:tcPr>
            <w:p w:rsidR="00AB4D6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B4D6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6D934A11214A5A9A6AE95B2688E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603DC-7FD5-4E97-A058-7B549C6E6555}"/>
      </w:docPartPr>
      <w:docPartBody>
        <w:p w:rsidR="007945F1" w:rsidP="0067667B">
          <w:pPr>
            <w:pStyle w:val="516D934A11214A5A9A6AE95B2688EA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25CC7023C74AC997FE29E151645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0F6B4-DD81-4D4A-AFE6-462C6CC58605}"/>
      </w:docPartPr>
      <w:docPartBody>
        <w:p w:rsidR="007945F1" w:rsidP="0067667B">
          <w:pPr>
            <w:pStyle w:val="1C25CC7023C74AC997FE29E1516453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ABF126317C44E199424F5DABA7D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639B9-2EF3-4DAC-A89B-819D9E8E2C1B}"/>
      </w:docPartPr>
      <w:docPartBody>
        <w:p w:rsidR="007945F1" w:rsidP="0067667B">
          <w:pPr>
            <w:pStyle w:val="B9ABF126317C44E199424F5DABA7D1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59186590B14E499CF3C0C33EAB0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05C14-4283-42D1-AD32-0D1FBBA40477}"/>
      </w:docPartPr>
      <w:docPartBody>
        <w:p w:rsidR="007945F1" w:rsidP="0067667B">
          <w:pPr>
            <w:pStyle w:val="8959186590B14E499CF3C0C33EAB0D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A516B82105400D884795435B6AB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557A2-7E4F-4B76-80E3-850D869C18E8}"/>
      </w:docPartPr>
      <w:docPartBody>
        <w:p w:rsidR="007945F1" w:rsidP="0067667B">
          <w:pPr>
            <w:pStyle w:val="FAA516B82105400D884795435B6ABEF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17A39A778E47D09657617BEECCAC47">
    <w:name w:val="C617A39A778E47D09657617BEECCAC47"/>
    <w:rsid w:val="0067667B"/>
  </w:style>
  <w:style w:type="character" w:styleId="PlaceholderText">
    <w:name w:val="Placeholder Text"/>
    <w:basedOn w:val="DefaultParagraphFont"/>
    <w:uiPriority w:val="99"/>
    <w:semiHidden/>
    <w:rsid w:val="0067667B"/>
    <w:rPr>
      <w:noProof w:val="0"/>
      <w:color w:val="808080"/>
    </w:rPr>
  </w:style>
  <w:style w:type="paragraph" w:customStyle="1" w:styleId="DF1ACA88CA3F43A69A21141C985F0837">
    <w:name w:val="DF1ACA88CA3F43A69A21141C985F0837"/>
    <w:rsid w:val="0067667B"/>
  </w:style>
  <w:style w:type="paragraph" w:customStyle="1" w:styleId="78D5664D781D4BAEB71AAB7129451114">
    <w:name w:val="78D5664D781D4BAEB71AAB7129451114"/>
    <w:rsid w:val="0067667B"/>
  </w:style>
  <w:style w:type="paragraph" w:customStyle="1" w:styleId="574B55F165914856B4B6646580451A79">
    <w:name w:val="574B55F165914856B4B6646580451A79"/>
    <w:rsid w:val="0067667B"/>
  </w:style>
  <w:style w:type="paragraph" w:customStyle="1" w:styleId="516D934A11214A5A9A6AE95B2688EA04">
    <w:name w:val="516D934A11214A5A9A6AE95B2688EA04"/>
    <w:rsid w:val="0067667B"/>
  </w:style>
  <w:style w:type="paragraph" w:customStyle="1" w:styleId="1C25CC7023C74AC997FE29E151645375">
    <w:name w:val="1C25CC7023C74AC997FE29E151645375"/>
    <w:rsid w:val="0067667B"/>
  </w:style>
  <w:style w:type="paragraph" w:customStyle="1" w:styleId="2720BB665B704CA08CE708C588992715">
    <w:name w:val="2720BB665B704CA08CE708C588992715"/>
    <w:rsid w:val="0067667B"/>
  </w:style>
  <w:style w:type="paragraph" w:customStyle="1" w:styleId="946C8DE48DB84E0B9E185B889FE9E459">
    <w:name w:val="946C8DE48DB84E0B9E185B889FE9E459"/>
    <w:rsid w:val="0067667B"/>
  </w:style>
  <w:style w:type="paragraph" w:customStyle="1" w:styleId="2DA6CBF4E6D1466E85BE52FC4D4D7B53">
    <w:name w:val="2DA6CBF4E6D1466E85BE52FC4D4D7B53"/>
    <w:rsid w:val="0067667B"/>
  </w:style>
  <w:style w:type="paragraph" w:customStyle="1" w:styleId="B9ABF126317C44E199424F5DABA7D1E5">
    <w:name w:val="B9ABF126317C44E199424F5DABA7D1E5"/>
    <w:rsid w:val="0067667B"/>
  </w:style>
  <w:style w:type="paragraph" w:customStyle="1" w:styleId="8959186590B14E499CF3C0C33EAB0D6E">
    <w:name w:val="8959186590B14E499CF3C0C33EAB0D6E"/>
    <w:rsid w:val="0067667B"/>
  </w:style>
  <w:style w:type="paragraph" w:customStyle="1" w:styleId="1C25CC7023C74AC997FE29E1516453751">
    <w:name w:val="1C25CC7023C74AC997FE29E1516453751"/>
    <w:rsid w:val="006766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ABF126317C44E199424F5DABA7D1E51">
    <w:name w:val="B9ABF126317C44E199424F5DABA7D1E51"/>
    <w:rsid w:val="006766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F7A1D793AA45C38C1F5DE7CBD86BD5">
    <w:name w:val="3BF7A1D793AA45C38C1F5DE7CBD86BD5"/>
    <w:rsid w:val="0067667B"/>
  </w:style>
  <w:style w:type="paragraph" w:customStyle="1" w:styleId="A56118F2BB074EEEA674D08F01E00552">
    <w:name w:val="A56118F2BB074EEEA674D08F01E00552"/>
    <w:rsid w:val="0067667B"/>
  </w:style>
  <w:style w:type="paragraph" w:customStyle="1" w:styleId="9FE6016339D44B599760C7AB627B92DD">
    <w:name w:val="9FE6016339D44B599760C7AB627B92DD"/>
    <w:rsid w:val="0067667B"/>
  </w:style>
  <w:style w:type="paragraph" w:customStyle="1" w:styleId="4E4191D6DA06409BAD39720F0D25CBF0">
    <w:name w:val="4E4191D6DA06409BAD39720F0D25CBF0"/>
    <w:rsid w:val="0067667B"/>
  </w:style>
  <w:style w:type="paragraph" w:customStyle="1" w:styleId="C880607B04214F0799AE220E51A3A97D">
    <w:name w:val="C880607B04214F0799AE220E51A3A97D"/>
    <w:rsid w:val="0067667B"/>
  </w:style>
  <w:style w:type="paragraph" w:customStyle="1" w:styleId="FAA516B82105400D884795435B6ABEFD">
    <w:name w:val="FAA516B82105400D884795435B6ABEFD"/>
    <w:rsid w:val="0067667B"/>
  </w:style>
  <w:style w:type="paragraph" w:customStyle="1" w:styleId="6D6B73F32D5743FC9DED8CD9B1DB7DA8">
    <w:name w:val="6D6B73F32D5743FC9DED8CD9B1DB7DA8"/>
    <w:rsid w:val="0067667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b9812c62-f645-482d-8321-359f6ee96be4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2021-06-09T00:00:00</HeaderDate>
    <Office/>
    <Dnr>I2021/01623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7D1051C-1561-430D-AF92-1ED1E60DBAD9}"/>
</file>

<file path=customXml/itemProps2.xml><?xml version="1.0" encoding="utf-8"?>
<ds:datastoreItem xmlns:ds="http://schemas.openxmlformats.org/officeDocument/2006/customXml" ds:itemID="{33C4BCF4-C9BE-43D7-AAD0-295812425E1F}"/>
</file>

<file path=customXml/itemProps3.xml><?xml version="1.0" encoding="utf-8"?>
<ds:datastoreItem xmlns:ds="http://schemas.openxmlformats.org/officeDocument/2006/customXml" ds:itemID="{000CD656-3C1D-406D-8294-C340595A911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1041442-3545-4498-9A12-70D6F4D305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3047 av Björn Söder (SD) Svenska kraftnäts framtidsanalys.docx</dc:title>
  <cp:revision>9</cp:revision>
  <dcterms:created xsi:type="dcterms:W3CDTF">2021-05-31T12:35:00Z</dcterms:created>
  <dcterms:modified xsi:type="dcterms:W3CDTF">2021-06-01T05:42:00Z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99da30b4-1e29-4f09-a4c0-c6c8819a3769</vt:lpwstr>
  </property>
</Properties>
</file>