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F0B7C" w:rsidRPr="00FF0B7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F0B7C" w:rsidRPr="00FF0B7C" w:rsidRDefault="00FF0B7C">
            <w:pPr>
              <w:rPr>
                <w:rFonts w:ascii="Times New Roman" w:hAnsi="Times New Roman" w:cs="Times New Roman"/>
              </w:rPr>
            </w:pPr>
          </w:p>
          <w:p w:rsidR="00FF0B7C" w:rsidRPr="00FF0B7C" w:rsidRDefault="00FF0B7C">
            <w:pPr>
              <w:rPr>
                <w:rFonts w:ascii="Times New Roman" w:hAnsi="Times New Roman" w:cs="Times New Roman"/>
                <w:sz w:val="40"/>
              </w:rPr>
            </w:pPr>
            <w:r w:rsidRPr="00FF0B7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F0B7C" w:rsidRPr="00FF0B7C" w:rsidRDefault="00FF0B7C">
            <w:pPr>
              <w:rPr>
                <w:rFonts w:ascii="Times New Roman" w:hAnsi="Times New Roman" w:cs="Times New Roman"/>
              </w:rPr>
            </w:pPr>
            <w:r w:rsidRPr="00FF0B7C">
              <w:rPr>
                <w:rFonts w:ascii="Times New Roman" w:hAnsi="Times New Roman" w:cs="Times New Roman"/>
                <w:sz w:val="40"/>
              </w:rPr>
              <w:t>2000/01:18</w:t>
            </w:r>
          </w:p>
        </w:tc>
        <w:tc>
          <w:tcPr>
            <w:tcW w:w="2268" w:type="dxa"/>
          </w:tcPr>
          <w:p w:rsidR="00FF0B7C" w:rsidRPr="00FF0B7C" w:rsidRDefault="00FF0B7C">
            <w:pPr>
              <w:jc w:val="center"/>
              <w:rPr>
                <w:rFonts w:ascii="Times New Roman" w:hAnsi="Times New Roman" w:cs="Times New Roman"/>
              </w:rPr>
            </w:pPr>
            <w:r w:rsidRPr="00FF0B7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152" r:id="rId7"/>
              </w:object>
            </w:r>
          </w:p>
          <w:p w:rsidR="00FF0B7C" w:rsidRPr="00FF0B7C" w:rsidRDefault="00FF0B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B7C" w:rsidRPr="00FF0B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F0B7C" w:rsidRPr="00FF0B7C" w:rsidRDefault="00FF0B7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0B7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F0B7C" w:rsidRPr="00FF0B7C" w:rsidRDefault="00FF0B7C">
      <w:pPr>
        <w:pStyle w:val="Mottagare1"/>
      </w:pPr>
      <w:r w:rsidRPr="00FF0B7C">
        <w:t>Regeringen</w:t>
      </w:r>
    </w:p>
    <w:p w:rsidR="00FF0B7C" w:rsidRPr="00FF0B7C" w:rsidRDefault="00FF0B7C">
      <w:pPr>
        <w:pStyle w:val="Mottagare2"/>
      </w:pPr>
      <w:r w:rsidRPr="00FF0B7C">
        <w:t>Näringsdepartementet</w:t>
      </w:r>
      <w:r w:rsidRPr="00FF0B7C">
        <w:rPr>
          <w:rStyle w:val="Fotnotsreferens"/>
          <w:rFonts w:eastAsiaTheme="majorEastAsia"/>
        </w:rPr>
        <w:footnoteReference w:id="1"/>
      </w:r>
    </w:p>
    <w:p w:rsidR="00FF0B7C" w:rsidRPr="00FF0B7C" w:rsidRDefault="00FF0B7C">
      <w:pPr>
        <w:pStyle w:val="NormalText"/>
      </w:pPr>
      <w:r w:rsidRPr="00FF0B7C">
        <w:t>Med överlämnande av konstitutionsutskottets betänkande 2000/01:KU4 Riksdagens arbetsformer får jag anmäla att riksdagen denna dag bifallit vad utskottet hemställt.</w:t>
      </w:r>
    </w:p>
    <w:p w:rsidR="00FF0B7C" w:rsidRPr="00FF0B7C" w:rsidRDefault="00FF0B7C">
      <w:pPr>
        <w:pStyle w:val="Stockholm"/>
      </w:pPr>
      <w:r w:rsidRPr="00FF0B7C">
        <w:t>Stockholm den 8 november 2000</w:t>
      </w:r>
    </w:p>
    <w:p w:rsidR="00FF0B7C" w:rsidRPr="00FF0B7C" w:rsidRDefault="00FF0B7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F0B7C" w:rsidRPr="00FF0B7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F0B7C" w:rsidRPr="00FF0B7C" w:rsidRDefault="00FF0B7C">
            <w:pPr>
              <w:rPr>
                <w:rFonts w:ascii="Times New Roman" w:hAnsi="Times New Roman" w:cs="Times New Roman"/>
              </w:rPr>
            </w:pPr>
            <w:r w:rsidRPr="00FF0B7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F0B7C" w:rsidRPr="00FF0B7C" w:rsidRDefault="00FF0B7C">
            <w:pPr>
              <w:rPr>
                <w:rFonts w:ascii="Times New Roman" w:hAnsi="Times New Roman" w:cs="Times New Roman"/>
              </w:rPr>
            </w:pPr>
          </w:p>
          <w:p w:rsidR="00FF0B7C" w:rsidRPr="00FF0B7C" w:rsidRDefault="00FF0B7C">
            <w:pPr>
              <w:rPr>
                <w:rFonts w:ascii="Times New Roman" w:hAnsi="Times New Roman" w:cs="Times New Roman"/>
              </w:rPr>
            </w:pPr>
          </w:p>
          <w:p w:rsidR="00FF0B7C" w:rsidRPr="00FF0B7C" w:rsidRDefault="00FF0B7C">
            <w:pPr>
              <w:rPr>
                <w:rFonts w:ascii="Times New Roman" w:hAnsi="Times New Roman" w:cs="Times New Roman"/>
              </w:rPr>
            </w:pPr>
            <w:r w:rsidRPr="00FF0B7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F0B7C" w:rsidRPr="00FF0B7C" w:rsidRDefault="00FF0B7C">
      <w:pPr>
        <w:rPr>
          <w:rFonts w:ascii="Times New Roman" w:hAnsi="Times New Roman" w:cs="Times New Roman"/>
        </w:rPr>
      </w:pPr>
      <w:r w:rsidRPr="00FF0B7C">
        <w:rPr>
          <w:rFonts w:ascii="Times New Roman" w:hAnsi="Times New Roman" w:cs="Times New Roman"/>
        </w:rPr>
        <w:br w:type="page"/>
      </w:r>
    </w:p>
    <w:sectPr w:rsidR="00FF0B7C" w:rsidRPr="00FF0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F0B7C" w:rsidRDefault="00FF0B7C" w:rsidP="00FF0B7C">
      <w:pPr>
        <w:spacing w:after="0" w:line="240" w:lineRule="auto"/>
      </w:pPr>
      <w:r>
        <w:separator/>
      </w:r>
    </w:p>
  </w:endnote>
  <w:endnote w:type="continuationSeparator" w:id="0">
    <w:p w:rsidR="00FF0B7C" w:rsidRDefault="00FF0B7C" w:rsidP="00FF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F0B7C" w:rsidRDefault="00FF0B7C" w:rsidP="00FF0B7C">
      <w:pPr>
        <w:spacing w:after="0" w:line="240" w:lineRule="auto"/>
      </w:pPr>
      <w:r>
        <w:separator/>
      </w:r>
    </w:p>
  </w:footnote>
  <w:footnote w:type="continuationSeparator" w:id="0">
    <w:p w:rsidR="00FF0B7C" w:rsidRDefault="00FF0B7C" w:rsidP="00FF0B7C">
      <w:pPr>
        <w:spacing w:after="0" w:line="240" w:lineRule="auto"/>
      </w:pPr>
      <w:r>
        <w:continuationSeparator/>
      </w:r>
    </w:p>
  </w:footnote>
  <w:footnote w:id="1">
    <w:p w:rsidR="00FF0B7C" w:rsidRDefault="00FF0B7C">
      <w:pPr>
        <w:pStyle w:val="Fotnotstext"/>
      </w:pPr>
      <w:r>
        <w:rPr>
          <w:rStyle w:val="Fotnotsreferens"/>
          <w:rFonts w:eastAsiaTheme="majorEastAsia"/>
        </w:rPr>
        <w:footnoteRef/>
      </w:r>
      <w:r>
        <w:t xml:space="preserve"> Riksdagsskrivelse 2000/01:19 till Justitiedepartementet</w:t>
      </w:r>
    </w:p>
    <w:p w:rsidR="00FF0B7C" w:rsidRDefault="00FF0B7C">
      <w:pPr>
        <w:pStyle w:val="Fotnotstext"/>
      </w:pPr>
      <w:r>
        <w:t xml:space="preserve">  Riksdagsskrivelse 2000/01:20 till Riksdagens förvaltning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7C"/>
    <w:rsid w:val="000D6536"/>
    <w:rsid w:val="00245159"/>
    <w:rsid w:val="00434A2C"/>
    <w:rsid w:val="00453414"/>
    <w:rsid w:val="00673A18"/>
    <w:rsid w:val="00AE1E39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BF78073-763A-4B23-9232-50F1EFA3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0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0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0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0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0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0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0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0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0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0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0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0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0B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0B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0B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0B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0B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0B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0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0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0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0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0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0B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0B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0B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0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0B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0B7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F0B7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F0B7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F0B7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F0B7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F0B7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F0B7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F0B7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styleId="Fotnotsreferens">
    <w:name w:val="footnote reference"/>
    <w:basedOn w:val="Standardstycketeckensnitt"/>
    <w:semiHidden/>
    <w:rsid w:val="00FF0B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378</Characters>
  <Application>Microsoft Office Word</Application>
  <DocSecurity>0</DocSecurity>
  <Lines>18</Lines>
  <Paragraphs>8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