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olors1.xml" ContentType="application/vnd.ms-office.chartcolorstyle+xml"/>
  <Override PartName="/word/charts/style1.xml" ContentType="application/vnd.ms-office.chartstyle+xml"/>
  <Override PartName="/word/theme/theme1.xml" ContentType="application/vnd.openxmlformats-officedocument.theme+xml"/>
  <Override PartName="/word/charts/chart1.xml" ContentType="application/vnd.openxmlformats-officedocument.drawingml.chart+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92D4794999406F9A9A6790212D7698"/>
        </w:placeholder>
        <w:text/>
      </w:sdtPr>
      <w:sdtEndPr/>
      <w:sdtContent>
        <w:p w:rsidRPr="009B062B" w:rsidR="00AF30DD" w:rsidP="00DA28CE" w:rsidRDefault="00AF30DD" w14:paraId="034E3777" w14:textId="77777777">
          <w:pPr>
            <w:pStyle w:val="Rubrik1"/>
            <w:spacing w:after="300"/>
          </w:pPr>
          <w:r w:rsidRPr="009B062B">
            <w:t>Förslag till riksdagsbeslut</w:t>
          </w:r>
        </w:p>
      </w:sdtContent>
    </w:sdt>
    <w:sdt>
      <w:sdtPr>
        <w:alias w:val="Yrkande 1"/>
        <w:tag w:val="c00a9b92-57be-4137-b31e-a3af7f5a263b"/>
        <w:id w:val="-731153251"/>
        <w:lock w:val="sdtLocked"/>
      </w:sdtPr>
      <w:sdtEndPr/>
      <w:sdtContent>
        <w:p w:rsidR="00B15C5B" w:rsidRDefault="00FF0E03" w14:paraId="6B978E98" w14:textId="77777777">
          <w:pPr>
            <w:pStyle w:val="Frslagstext"/>
            <w:numPr>
              <w:ilvl w:val="0"/>
              <w:numId w:val="0"/>
            </w:numPr>
          </w:pPr>
          <w:r>
            <w:t>Riksdagen avslår regeringens proposition 2018/19:89 Höjt tak för rutavdrag.</w:t>
          </w:r>
        </w:p>
      </w:sdtContent>
    </w:sdt>
    <w:bookmarkStart w:name="MotionsStart" w:displacedByCustomXml="next" w:id="0"/>
    <w:bookmarkEnd w:displacedByCustomXml="next" w:id="0"/>
    <w:sdt>
      <w:sdtPr>
        <w:alias w:val="CC_Motivering_Rubrik"/>
        <w:tag w:val="CC_Motivering_Rubrik"/>
        <w:id w:val="1433397530"/>
        <w:lock w:val="sdtLocked"/>
        <w:placeholder>
          <w:docPart w:val="62DF880498384E3189CB496923EEFE88"/>
        </w:placeholder>
        <w:text/>
      </w:sdtPr>
      <w:sdtEndPr/>
      <w:sdtContent>
        <w:p w:rsidRPr="009B062B" w:rsidR="006D79C9" w:rsidP="00333E95" w:rsidRDefault="006D79C9" w14:paraId="7BE1CBA9" w14:textId="77777777">
          <w:pPr>
            <w:pStyle w:val="Rubrik1"/>
          </w:pPr>
          <w:r>
            <w:t>Motivering</w:t>
          </w:r>
        </w:p>
      </w:sdtContent>
    </w:sdt>
    <w:p w:rsidR="00422B9E" w:rsidP="00C75B01" w:rsidRDefault="00610431" w14:paraId="204F1CDD" w14:textId="34C33A96">
      <w:pPr>
        <w:pStyle w:val="Normalutanindragellerluft"/>
      </w:pPr>
      <w:r>
        <w:t xml:space="preserve">I propositionen föreslås att det nuvarande taket för </w:t>
      </w:r>
      <w:r w:rsidR="00C75B01">
        <w:t>RUT-avdrag</w:t>
      </w:r>
      <w:r>
        <w:t xml:space="preserve"> för personer som inte har fyllt 65 år vid beskattningsårets ingång </w:t>
      </w:r>
      <w:r w:rsidR="00EA31D5">
        <w:t>höjs från 25 000 kronor till 50 </w:t>
      </w:r>
      <w:r>
        <w:t>000 kronor per person och beskattningsår. Det innebär at</w:t>
      </w:r>
      <w:r w:rsidR="00EA31D5">
        <w:t xml:space="preserve">t taket för </w:t>
      </w:r>
      <w:r w:rsidR="00C75B01">
        <w:t>RUT-avdrag</w:t>
      </w:r>
      <w:r w:rsidR="00EA31D5">
        <w:t>et blir 50 </w:t>
      </w:r>
      <w:r>
        <w:t>000 kr</w:t>
      </w:r>
      <w:r w:rsidR="00EA31D5">
        <w:t xml:space="preserve">onor för samtliga. </w:t>
      </w:r>
      <w:r w:rsidR="00C75B01">
        <w:t>RUT-avdrag</w:t>
      </w:r>
      <w:r>
        <w:t xml:space="preserve">et innebär att du som privatperson får </w:t>
      </w:r>
      <w:r w:rsidRPr="00610431">
        <w:t>g</w:t>
      </w:r>
      <w:r w:rsidR="00F4467D">
        <w:t xml:space="preserve">öra avdrag från din skatt för </w:t>
      </w:r>
      <w:r w:rsidRPr="00610431">
        <w:t>kostnaden när du anlitar någ</w:t>
      </w:r>
      <w:r w:rsidR="00F4467D">
        <w:t>on för vissa hushållsnära tjänster. Till de hushållsnä</w:t>
      </w:r>
      <w:r w:rsidR="00EA31D5">
        <w:t xml:space="preserve">ra tjänster som omfattas av </w:t>
      </w:r>
      <w:r w:rsidR="00C75B01">
        <w:t>RUT-avdrag</w:t>
      </w:r>
      <w:r w:rsidR="00F4467D">
        <w:t>et hör bl.a. (med vissa förbehåll) städarbete, tvättning, snöskottning, häck- och gräsklippning och barnpas</w:t>
      </w:r>
      <w:r w:rsidR="00EA31D5">
        <w:t xml:space="preserve">sning. Skattesubventionen i </w:t>
      </w:r>
      <w:r w:rsidR="00C75B01">
        <w:t>RUT-avdrag</w:t>
      </w:r>
      <w:r w:rsidR="00F4467D">
        <w:t>et uppgår till 50 procent av arbetskostnaden upp till ett tak på 25 000 kronor per år för personer under 65 år, och upp till 50 000 kronor för personer över 65 år. Det är det förstnämnda taket som nu föreslås höjas till 50 000 kronor per år.</w:t>
      </w:r>
    </w:p>
    <w:p w:rsidR="00F4467D" w:rsidP="00F4467D" w:rsidRDefault="004610FD" w14:paraId="1613178A" w14:textId="34CA0DD0">
      <w:r>
        <w:t>Vänsterpartiet har inget emot hushållsnära tjänster. Det vi vänder oss emot är att dessa skattesubventioneras.</w:t>
      </w:r>
      <w:r w:rsidR="00F36254">
        <w:t xml:space="preserve"> Skattereduktionen för hushållsnära tjänster är </w:t>
      </w:r>
      <w:r w:rsidR="000832FB">
        <w:t xml:space="preserve">därtill </w:t>
      </w:r>
      <w:r w:rsidR="00164813">
        <w:t>ojämnt fördelad</w:t>
      </w:r>
      <w:r w:rsidR="00F36254">
        <w:t xml:space="preserve"> över inkomstfördelningen. I figuren nedan visas dels hur stor andel av person</w:t>
      </w:r>
      <w:r w:rsidR="00C750A7">
        <w:softHyphen/>
      </w:r>
      <w:r w:rsidR="00F36254">
        <w:t xml:space="preserve">erna i respektive inkomstskikt som </w:t>
      </w:r>
      <w:r w:rsidR="00F17007">
        <w:t xml:space="preserve">gör </w:t>
      </w:r>
      <w:r w:rsidR="00C75B01">
        <w:t>RUT-avdrag</w:t>
      </w:r>
      <w:r w:rsidR="00F36254">
        <w:t xml:space="preserve">, dels </w:t>
      </w:r>
      <w:r w:rsidR="00F17007">
        <w:t xml:space="preserve">hur stora de genomsnittliga avdragsbeloppen är inom </w:t>
      </w:r>
      <w:r w:rsidR="00F36254">
        <w:t>respektive inkomstskikt</w:t>
      </w:r>
      <w:r w:rsidR="00DD1B6A">
        <w:t xml:space="preserve">. I låg- och </w:t>
      </w:r>
      <w:r w:rsidR="00C16490">
        <w:t>medelinkomstskikt</w:t>
      </w:r>
      <w:r w:rsidR="00712EF7">
        <w:t>, med inkomster på 100 000–</w:t>
      </w:r>
      <w:r w:rsidR="00DD1B6A">
        <w:t>400 000 kr</w:t>
      </w:r>
      <w:r w:rsidR="00C16490">
        <w:t xml:space="preserve">onor, används </w:t>
      </w:r>
      <w:r w:rsidR="00C75B01">
        <w:t>RUT-avdrag</w:t>
      </w:r>
      <w:r w:rsidR="00DD1B6A">
        <w:t>et av ca 10 procent,</w:t>
      </w:r>
      <w:r w:rsidR="00C16490">
        <w:t xml:space="preserve"> medan andelen som använder </w:t>
      </w:r>
      <w:r w:rsidR="00C75B01">
        <w:t>RUT-avdrag</w:t>
      </w:r>
      <w:r w:rsidR="00DD1B6A">
        <w:t xml:space="preserve"> i inkomstskiktet +1 000 000 kr</w:t>
      </w:r>
      <w:r w:rsidR="00C16490">
        <w:t>onor</w:t>
      </w:r>
      <w:r w:rsidR="00DD1B6A">
        <w:t xml:space="preserve"> uppgår till över 40 procent. Personerna i de högre inkomstskikten som använder RUT gör det också för </w:t>
      </w:r>
      <w:bookmarkStart w:name="_GoBack" w:id="1"/>
      <w:bookmarkEnd w:id="1"/>
      <w:r w:rsidR="00DD1B6A">
        <w:t>större belopp. I det översta inkomstskikte</w:t>
      </w:r>
      <w:r w:rsidR="00712EF7">
        <w:t xml:space="preserve">t ligger det genomsnittliga </w:t>
      </w:r>
      <w:r w:rsidR="00C75B01">
        <w:t>RUT-avdrag</w:t>
      </w:r>
      <w:r w:rsidR="00DD1B6A">
        <w:t>et på över 10 000 kronor</w:t>
      </w:r>
      <w:r w:rsidR="00712EF7">
        <w:t>, vilket kan jämföras med 4 000–</w:t>
      </w:r>
      <w:r w:rsidR="00DD1B6A">
        <w:t>5</w:t>
      </w:r>
      <w:r w:rsidR="00C75B01">
        <w:t> </w:t>
      </w:r>
      <w:r w:rsidR="00DD1B6A">
        <w:t>000</w:t>
      </w:r>
      <w:r w:rsidR="00C75B01">
        <w:t xml:space="preserve"> kronor</w:t>
      </w:r>
      <w:r w:rsidR="00DD1B6A">
        <w:t xml:space="preserve"> i sn</w:t>
      </w:r>
      <w:r w:rsidR="00451430">
        <w:t>itt i mer normala inkomstlägen. Detta innebär i praktiken att låg- och medelinkomsttagare subventioner</w:t>
      </w:r>
      <w:r w:rsidR="00712EF7">
        <w:t>ar</w:t>
      </w:r>
      <w:r w:rsidR="00451430">
        <w:t xml:space="preserve"> höginkomsttagares städhjälp. Detta är inte bara orimligt och orättfärdigt, utan det är också ett slöseri med skattebetalarnas pengar. Pengarna som används för att skatte</w:t>
      </w:r>
      <w:r w:rsidR="00C750A7">
        <w:softHyphen/>
      </w:r>
      <w:r w:rsidR="00451430">
        <w:t xml:space="preserve">subventionera städhjälp m.m. </w:t>
      </w:r>
      <w:r w:rsidR="00615337">
        <w:t>skulle i</w:t>
      </w:r>
      <w:r w:rsidR="00B45CA3">
        <w:t xml:space="preserve"> </w:t>
      </w:r>
      <w:r w:rsidR="00615337">
        <w:t xml:space="preserve">stället kunna användas för att t.ex. </w:t>
      </w:r>
      <w:r w:rsidR="00451430">
        <w:t>bygga ut hemtjänsten</w:t>
      </w:r>
      <w:r w:rsidR="00403405">
        <w:t xml:space="preserve">, göra den mer tillgänglig och </w:t>
      </w:r>
      <w:r w:rsidR="00451430">
        <w:t xml:space="preserve">billigare. </w:t>
      </w:r>
      <w:r w:rsidR="00F17007">
        <w:t xml:space="preserve">Regeringen vill nu alltså bygga ut detta system genom att tillåta skattereduktion för högre belopp. </w:t>
      </w:r>
      <w:r w:rsidR="009A72D8">
        <w:t>I sin konsekvensanalys bedömer regeringen att den ekonomiska ojämlikheten kommer att öka som ett resultat av förslage</w:t>
      </w:r>
      <w:r w:rsidR="00B45CA3">
        <w:t>t</w:t>
      </w:r>
      <w:r w:rsidR="00C75B01">
        <w:t>, och</w:t>
      </w:r>
      <w:r w:rsidR="009A72D8">
        <w:t xml:space="preserve"> sysselsättningseffekten av reformen beräknas som mycket begränsad.</w:t>
      </w:r>
    </w:p>
    <w:p w:rsidR="00451430" w:rsidP="00F4467D" w:rsidRDefault="00451430" w14:paraId="757AC705" w14:textId="25D85D13">
      <w:r>
        <w:t xml:space="preserve">Riksdagen bör avslå regeringens proposition 2018/19:89 Höjt tak för </w:t>
      </w:r>
      <w:r w:rsidR="00C75B01">
        <w:t>RUT-avdrag</w:t>
      </w:r>
      <w:r>
        <w:t xml:space="preserve">. </w:t>
      </w:r>
      <w:r w:rsidRPr="00451430">
        <w:t>D</w:t>
      </w:r>
      <w:r w:rsidR="00E5402B">
        <w:t>etta bör riksdagen besluta</w:t>
      </w:r>
      <w:r w:rsidRPr="00451430">
        <w:t>.</w:t>
      </w:r>
    </w:p>
    <w:p w:rsidRPr="00C75B01" w:rsidR="00F45B24" w:rsidP="00C75B01" w:rsidRDefault="00F45B24" w14:paraId="55114E3C" w14:textId="4446EEA5">
      <w:pPr>
        <w:pStyle w:val="Tabellrubrik"/>
        <w:keepNext/>
      </w:pPr>
      <w:r w:rsidRPr="00C75B01">
        <w:lastRenderedPageBreak/>
        <w:t>Figur 1 Skattereduktion för RUT, 2017</w:t>
      </w:r>
    </w:p>
    <w:p w:rsidRPr="00C75B01" w:rsidR="003470B8" w:rsidP="00C75B01" w:rsidRDefault="00F45B24" w14:paraId="13F336B5" w14:textId="23ECCA10">
      <w:pPr>
        <w:pStyle w:val="Tabellunderrubrik"/>
        <w:keepNext/>
      </w:pPr>
      <w:r w:rsidRPr="00C75B01">
        <w:t xml:space="preserve">Medelvärde för personer med reduktion samt andel per inkomstskikt </w:t>
      </w:r>
    </w:p>
    <w:p w:rsidR="003470B8" w:rsidP="003470B8" w:rsidRDefault="003470B8" w14:paraId="74867F3D" w14:textId="77777777">
      <w:pPr>
        <w:ind w:firstLine="0"/>
        <w:rPr>
          <w:sz w:val="20"/>
          <w:szCs w:val="20"/>
        </w:rPr>
      </w:pPr>
      <w:r>
        <w:rPr>
          <w:noProof/>
          <w:lang w:eastAsia="sv-SE"/>
          <w14:numSpacing w14:val="default"/>
        </w:rPr>
        <w:drawing>
          <wp:inline distT="0" distB="0" distL="0" distR="0" wp14:anchorId="29958F4C" wp14:editId="69A72907">
            <wp:extent cx="4572000" cy="2743200"/>
            <wp:effectExtent l="0" t="0" r="0" b="0"/>
            <wp:docPr id="4" name="Diagram 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3470B8" w:rsidR="003470B8" w:rsidP="003470B8" w:rsidRDefault="003470B8" w14:paraId="66CC3DEB" w14:textId="60463214">
      <w:pPr>
        <w:ind w:firstLine="0"/>
        <w:rPr>
          <w:sz w:val="20"/>
          <w:szCs w:val="20"/>
        </w:rPr>
      </w:pPr>
      <w:r>
        <w:rPr>
          <w:sz w:val="20"/>
          <w:szCs w:val="20"/>
        </w:rPr>
        <w:t>Källa: SCB (Inkomster och skatter)</w:t>
      </w:r>
      <w:r w:rsidR="00C75B01">
        <w:rPr>
          <w:sz w:val="20"/>
          <w:szCs w:val="20"/>
        </w:rPr>
        <w:t>.</w:t>
      </w:r>
    </w:p>
    <w:sdt>
      <w:sdtPr>
        <w:alias w:val="CC_Underskrifter"/>
        <w:tag w:val="CC_Underskrifter"/>
        <w:id w:val="583496634"/>
        <w:lock w:val="sdtContentLocked"/>
        <w:placeholder>
          <w:docPart w:val="3F5AB561A4EE46209DE9E8E631F22DBA"/>
        </w:placeholder>
      </w:sdtPr>
      <w:sdtEndPr/>
      <w:sdtContent>
        <w:p w:rsidR="00D85A59" w:rsidP="00536699" w:rsidRDefault="00D85A59" w14:paraId="44705CD4" w14:textId="77777777"/>
        <w:p w:rsidRPr="008E0FE2" w:rsidR="004801AC" w:rsidP="00536699" w:rsidRDefault="00F86840" w14:paraId="25A5FF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584227" w:rsidRDefault="00584227" w14:paraId="6A45D303" w14:textId="77777777"/>
    <w:sectPr w:rsidR="00584227"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DA9EF" w14:textId="77777777" w:rsidR="00610431" w:rsidRDefault="00610431" w:rsidP="000C1CAD">
      <w:pPr>
        <w:spacing w:line="240" w:lineRule="auto"/>
      </w:pPr>
      <w:r>
        <w:separator/>
      </w:r>
    </w:p>
  </w:endnote>
  <w:endnote w:type="continuationSeparator" w:id="0">
    <w:p w14:paraId="5A3D0FD0" w14:textId="77777777" w:rsidR="00610431" w:rsidRDefault="00610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C23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C546C" w14:textId="0580E7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68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C519B" w14:textId="77777777" w:rsidR="00610431" w:rsidRDefault="00610431" w:rsidP="000C1CAD">
      <w:pPr>
        <w:spacing w:line="240" w:lineRule="auto"/>
      </w:pPr>
      <w:r>
        <w:separator/>
      </w:r>
    </w:p>
  </w:footnote>
  <w:footnote w:type="continuationSeparator" w:id="0">
    <w:p w14:paraId="64B35696" w14:textId="77777777" w:rsidR="00610431" w:rsidRDefault="00610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688C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6840" w14:paraId="578C668D" w14:textId="77777777">
                          <w:pPr>
                            <w:jc w:val="right"/>
                          </w:pPr>
                          <w:sdt>
                            <w:sdtPr>
                              <w:alias w:val="CC_Noformat_Partikod"/>
                              <w:tag w:val="CC_Noformat_Partikod"/>
                              <w:id w:val="-53464382"/>
                              <w:placeholder>
                                <w:docPart w:val="2FAF719861644178B76C25CCA39A3653"/>
                              </w:placeholder>
                              <w:text/>
                            </w:sdtPr>
                            <w:sdtEndPr/>
                            <w:sdtContent>
                              <w:r w:rsidR="00610431">
                                <w:t>V</w:t>
                              </w:r>
                            </w:sdtContent>
                          </w:sdt>
                          <w:sdt>
                            <w:sdtPr>
                              <w:alias w:val="CC_Noformat_Partinummer"/>
                              <w:tag w:val="CC_Noformat_Partinummer"/>
                              <w:id w:val="-1709555926"/>
                              <w:placeholder>
                                <w:docPart w:val="26CF320636EA4C7BAE994B7EFA123B37"/>
                              </w:placeholder>
                              <w:text/>
                            </w:sdtPr>
                            <w:sdtEndPr/>
                            <w:sdtContent>
                              <w:r w:rsidR="00E62779">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50A7" w14:paraId="578C668D" w14:textId="77777777">
                    <w:pPr>
                      <w:jc w:val="right"/>
                    </w:pPr>
                    <w:sdt>
                      <w:sdtPr>
                        <w:alias w:val="CC_Noformat_Partikod"/>
                        <w:tag w:val="CC_Noformat_Partikod"/>
                        <w:id w:val="-53464382"/>
                        <w:placeholder>
                          <w:docPart w:val="2FAF719861644178B76C25CCA39A3653"/>
                        </w:placeholder>
                        <w:text/>
                      </w:sdtPr>
                      <w:sdtEndPr/>
                      <w:sdtContent>
                        <w:r w:rsidR="00610431">
                          <w:t>V</w:t>
                        </w:r>
                      </w:sdtContent>
                    </w:sdt>
                    <w:sdt>
                      <w:sdtPr>
                        <w:alias w:val="CC_Noformat_Partinummer"/>
                        <w:tag w:val="CC_Noformat_Partinummer"/>
                        <w:id w:val="-1709555926"/>
                        <w:placeholder>
                          <w:docPart w:val="26CF320636EA4C7BAE994B7EFA123B37"/>
                        </w:placeholder>
                        <w:text/>
                      </w:sdtPr>
                      <w:sdtEndPr/>
                      <w:sdtContent>
                        <w:r w:rsidR="00E62779">
                          <w:t>026</w:t>
                        </w:r>
                      </w:sdtContent>
                    </w:sdt>
                  </w:p>
                </w:txbxContent>
              </v:textbox>
              <w10:wrap anchorx="page"/>
            </v:shape>
          </w:pict>
        </mc:Fallback>
      </mc:AlternateContent>
    </w:r>
  </w:p>
  <w:p w:rsidRPr="00293C4F" w:rsidR="00262EA3" w:rsidP="00776B74" w:rsidRDefault="00262EA3" w14:paraId="404723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26BB84" w14:textId="77777777">
    <w:pPr>
      <w:jc w:val="right"/>
    </w:pPr>
  </w:p>
  <w:p w:rsidR="00262EA3" w:rsidP="00776B74" w:rsidRDefault="00262EA3" w14:paraId="64F471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86840" w14:paraId="49CE04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6840" w14:paraId="7F9448C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10431">
          <w:t>V</w:t>
        </w:r>
      </w:sdtContent>
    </w:sdt>
    <w:sdt>
      <w:sdtPr>
        <w:alias w:val="CC_Noformat_Partinummer"/>
        <w:tag w:val="CC_Noformat_Partinummer"/>
        <w:id w:val="-2014525982"/>
        <w:text/>
      </w:sdtPr>
      <w:sdtEndPr/>
      <w:sdtContent>
        <w:r w:rsidR="00E62779">
          <w:t>026</w:t>
        </w:r>
      </w:sdtContent>
    </w:sdt>
  </w:p>
  <w:p w:rsidRPr="008227B3" w:rsidR="00262EA3" w:rsidP="008227B3" w:rsidRDefault="00F86840" w14:paraId="76B93E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6840" w14:paraId="3BB1F5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:3073</w:t>
        </w:r>
      </w:sdtContent>
    </w:sdt>
  </w:p>
  <w:p w:rsidR="00262EA3" w:rsidP="00E03A3D" w:rsidRDefault="00F86840" w14:paraId="352AED9A" w14:textId="77777777">
    <w:pPr>
      <w:pStyle w:val="Motionr"/>
    </w:pPr>
    <w:sdt>
      <w:sdtPr>
        <w:alias w:val="CC_Noformat_Avtext"/>
        <w:tag w:val="CC_Noformat_Avtext"/>
        <w:id w:val="-2020768203"/>
        <w:lock w:val="sdtContentLocked"/>
        <w15:appearance w15:val="hidden"/>
        <w:text/>
      </w:sdtPr>
      <w:sdtEndPr/>
      <w:sdtContent>
        <w:r>
          <w:t>av Tony Haddou m.fl. (V)</w:t>
        </w:r>
      </w:sdtContent>
    </w:sdt>
  </w:p>
  <w:sdt>
    <w:sdtPr>
      <w:alias w:val="CC_Noformat_Rubtext"/>
      <w:tag w:val="CC_Noformat_Rubtext"/>
      <w:id w:val="-218060500"/>
      <w:lock w:val="sdtLocked"/>
      <w:text/>
    </w:sdtPr>
    <w:sdtEndPr/>
    <w:sdtContent>
      <w:p w:rsidR="00262EA3" w:rsidP="00283E0F" w:rsidRDefault="00E62779" w14:paraId="4AE9FB2C" w14:textId="77777777">
        <w:pPr>
          <w:pStyle w:val="FSHRub2"/>
        </w:pPr>
        <w:r>
          <w:t>med anledning av prop. 2018/19:89 Höjt tak för rutavdrag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0D5592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104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2FB"/>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37F17"/>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813"/>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0B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87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405"/>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7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30"/>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FD"/>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99"/>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22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DF"/>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31"/>
    <w:rsid w:val="006108D0"/>
    <w:rsid w:val="00611260"/>
    <w:rsid w:val="0061176B"/>
    <w:rsid w:val="006119A5"/>
    <w:rsid w:val="00612D6C"/>
    <w:rsid w:val="00613397"/>
    <w:rsid w:val="00613E20"/>
    <w:rsid w:val="0061474F"/>
    <w:rsid w:val="0061478D"/>
    <w:rsid w:val="00614F73"/>
    <w:rsid w:val="00615337"/>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5FF"/>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F7"/>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D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D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131"/>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C5B"/>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CA3"/>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A1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1C"/>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490"/>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0A7"/>
    <w:rsid w:val="00C75B01"/>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A6"/>
    <w:rsid w:val="00D85A59"/>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AB6"/>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B6A"/>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02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79"/>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1D5"/>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5CA"/>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00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254"/>
    <w:rsid w:val="00F36DE9"/>
    <w:rsid w:val="00F3718D"/>
    <w:rsid w:val="00F373B1"/>
    <w:rsid w:val="00F37610"/>
    <w:rsid w:val="00F37AA6"/>
    <w:rsid w:val="00F41CF2"/>
    <w:rsid w:val="00F42101"/>
    <w:rsid w:val="00F423D5"/>
    <w:rsid w:val="00F428FA"/>
    <w:rsid w:val="00F42E8D"/>
    <w:rsid w:val="00F43544"/>
    <w:rsid w:val="00F442D3"/>
    <w:rsid w:val="00F4467D"/>
    <w:rsid w:val="00F449F0"/>
    <w:rsid w:val="00F45191"/>
    <w:rsid w:val="00F45B2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40"/>
    <w:rsid w:val="00F86BEE"/>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E03"/>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37F14B"/>
  <w15:chartTrackingRefBased/>
  <w15:docId w15:val="{5CBBDDCA-B03E-452B-972D-1270F523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'[rot-och-rut-efter-inkomst-2017.xls]ROT och RUT 2017'!$N$39</c:f>
              <c:strCache>
                <c:ptCount val="1"/>
                <c:pt idx="0">
                  <c:v>Medelvärde (vänster)</c:v>
                </c:pt>
              </c:strCache>
            </c:strRef>
          </c:tx>
          <c:spPr>
            <a:solidFill>
              <a:schemeClr val="accent1"/>
            </a:solidFill>
            <a:ln>
              <a:noFill/>
            </a:ln>
            <a:effectLst/>
          </c:spPr>
          <c:invertIfNegative val="0"/>
          <c:cat>
            <c:strRef>
              <c:f>'[rot-och-rut-efter-inkomst-2017.xls]ROT och RUT 2017'!$O$38:$AE$38</c:f>
              <c:strCache>
                <c:ptCount val="17"/>
                <c:pt idx="0">
                  <c:v>0</c:v>
                </c:pt>
                <c:pt idx="1">
                  <c:v>1 kr - 49</c:v>
                </c:pt>
                <c:pt idx="2">
                  <c:v>50 - 99</c:v>
                </c:pt>
                <c:pt idx="3">
                  <c:v>100 - 149</c:v>
                </c:pt>
                <c:pt idx="4">
                  <c:v>150 - 199</c:v>
                </c:pt>
                <c:pt idx="5">
                  <c:v>200 - 249</c:v>
                </c:pt>
                <c:pt idx="6">
                  <c:v>250 - 299</c:v>
                </c:pt>
                <c:pt idx="7">
                  <c:v>300 - 349</c:v>
                </c:pt>
                <c:pt idx="8">
                  <c:v>350 - 399</c:v>
                </c:pt>
                <c:pt idx="9">
                  <c:v>400 - 449 </c:v>
                </c:pt>
                <c:pt idx="10">
                  <c:v>450 - 499</c:v>
                </c:pt>
                <c:pt idx="11">
                  <c:v>500 - 599</c:v>
                </c:pt>
                <c:pt idx="12">
                  <c:v>600 - 699</c:v>
                </c:pt>
                <c:pt idx="13">
                  <c:v>700-799</c:v>
                </c:pt>
                <c:pt idx="14">
                  <c:v>800-899</c:v>
                </c:pt>
                <c:pt idx="15">
                  <c:v>900-999</c:v>
                </c:pt>
                <c:pt idx="16">
                  <c:v>1000 -</c:v>
                </c:pt>
              </c:strCache>
            </c:strRef>
          </c:cat>
          <c:val>
            <c:numRef>
              <c:f>'[rot-och-rut-efter-inkomst-2017.xls]ROT och RUT 2017'!$O$39:$AE$39</c:f>
              <c:numCache>
                <c:formatCode>General</c:formatCode>
                <c:ptCount val="17"/>
                <c:pt idx="0">
                  <c:v>4527.7752950000004</c:v>
                </c:pt>
                <c:pt idx="1">
                  <c:v>3156.555699</c:v>
                </c:pt>
                <c:pt idx="2">
                  <c:v>3135.0210539999998</c:v>
                </c:pt>
                <c:pt idx="3">
                  <c:v>3422.7794629999999</c:v>
                </c:pt>
                <c:pt idx="4">
                  <c:v>3815.4315179999999</c:v>
                </c:pt>
                <c:pt idx="5">
                  <c:v>4055.973152</c:v>
                </c:pt>
                <c:pt idx="6">
                  <c:v>4176.7157269999998</c:v>
                </c:pt>
                <c:pt idx="7">
                  <c:v>4295.8890009999996</c:v>
                </c:pt>
                <c:pt idx="8">
                  <c:v>4631.3281230000002</c:v>
                </c:pt>
                <c:pt idx="9">
                  <c:v>5239.3543099999997</c:v>
                </c:pt>
                <c:pt idx="10">
                  <c:v>5893.1361770000003</c:v>
                </c:pt>
                <c:pt idx="11">
                  <c:v>6664.0601079999997</c:v>
                </c:pt>
                <c:pt idx="12">
                  <c:v>7602.4813020000001</c:v>
                </c:pt>
                <c:pt idx="13">
                  <c:v>8286.4178709999996</c:v>
                </c:pt>
                <c:pt idx="14">
                  <c:v>8747.8972580000009</c:v>
                </c:pt>
                <c:pt idx="15">
                  <c:v>9199.758452</c:v>
                </c:pt>
                <c:pt idx="16">
                  <c:v>10743.626858</c:v>
                </c:pt>
              </c:numCache>
            </c:numRef>
          </c:val>
          <c:extLst>
            <c:ext xmlns:c16="http://schemas.microsoft.com/office/drawing/2014/chart" uri="{C3380CC4-5D6E-409C-BE32-E72D297353CC}">
              <c16:uniqueId val="{00000000-1C8F-44D9-B620-5DDE87446026}"/>
            </c:ext>
          </c:extLst>
        </c:ser>
        <c:dLbls>
          <c:showLegendKey val="0"/>
          <c:showVal val="0"/>
          <c:showCatName val="0"/>
          <c:showSerName val="0"/>
          <c:showPercent val="0"/>
          <c:showBubbleSize val="0"/>
        </c:dLbls>
        <c:gapWidth val="219"/>
        <c:overlap val="-27"/>
        <c:axId val="551321288"/>
        <c:axId val="551324568"/>
      </c:barChart>
      <c:lineChart>
        <c:grouping val="standard"/>
        <c:varyColors val="0"/>
        <c:ser>
          <c:idx val="1"/>
          <c:order val="1"/>
          <c:tx>
            <c:strRef>
              <c:f>'[rot-och-rut-efter-inkomst-2017.xls]ROT och RUT 2017'!$N$40</c:f>
              <c:strCache>
                <c:ptCount val="1"/>
                <c:pt idx="0">
                  <c:v>Andel (höger)</c:v>
                </c:pt>
              </c:strCache>
            </c:strRef>
          </c:tx>
          <c:spPr>
            <a:ln w="28575" cap="rnd">
              <a:solidFill>
                <a:schemeClr val="accent2"/>
              </a:solidFill>
              <a:round/>
            </a:ln>
            <a:effectLst/>
          </c:spPr>
          <c:marker>
            <c:symbol val="none"/>
          </c:marker>
          <c:cat>
            <c:strRef>
              <c:f>'[rot-och-rut-efter-inkomst-2017.xls]ROT och RUT 2017'!$O$38:$AE$38</c:f>
              <c:strCache>
                <c:ptCount val="17"/>
                <c:pt idx="0">
                  <c:v>0</c:v>
                </c:pt>
                <c:pt idx="1">
                  <c:v>1 kr - 49</c:v>
                </c:pt>
                <c:pt idx="2">
                  <c:v>50 - 99</c:v>
                </c:pt>
                <c:pt idx="3">
                  <c:v>100 - 149</c:v>
                </c:pt>
                <c:pt idx="4">
                  <c:v>150 - 199</c:v>
                </c:pt>
                <c:pt idx="5">
                  <c:v>200 - 249</c:v>
                </c:pt>
                <c:pt idx="6">
                  <c:v>250 - 299</c:v>
                </c:pt>
                <c:pt idx="7">
                  <c:v>300 - 349</c:v>
                </c:pt>
                <c:pt idx="8">
                  <c:v>350 - 399</c:v>
                </c:pt>
                <c:pt idx="9">
                  <c:v>400 - 449 </c:v>
                </c:pt>
                <c:pt idx="10">
                  <c:v>450 - 499</c:v>
                </c:pt>
                <c:pt idx="11">
                  <c:v>500 - 599</c:v>
                </c:pt>
                <c:pt idx="12">
                  <c:v>600 - 699</c:v>
                </c:pt>
                <c:pt idx="13">
                  <c:v>700-799</c:v>
                </c:pt>
                <c:pt idx="14">
                  <c:v>800-899</c:v>
                </c:pt>
                <c:pt idx="15">
                  <c:v>900-999</c:v>
                </c:pt>
                <c:pt idx="16">
                  <c:v>1000 -</c:v>
                </c:pt>
              </c:strCache>
            </c:strRef>
          </c:cat>
          <c:val>
            <c:numRef>
              <c:f>'[rot-och-rut-efter-inkomst-2017.xls]ROT och RUT 2017'!$O$40:$AE$40</c:f>
              <c:numCache>
                <c:formatCode>General</c:formatCode>
                <c:ptCount val="17"/>
                <c:pt idx="0">
                  <c:v>7.000000000000001E-3</c:v>
                </c:pt>
                <c:pt idx="1">
                  <c:v>4.4999999999999998E-2</c:v>
                </c:pt>
                <c:pt idx="2">
                  <c:v>8.5999999999999993E-2</c:v>
                </c:pt>
                <c:pt idx="3">
                  <c:v>0.107</c:v>
                </c:pt>
                <c:pt idx="4">
                  <c:v>0.107</c:v>
                </c:pt>
                <c:pt idx="5">
                  <c:v>9.4E-2</c:v>
                </c:pt>
                <c:pt idx="6">
                  <c:v>8.900000000000001E-2</c:v>
                </c:pt>
                <c:pt idx="7">
                  <c:v>9.5000000000000001E-2</c:v>
                </c:pt>
                <c:pt idx="8">
                  <c:v>0.111</c:v>
                </c:pt>
                <c:pt idx="9">
                  <c:v>0.14000000000000001</c:v>
                </c:pt>
                <c:pt idx="10">
                  <c:v>0.16699999999999998</c:v>
                </c:pt>
                <c:pt idx="11">
                  <c:v>0.20499999999999999</c:v>
                </c:pt>
                <c:pt idx="12">
                  <c:v>0.254</c:v>
                </c:pt>
                <c:pt idx="13">
                  <c:v>0.29299999999999998</c:v>
                </c:pt>
                <c:pt idx="14">
                  <c:v>0.32600000000000001</c:v>
                </c:pt>
                <c:pt idx="15">
                  <c:v>0.35299999999999998</c:v>
                </c:pt>
                <c:pt idx="16">
                  <c:v>0.42199999999999993</c:v>
                </c:pt>
              </c:numCache>
            </c:numRef>
          </c:val>
          <c:smooth val="0"/>
          <c:extLst>
            <c:ext xmlns:c16="http://schemas.microsoft.com/office/drawing/2014/chart" uri="{C3380CC4-5D6E-409C-BE32-E72D297353CC}">
              <c16:uniqueId val="{00000001-1C8F-44D9-B620-5DDE87446026}"/>
            </c:ext>
          </c:extLst>
        </c:ser>
        <c:dLbls>
          <c:showLegendKey val="0"/>
          <c:showVal val="0"/>
          <c:showCatName val="0"/>
          <c:showSerName val="0"/>
          <c:showPercent val="0"/>
          <c:showBubbleSize val="0"/>
        </c:dLbls>
        <c:marker val="1"/>
        <c:smooth val="0"/>
        <c:axId val="551315384"/>
        <c:axId val="551316696"/>
      </c:lineChart>
      <c:catAx>
        <c:axId val="551321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1324568"/>
        <c:crosses val="autoZero"/>
        <c:auto val="1"/>
        <c:lblAlgn val="ctr"/>
        <c:lblOffset val="100"/>
        <c:noMultiLvlLbl val="0"/>
      </c:catAx>
      <c:valAx>
        <c:axId val="551324568"/>
        <c:scaling>
          <c:orientation val="minMax"/>
          <c:max val="12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1321288"/>
        <c:crosses val="autoZero"/>
        <c:crossBetween val="between"/>
      </c:valAx>
      <c:valAx>
        <c:axId val="55131669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551315384"/>
        <c:crosses val="max"/>
        <c:crossBetween val="between"/>
        <c:majorUnit val="0.1"/>
      </c:valAx>
      <c:catAx>
        <c:axId val="551315384"/>
        <c:scaling>
          <c:orientation val="minMax"/>
        </c:scaling>
        <c:delete val="1"/>
        <c:axPos val="b"/>
        <c:numFmt formatCode="General" sourceLinked="1"/>
        <c:majorTickMark val="out"/>
        <c:minorTickMark val="none"/>
        <c:tickLblPos val="nextTo"/>
        <c:crossAx val="55131669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92D4794999406F9A9A6790212D7698"/>
        <w:category>
          <w:name w:val="Allmänt"/>
          <w:gallery w:val="placeholder"/>
        </w:category>
        <w:types>
          <w:type w:val="bbPlcHdr"/>
        </w:types>
        <w:behaviors>
          <w:behavior w:val="content"/>
        </w:behaviors>
        <w:guid w:val="{3F8F27EB-9140-4DD4-85CB-EC5AECFF52B5}"/>
      </w:docPartPr>
      <w:docPartBody>
        <w:p w:rsidR="0087580E" w:rsidRDefault="0087580E">
          <w:pPr>
            <w:pStyle w:val="0892D4794999406F9A9A6790212D7698"/>
          </w:pPr>
          <w:r w:rsidRPr="005A0A93">
            <w:rPr>
              <w:rStyle w:val="Platshllartext"/>
            </w:rPr>
            <w:t>Förslag till riksdagsbeslut</w:t>
          </w:r>
        </w:p>
      </w:docPartBody>
    </w:docPart>
    <w:docPart>
      <w:docPartPr>
        <w:name w:val="62DF880498384E3189CB496923EEFE88"/>
        <w:category>
          <w:name w:val="Allmänt"/>
          <w:gallery w:val="placeholder"/>
        </w:category>
        <w:types>
          <w:type w:val="bbPlcHdr"/>
        </w:types>
        <w:behaviors>
          <w:behavior w:val="content"/>
        </w:behaviors>
        <w:guid w:val="{22EFD7AF-F14D-4276-AC3D-1AEE9FAE3C4D}"/>
      </w:docPartPr>
      <w:docPartBody>
        <w:p w:rsidR="0087580E" w:rsidRDefault="0087580E">
          <w:pPr>
            <w:pStyle w:val="62DF880498384E3189CB496923EEFE88"/>
          </w:pPr>
          <w:r w:rsidRPr="005A0A93">
            <w:rPr>
              <w:rStyle w:val="Platshllartext"/>
            </w:rPr>
            <w:t>Motivering</w:t>
          </w:r>
        </w:p>
      </w:docPartBody>
    </w:docPart>
    <w:docPart>
      <w:docPartPr>
        <w:name w:val="2FAF719861644178B76C25CCA39A3653"/>
        <w:category>
          <w:name w:val="Allmänt"/>
          <w:gallery w:val="placeholder"/>
        </w:category>
        <w:types>
          <w:type w:val="bbPlcHdr"/>
        </w:types>
        <w:behaviors>
          <w:behavior w:val="content"/>
        </w:behaviors>
        <w:guid w:val="{411B97ED-DB5C-4CEB-88CB-5A1C40E15025}"/>
      </w:docPartPr>
      <w:docPartBody>
        <w:p w:rsidR="0087580E" w:rsidRDefault="0087580E">
          <w:pPr>
            <w:pStyle w:val="2FAF719861644178B76C25CCA39A3653"/>
          </w:pPr>
          <w:r>
            <w:rPr>
              <w:rStyle w:val="Platshllartext"/>
            </w:rPr>
            <w:t xml:space="preserve"> </w:t>
          </w:r>
        </w:p>
      </w:docPartBody>
    </w:docPart>
    <w:docPart>
      <w:docPartPr>
        <w:name w:val="26CF320636EA4C7BAE994B7EFA123B37"/>
        <w:category>
          <w:name w:val="Allmänt"/>
          <w:gallery w:val="placeholder"/>
        </w:category>
        <w:types>
          <w:type w:val="bbPlcHdr"/>
        </w:types>
        <w:behaviors>
          <w:behavior w:val="content"/>
        </w:behaviors>
        <w:guid w:val="{B1B324A1-0AC0-450C-934E-95BE861301F6}"/>
      </w:docPartPr>
      <w:docPartBody>
        <w:p w:rsidR="0087580E" w:rsidRDefault="0087580E">
          <w:pPr>
            <w:pStyle w:val="26CF320636EA4C7BAE994B7EFA123B37"/>
          </w:pPr>
          <w:r>
            <w:t xml:space="preserve"> </w:t>
          </w:r>
        </w:p>
      </w:docPartBody>
    </w:docPart>
    <w:docPart>
      <w:docPartPr>
        <w:name w:val="3F5AB561A4EE46209DE9E8E631F22DBA"/>
        <w:category>
          <w:name w:val="Allmänt"/>
          <w:gallery w:val="placeholder"/>
        </w:category>
        <w:types>
          <w:type w:val="bbPlcHdr"/>
        </w:types>
        <w:behaviors>
          <w:behavior w:val="content"/>
        </w:behaviors>
        <w:guid w:val="{E880371F-F3E7-47C6-8FE6-E4F01E0BB8CE}"/>
      </w:docPartPr>
      <w:docPartBody>
        <w:p w:rsidR="00DF4171" w:rsidRDefault="00DF41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0E"/>
    <w:rsid w:val="0087580E"/>
    <w:rsid w:val="00DF4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92D4794999406F9A9A6790212D7698">
    <w:name w:val="0892D4794999406F9A9A6790212D7698"/>
  </w:style>
  <w:style w:type="paragraph" w:customStyle="1" w:styleId="EF683CE0823C4C3B9976EB6BCA36ADFD">
    <w:name w:val="EF683CE0823C4C3B9976EB6BCA36AD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2C75D0D8B74B9E80786A2E036CE66A">
    <w:name w:val="D52C75D0D8B74B9E80786A2E036CE66A"/>
  </w:style>
  <w:style w:type="paragraph" w:customStyle="1" w:styleId="62DF880498384E3189CB496923EEFE88">
    <w:name w:val="62DF880498384E3189CB496923EEFE88"/>
  </w:style>
  <w:style w:type="paragraph" w:customStyle="1" w:styleId="11783965C47E46A78051C13CFA27286A">
    <w:name w:val="11783965C47E46A78051C13CFA27286A"/>
  </w:style>
  <w:style w:type="paragraph" w:customStyle="1" w:styleId="EE5020F24C5648A695E3A0992FE47779">
    <w:name w:val="EE5020F24C5648A695E3A0992FE47779"/>
  </w:style>
  <w:style w:type="paragraph" w:customStyle="1" w:styleId="2FAF719861644178B76C25CCA39A3653">
    <w:name w:val="2FAF719861644178B76C25CCA39A3653"/>
  </w:style>
  <w:style w:type="paragraph" w:customStyle="1" w:styleId="26CF320636EA4C7BAE994B7EFA123B37">
    <w:name w:val="26CF320636EA4C7BAE994B7EFA123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28EE5-7C69-441F-90F7-3C1B794F318A}"/>
</file>

<file path=customXml/itemProps2.xml><?xml version="1.0" encoding="utf-8"?>
<ds:datastoreItem xmlns:ds="http://schemas.openxmlformats.org/officeDocument/2006/customXml" ds:itemID="{836D1888-F7C6-4528-AE2D-2CD52577CA6F}"/>
</file>

<file path=customXml/itemProps3.xml><?xml version="1.0" encoding="utf-8"?>
<ds:datastoreItem xmlns:ds="http://schemas.openxmlformats.org/officeDocument/2006/customXml" ds:itemID="{CE2AEABB-8982-4CEF-8E71-9ABFD3EA2CD8}"/>
</file>

<file path=docProps/app.xml><?xml version="1.0" encoding="utf-8"?>
<Properties xmlns="http://schemas.openxmlformats.org/officeDocument/2006/extended-properties" xmlns:vt="http://schemas.openxmlformats.org/officeDocument/2006/docPropsVTypes">
  <Template>Normal</Template>
  <TotalTime>9</TotalTime>
  <Pages>2</Pages>
  <Words>436</Words>
  <Characters>2525</Characters>
  <Application>Microsoft Office Word</Application>
  <DocSecurity>0</DocSecurity>
  <Lines>50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V026 med anledning av prop  2018 19 89 Höjt tak för rutavdrag</vt:lpstr>
      <vt:lpstr>
      </vt:lpstr>
    </vt:vector>
  </TitlesOfParts>
  <Company>Sveriges riksdag</Company>
  <LinksUpToDate>false</LinksUpToDate>
  <CharactersWithSpaces>2940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