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10015063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3922141CA4646208D8601C910B0870F"/>
        </w:placeholder>
        <w:text/>
      </w:sdtPr>
      <w:sdtEndPr/>
      <w:sdtContent>
        <w:p w:rsidRPr="009B062B" w:rsidR="00AF30DD" w:rsidP="00D9317C" w:rsidRDefault="00AF30DD" w14:paraId="1FE95EA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1fb1e1-a4f5-4430-afed-512db38251cc"/>
        <w:id w:val="754258280"/>
        <w:lock w:val="sdtLocked"/>
      </w:sdtPr>
      <w:sdtEndPr/>
      <w:sdtContent>
        <w:p w:rsidR="005C1D5E" w:rsidRDefault="001B390D" w14:paraId="1FE95E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avgifter för offentlig kontroll med anledning av den nya växtskyddslagen inte ska hämma svenska företags konkurrenskraft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A316A26C24047EB8BA07E0BE873B84D"/>
        </w:placeholder>
        <w:text/>
      </w:sdtPr>
      <w:sdtEndPr/>
      <w:sdtContent>
        <w:p w:rsidRPr="009B062B" w:rsidR="006D79C9" w:rsidP="00333E95" w:rsidRDefault="006D79C9" w14:paraId="1FE95EAC" w14:textId="77777777">
          <w:pPr>
            <w:pStyle w:val="Rubrik1"/>
          </w:pPr>
          <w:r>
            <w:t>Motivering</w:t>
          </w:r>
        </w:p>
      </w:sdtContent>
    </w:sdt>
    <w:p w:rsidR="00CC20FD" w:rsidP="00CC20FD" w:rsidRDefault="00CC20FD" w14:paraId="1FE95EAD" w14:textId="77777777">
      <w:pPr>
        <w:pStyle w:val="Normalutanindragellerluft"/>
      </w:pPr>
      <w:r>
        <w:t>I propositionen lämnar regeringen förslag till en ny växtskyddslag</w:t>
      </w:r>
      <w:r w:rsidR="00F237F5">
        <w:t xml:space="preserve">, vilken </w:t>
      </w:r>
      <w:r>
        <w:t>kompletterar EU-förordningen om skyddsåtgärder mot växtskadegörare</w:t>
      </w:r>
      <w:r w:rsidR="00F237F5">
        <w:t xml:space="preserve"> </w:t>
      </w:r>
      <w:r>
        <w:t>och EU-förordningen om offentlig kontroll och annan offentlig verksamhet</w:t>
      </w:r>
      <w:r w:rsidR="00F237F5">
        <w:t xml:space="preserve"> </w:t>
      </w:r>
      <w:r>
        <w:t>i livsmedelskedjan.</w:t>
      </w:r>
    </w:p>
    <w:p w:rsidR="00AF4DAA" w:rsidP="00AF4DAA" w:rsidRDefault="00AF4DAA" w14:paraId="1FE95EAE" w14:textId="77777777">
      <w:r>
        <w:t xml:space="preserve">Kostnader för offentlig kontroll som utförs enligt den nuvarande växtskyddslagen finansieras huvudsakligen genom avgifter, även om viss offentlig kontroll finansieras av anslag i statsbudgeten. Den tillsyn som utförs enligt den gällande skogsvårdslagen när det gäller bestämmelser om insektshärjning finansieras av anslag i statsbudgeten. </w:t>
      </w:r>
    </w:p>
    <w:p w:rsidR="00422B9E" w:rsidP="00AF4DAA" w:rsidRDefault="00AF4DAA" w14:paraId="1FE95EAF" w14:textId="2108EE2E">
      <w:r>
        <w:t>Regeringen menar att offentlig kontroll även fortsättningsvis i huvudsak bör finan</w:t>
      </w:r>
      <w:r w:rsidR="00AC0CE4">
        <w:softHyphen/>
      </w:r>
      <w:r>
        <w:t>sieras med avgifter, och att utgångspunkten bör vara att den som ger anledning till kontrollen ska betala kontrollkostnaden.</w:t>
      </w:r>
    </w:p>
    <w:p w:rsidR="00ED26CF" w:rsidP="00ED26CF" w:rsidRDefault="00AF4DAA" w14:paraId="1FE95EB0" w14:textId="6C0C7FF8">
      <w:r>
        <w:t>Modera</w:t>
      </w:r>
      <w:r w:rsidR="004A2457">
        <w:t>terna delar denna uppfattning men konstaterar samtidigt att de gröna näring</w:t>
      </w:r>
      <w:r w:rsidR="00AC0CE4">
        <w:softHyphen/>
      </w:r>
      <w:r w:rsidR="004A2457">
        <w:t>arna i Sverige i</w:t>
      </w:r>
      <w:r w:rsidR="001B390D">
        <w:t xml:space="preserve"> </w:t>
      </w:r>
      <w:r w:rsidR="004A2457">
        <w:t xml:space="preserve">dag hämmas av alltför höga skatter och avgifter, liksom av </w:t>
      </w:r>
      <w:r w:rsidR="001B390D">
        <w:t xml:space="preserve">en </w:t>
      </w:r>
      <w:r w:rsidR="004A2457">
        <w:t>omfattan</w:t>
      </w:r>
      <w:r w:rsidR="00AC0CE4">
        <w:softHyphen/>
      </w:r>
      <w:bookmarkStart w:name="_GoBack" w:id="2"/>
      <w:bookmarkEnd w:id="2"/>
      <w:r w:rsidR="004A2457">
        <w:t>de regelbörda.</w:t>
      </w:r>
      <w:r w:rsidR="00C97460">
        <w:t xml:space="preserve"> </w:t>
      </w:r>
      <w:r w:rsidR="004A2457">
        <w:t xml:space="preserve">För att stärka de gröna näringarnas konkurrenskraft bör dessa kostnader minska. Moderaterna har därför </w:t>
      </w:r>
      <w:r w:rsidR="001B390D">
        <w:t xml:space="preserve">bl.a. </w:t>
      </w:r>
      <w:r w:rsidR="004A2457">
        <w:t xml:space="preserve">föreslagit en regelförenklingskommission med målet att minska kostnaderna för administration med </w:t>
      </w:r>
      <w:r w:rsidR="001B390D">
        <w:t>30</w:t>
      </w:r>
      <w:r w:rsidR="004A2457">
        <w:t xml:space="preserve"> procent, </w:t>
      </w:r>
      <w:r w:rsidR="00ED26CF">
        <w:t xml:space="preserve">samt att </w:t>
      </w:r>
      <w:r w:rsidRPr="00ED26CF" w:rsidR="00ED26CF">
        <w:t>timtaxan för kommunal tillsyn inte ska överstiga de faktiska kostnaderna för tillsynen</w:t>
      </w:r>
      <w:r w:rsidR="00ED26CF">
        <w:t>.</w:t>
      </w:r>
    </w:p>
    <w:p w:rsidR="003D4B20" w:rsidP="00ED26CF" w:rsidRDefault="003D4B20" w14:paraId="1FE95EB1" w14:textId="6EA61155">
      <w:r>
        <w:t>Att inte ytterligare påföra företag i de gröna näringarna kostnader är särskilt viktigt givet den omfattande kostnadsökning som drabbat många företag inom jord- och skogs</w:t>
      </w:r>
      <w:r w:rsidR="00AC0CE4">
        <w:softHyphen/>
      </w:r>
      <w:r>
        <w:t>bruk efter Rysslands invasion av Ukraina.</w:t>
      </w:r>
    </w:p>
    <w:p w:rsidR="00414763" w:rsidP="00414763" w:rsidRDefault="00ED26CF" w14:paraId="1FE95EB2" w14:textId="00C51144">
      <w:r>
        <w:lastRenderedPageBreak/>
        <w:t xml:space="preserve">Moderaterna menar </w:t>
      </w:r>
      <w:r w:rsidR="00AF5665">
        <w:t xml:space="preserve">därför </w:t>
      </w:r>
      <w:r>
        <w:t xml:space="preserve">att principen om att </w:t>
      </w:r>
      <w:r w:rsidR="00C97460">
        <w:t>avgifterna ska återspegla de faktiska kostnader</w:t>
      </w:r>
      <w:r w:rsidR="001B390D">
        <w:t>na</w:t>
      </w:r>
      <w:r w:rsidR="00C97460">
        <w:t xml:space="preserve"> för kontrollen bör gälla även för de avgifter som tas ut med anledning av den nya växtskyddslagen</w:t>
      </w:r>
      <w:r w:rsidR="0009564D">
        <w:t>. Det bör finnas en tydlig och transparent koppling mellan avgiften och myndighetens arbetsinsats. A</w:t>
      </w:r>
      <w:r w:rsidR="00C97460">
        <w:t>vgifterna bör utformas på ett sätt som inte hämmar svenska företags konkurrenskraft</w:t>
      </w:r>
      <w:r w:rsidR="0009564D">
        <w:t>, och regeringen bör s</w:t>
      </w:r>
      <w:r w:rsidR="00C97460">
        <w:t xml:space="preserve">ärskilt </w:t>
      </w:r>
      <w:r w:rsidR="0009564D">
        <w:t xml:space="preserve">ta </w:t>
      </w:r>
      <w:r w:rsidR="00C97460">
        <w:t>hänsyn till skillnader mellan olika medlemsstaters uttag av avgifter</w:t>
      </w:r>
      <w:r w:rsidR="0009564D">
        <w:t xml:space="preserve"> så att </w:t>
      </w:r>
      <w:r w:rsidR="00C97460">
        <w:t>Sverige inte skilj</w:t>
      </w:r>
      <w:r w:rsidR="001773B6">
        <w:t>er</w:t>
      </w:r>
      <w:r w:rsidR="00C97460">
        <w:t xml:space="preserve"> ut sig genom relativt högre avgifter.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AB200F96164CEAAE73D86A1F3616B6"/>
        </w:placeholder>
      </w:sdtPr>
      <w:sdtEndPr>
        <w:rPr>
          <w:i w:val="0"/>
          <w:noProof w:val="0"/>
        </w:rPr>
      </w:sdtEndPr>
      <w:sdtContent>
        <w:p w:rsidR="00D9317C" w:rsidP="00D9317C" w:rsidRDefault="00D9317C" w14:paraId="1FE95EB6" w14:textId="77777777"/>
        <w:p w:rsidRPr="008E0FE2" w:rsidR="004801AC" w:rsidP="00D9317C" w:rsidRDefault="00CB0383" w14:paraId="1FE95EB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1D5E" w14:paraId="1FE95EBA" w14:textId="77777777">
        <w:trPr>
          <w:cantSplit/>
        </w:trPr>
        <w:tc>
          <w:tcPr>
            <w:tcW w:w="50" w:type="pct"/>
            <w:vAlign w:val="bottom"/>
          </w:tcPr>
          <w:p w:rsidR="005C1D5E" w:rsidRDefault="001B390D" w14:paraId="1FE95EB8" w14:textId="77777777"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 w:rsidR="005C1D5E" w:rsidRDefault="001B390D" w14:paraId="1FE95EB9" w14:textId="77777777">
            <w:pPr>
              <w:pStyle w:val="Underskrifter"/>
            </w:pPr>
            <w:r>
              <w:t>John Widegren (M)</w:t>
            </w:r>
          </w:p>
        </w:tc>
      </w:tr>
      <w:tr w:rsidR="005C1D5E" w14:paraId="1FE95EBD" w14:textId="77777777">
        <w:trPr>
          <w:cantSplit/>
        </w:trPr>
        <w:tc>
          <w:tcPr>
            <w:tcW w:w="50" w:type="pct"/>
            <w:vAlign w:val="bottom"/>
          </w:tcPr>
          <w:p w:rsidR="005C1D5E" w:rsidRDefault="001B390D" w14:paraId="1FE95EBB" w14:textId="77777777"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 w:rsidR="005C1D5E" w:rsidRDefault="001B390D" w14:paraId="1FE95EBC" w14:textId="77777777">
            <w:pPr>
              <w:pStyle w:val="Underskrifter"/>
            </w:pPr>
            <w:r>
              <w:t>Marléne Lund Kopparklint (M)</w:t>
            </w:r>
          </w:p>
        </w:tc>
        <w:bookmarkEnd w:id="0"/>
      </w:tr>
    </w:tbl>
    <w:p w:rsidR="005272A1" w:rsidRDefault="005272A1" w14:paraId="1FE95EBE" w14:textId="77777777"/>
    <w:sectPr w:rsidR="005272A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5EC0" w14:textId="77777777" w:rsidR="009F3A20" w:rsidRDefault="009F3A20" w:rsidP="000C1CAD">
      <w:pPr>
        <w:spacing w:line="240" w:lineRule="auto"/>
      </w:pPr>
      <w:r>
        <w:separator/>
      </w:r>
    </w:p>
  </w:endnote>
  <w:endnote w:type="continuationSeparator" w:id="0">
    <w:p w14:paraId="1FE95EC1" w14:textId="77777777" w:rsidR="009F3A20" w:rsidRDefault="009F3A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5E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5E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5ECF" w14:textId="77777777" w:rsidR="00262EA3" w:rsidRPr="00D9317C" w:rsidRDefault="00262EA3" w:rsidP="00D931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5EBE" w14:textId="77777777" w:rsidR="009F3A20" w:rsidRDefault="009F3A20" w:rsidP="000C1CAD">
      <w:pPr>
        <w:spacing w:line="240" w:lineRule="auto"/>
      </w:pPr>
      <w:r>
        <w:separator/>
      </w:r>
    </w:p>
  </w:footnote>
  <w:footnote w:type="continuationSeparator" w:id="0">
    <w:p w14:paraId="1FE95EBF" w14:textId="77777777" w:rsidR="009F3A20" w:rsidRDefault="009F3A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5E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E95ED0" wp14:editId="1FE95E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95ED4" w14:textId="77777777" w:rsidR="00262EA3" w:rsidRDefault="00CB03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9F7F2D970349819AA8C5D2056AC6A3"/>
                              </w:placeholder>
                              <w:text/>
                            </w:sdtPr>
                            <w:sdtEndPr/>
                            <w:sdtContent>
                              <w:r w:rsidR="0048456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560A3C826B4F0097A5C5250DDD6D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E95E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E95ED4" w14:textId="77777777" w:rsidR="00262EA3" w:rsidRDefault="00CB03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9F7F2D970349819AA8C5D2056AC6A3"/>
                        </w:placeholder>
                        <w:text/>
                      </w:sdtPr>
                      <w:sdtEndPr/>
                      <w:sdtContent>
                        <w:r w:rsidR="0048456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560A3C826B4F0097A5C5250DDD6D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E95E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5EC4" w14:textId="77777777" w:rsidR="00262EA3" w:rsidRDefault="00262EA3" w:rsidP="008563AC">
    <w:pPr>
      <w:jc w:val="right"/>
    </w:pPr>
  </w:p>
  <w:p w14:paraId="1FE95E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100150634"/>
  <w:bookmarkStart w:id="4" w:name="_Hlk100150635"/>
  <w:p w14:paraId="1FE95EC8" w14:textId="77777777" w:rsidR="00262EA3" w:rsidRDefault="00CB03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E95ED2" wp14:editId="1FE95E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E95EC9" w14:textId="77777777" w:rsidR="00262EA3" w:rsidRDefault="00CB03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317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4566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E95ECA" w14:textId="77777777" w:rsidR="00262EA3" w:rsidRPr="008227B3" w:rsidRDefault="00CB03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E95ECB" w14:textId="77777777" w:rsidR="00262EA3" w:rsidRPr="009F07A1" w:rsidRDefault="00CB0383" w:rsidP="00B37A3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317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317C">
          <w:t>:4575</w:t>
        </w:r>
      </w:sdtContent>
    </w:sdt>
  </w:p>
  <w:p w14:paraId="1FE95ECC" w14:textId="77777777" w:rsidR="00262EA3" w:rsidRPr="009F07A1" w:rsidRDefault="00CB0383" w:rsidP="00E03A3D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317C"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E95ECD" w14:textId="77777777" w:rsidR="00262EA3" w:rsidRDefault="00797896" w:rsidP="00283E0F">
        <w:pPr>
          <w:pStyle w:val="FSHRub2"/>
        </w:pPr>
        <w:r>
          <w:t>med anledning av prop. 2021/22:148 En ny växtskyddslag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E95ECE" w14:textId="77777777" w:rsidR="00262EA3" w:rsidRDefault="00262EA3" w:rsidP="00283E0F">
        <w:pPr>
          <w:pStyle w:val="FSHNormL"/>
        </w:pPr>
        <w:r>
          <w:br/>
        </w:r>
      </w:p>
    </w:sdtContent>
  </w:sdt>
  <w:bookmarkEnd w:id="4" w:displacedByCustomXml="prev"/>
  <w:bookmarkEnd w:id="3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845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C3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4D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BB0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3B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90D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CBC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74C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8D2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B20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15B"/>
    <w:rsid w:val="00411F92"/>
    <w:rsid w:val="00412C4B"/>
    <w:rsid w:val="00412D8B"/>
    <w:rsid w:val="00413DE2"/>
    <w:rsid w:val="00414763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566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457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2A1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1D5E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CA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8BC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A5E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CC7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BB4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896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27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7A1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A20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CE4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DAA"/>
    <w:rsid w:val="00AF4EB3"/>
    <w:rsid w:val="00AF4EBA"/>
    <w:rsid w:val="00AF5250"/>
    <w:rsid w:val="00AF5665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460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3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0FD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6AA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D68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17C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0EB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B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6C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373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7F5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BE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E95EA9"/>
  <w15:chartTrackingRefBased/>
  <w15:docId w15:val="{F5BE67FB-93D2-4560-A262-32CE550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922141CA4646208D8601C910B08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3D4E5-D946-4BB5-BF5A-1BD8B7E336BE}"/>
      </w:docPartPr>
      <w:docPartBody>
        <w:p w:rsidR="00FA7E79" w:rsidRDefault="00FE7BCC">
          <w:pPr>
            <w:pStyle w:val="D3922141CA4646208D8601C910B087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316A26C24047EB8BA07E0BE873B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BE42E-F2D3-462E-AEBC-E3563FB6169F}"/>
      </w:docPartPr>
      <w:docPartBody>
        <w:p w:rsidR="00FA7E79" w:rsidRDefault="00FE7BCC">
          <w:pPr>
            <w:pStyle w:val="0A316A26C24047EB8BA07E0BE873B8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9F7F2D970349819AA8C5D2056AC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30020-B488-46AD-80E7-638DF660C4F4}"/>
      </w:docPartPr>
      <w:docPartBody>
        <w:p w:rsidR="00FA7E79" w:rsidRDefault="00FE7BCC">
          <w:pPr>
            <w:pStyle w:val="799F7F2D970349819AA8C5D2056AC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560A3C826B4F0097A5C5250DDD6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55933-B60E-4E1C-965F-3B295936500C}"/>
      </w:docPartPr>
      <w:docPartBody>
        <w:p w:rsidR="00FA7E79" w:rsidRDefault="00FE7BCC">
          <w:pPr>
            <w:pStyle w:val="C0560A3C826B4F0097A5C5250DDD6D13"/>
          </w:pPr>
          <w:r>
            <w:t xml:space="preserve"> </w:t>
          </w:r>
        </w:p>
      </w:docPartBody>
    </w:docPart>
    <w:docPart>
      <w:docPartPr>
        <w:name w:val="36AB200F96164CEAAE73D86A1F361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73603-EBF8-450A-8311-F9E38A03B3D8}"/>
      </w:docPartPr>
      <w:docPartBody>
        <w:p w:rsidR="00F84289" w:rsidRDefault="00F842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CC"/>
    <w:rsid w:val="00655567"/>
    <w:rsid w:val="0071021F"/>
    <w:rsid w:val="00EC531B"/>
    <w:rsid w:val="00F84289"/>
    <w:rsid w:val="00FA7E79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3922141CA4646208D8601C910B0870F">
    <w:name w:val="D3922141CA4646208D8601C910B0870F"/>
  </w:style>
  <w:style w:type="paragraph" w:customStyle="1" w:styleId="465F5B17B0214D7E90C4668406780625">
    <w:name w:val="465F5B17B0214D7E90C466840678062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F3FCE20063F4F14BF1F1A4E32E77211">
    <w:name w:val="0F3FCE20063F4F14BF1F1A4E32E77211"/>
  </w:style>
  <w:style w:type="paragraph" w:customStyle="1" w:styleId="0A316A26C24047EB8BA07E0BE873B84D">
    <w:name w:val="0A316A26C24047EB8BA07E0BE873B84D"/>
  </w:style>
  <w:style w:type="paragraph" w:customStyle="1" w:styleId="3156AA78B5A8433BAF7A1F3220CB2645">
    <w:name w:val="3156AA78B5A8433BAF7A1F3220CB2645"/>
  </w:style>
  <w:style w:type="paragraph" w:customStyle="1" w:styleId="19D46F63BA0E4CDDB78BC34944840658">
    <w:name w:val="19D46F63BA0E4CDDB78BC34944840658"/>
  </w:style>
  <w:style w:type="paragraph" w:customStyle="1" w:styleId="799F7F2D970349819AA8C5D2056AC6A3">
    <w:name w:val="799F7F2D970349819AA8C5D2056AC6A3"/>
  </w:style>
  <w:style w:type="paragraph" w:customStyle="1" w:styleId="C0560A3C826B4F0097A5C5250DDD6D13">
    <w:name w:val="C0560A3C826B4F0097A5C5250DDD6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8F0A2-A1E2-4860-B1FE-93FC919F8CB0}"/>
</file>

<file path=customXml/itemProps2.xml><?xml version="1.0" encoding="utf-8"?>
<ds:datastoreItem xmlns:ds="http://schemas.openxmlformats.org/officeDocument/2006/customXml" ds:itemID="{702CC27A-CDA2-431C-B389-86665BBDCB80}"/>
</file>

<file path=customXml/itemProps3.xml><?xml version="1.0" encoding="utf-8"?>
<ds:datastoreItem xmlns:ds="http://schemas.openxmlformats.org/officeDocument/2006/customXml" ds:itemID="{6EA9B92C-A9FF-4299-96AF-B7CCDFB18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328</Words>
  <Characters>2076</Characters>
  <Application>Microsoft Office Word</Application>
  <DocSecurity>0</DocSecurity>
  <Lines>42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2389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