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30EF" w:rsidRPr="00C25014" w:rsidRDefault="003E30EF">
      <w:pPr>
        <w:pStyle w:val="Hemstlrubrik"/>
      </w:pPr>
      <w:r w:rsidRPr="00C25014">
        <w:t>Förslag till riksdagsbeslut</w:t>
      </w:r>
    </w:p>
    <w:p w:rsidR="003E30EF" w:rsidRPr="00C25014" w:rsidRDefault="003E30EF">
      <w:pPr>
        <w:pStyle w:val="Hemstlatt"/>
        <w:ind w:left="0"/>
      </w:pPr>
      <w:r w:rsidRPr="00C25014">
        <w:t>Riksdagen tillkännager för regeringen som sin mening vad som anförs i motionen om att driva frågan om en förenklad process vad gäller patentansökan.</w:t>
      </w:r>
    </w:p>
    <w:p w:rsidR="003E30EF" w:rsidRPr="00C25014" w:rsidRDefault="003E30EF">
      <w:pPr>
        <w:pStyle w:val="Rubrik1"/>
      </w:pPr>
      <w:r w:rsidRPr="00C25014">
        <w:t>Motivering</w:t>
      </w:r>
    </w:p>
    <w:p w:rsidR="003E30EF" w:rsidRPr="00C25014" w:rsidRDefault="003E30EF">
      <w:r w:rsidRPr="00C25014">
        <w:t>I samtal med företrädare för företag påpekas ofta att ett stort problem är den svårtillgängliga processen med patentansökan. Förutom att det ofta är fö</w:t>
      </w:r>
      <w:r w:rsidRPr="00C25014">
        <w:t>r</w:t>
      </w:r>
      <w:r w:rsidRPr="00C25014">
        <w:t>knippat med stora kostnader är det en utdragen process tidsmässigt eftersom ansökan måste behandlas särskilt i varje EU-land. Innan ansökan har gått igenom och patenten är slutförd menar företagare att konkurrenter redan hu</w:t>
      </w:r>
      <w:r w:rsidRPr="00C25014">
        <w:t>n</w:t>
      </w:r>
      <w:r w:rsidRPr="00C25014">
        <w:t>nit kopiera det som sökts patent på.</w:t>
      </w:r>
    </w:p>
    <w:p w:rsidR="003E30EF" w:rsidRPr="00C25014" w:rsidRDefault="003E30EF">
      <w:pPr>
        <w:pStyle w:val="Normaltindrag"/>
      </w:pPr>
      <w:r w:rsidRPr="00C25014">
        <w:t>Med anledning av ovanstående bör möjligheterna att förenkla processen vid patentansökan här i Sverige samt driva en förenklad process i EU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5014">
        <w:trPr>
          <w:cantSplit/>
        </w:trPr>
        <w:tc>
          <w:tcPr>
            <w:tcW w:w="3046" w:type="dxa"/>
          </w:tcPr>
          <w:p w:rsidR="003E30EF" w:rsidRPr="00C25014" w:rsidRDefault="003E30EF">
            <w:pPr>
              <w:pStyle w:val="UnderskriftDatum"/>
              <w:spacing w:before="240"/>
            </w:pPr>
            <w:r w:rsidRPr="00C25014">
              <w:t>Stockholm den 3 oktober 2007</w:t>
            </w:r>
          </w:p>
        </w:tc>
        <w:tc>
          <w:tcPr>
            <w:tcW w:w="3047" w:type="dxa"/>
          </w:tcPr>
          <w:p w:rsidR="003E30EF" w:rsidRPr="00C25014" w:rsidRDefault="003E30EF">
            <w:pPr>
              <w:pStyle w:val="Underskrifter"/>
              <w:spacing w:before="240"/>
            </w:pPr>
          </w:p>
        </w:tc>
      </w:tr>
      <w:tr w:rsidR="00000000" w:rsidRPr="00C25014">
        <w:trPr>
          <w:cantSplit/>
        </w:trPr>
        <w:tc>
          <w:tcPr>
            <w:tcW w:w="3046" w:type="dxa"/>
          </w:tcPr>
          <w:p w:rsidR="003E30EF" w:rsidRPr="00C25014" w:rsidRDefault="003E30EF">
            <w:pPr>
              <w:pStyle w:val="Underskrifter"/>
            </w:pPr>
            <w:r w:rsidRPr="00C25014">
              <w:t>Louise Malmström (s)</w:t>
            </w:r>
          </w:p>
        </w:tc>
        <w:tc>
          <w:tcPr>
            <w:tcW w:w="3046" w:type="dxa"/>
          </w:tcPr>
          <w:p w:rsidR="003E30EF" w:rsidRPr="00C25014" w:rsidRDefault="003E30EF">
            <w:pPr>
              <w:pStyle w:val="Underskrifter"/>
            </w:pPr>
          </w:p>
        </w:tc>
      </w:tr>
    </w:tbl>
    <w:p w:rsidR="003E30EF" w:rsidRPr="00C25014" w:rsidRDefault="003E30EF">
      <w:pPr>
        <w:pStyle w:val="Normaltindrag"/>
      </w:pPr>
    </w:p>
    <w:sectPr w:rsidR="003E30EF" w:rsidRPr="00C25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30EF" w:rsidRPr="00C25014" w:rsidRDefault="003E30EF">
      <w:r w:rsidRPr="00C25014">
        <w:separator/>
      </w:r>
    </w:p>
  </w:endnote>
  <w:endnote w:type="continuationSeparator" w:id="0">
    <w:p w:rsidR="003E30EF" w:rsidRPr="00C25014" w:rsidRDefault="003E30EF">
      <w:r w:rsidRPr="00C250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0EF" w:rsidRPr="00C25014" w:rsidRDefault="00C25014">
    <w:pPr>
      <w:pStyle w:val="Sidfot"/>
    </w:pPr>
    <w:r w:rsidRPr="00C250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70680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0EF" w:rsidRDefault="003E30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30EF" w:rsidRDefault="003E30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0EF" w:rsidRPr="00C25014" w:rsidRDefault="00C25014">
    <w:pPr>
      <w:pStyle w:val="Sidfot"/>
    </w:pPr>
    <w:r w:rsidRPr="00C250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6487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0EF" w:rsidRDefault="003E30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30EF" w:rsidRDefault="003E30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0EF" w:rsidRPr="00C25014" w:rsidRDefault="00C25014">
    <w:pPr>
      <w:pStyle w:val="Sidfot"/>
    </w:pPr>
    <w:r w:rsidRPr="00C250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776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0EF" w:rsidRDefault="003E30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30EF" w:rsidRDefault="003E30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30EF" w:rsidRPr="00C25014" w:rsidRDefault="003E30EF">
      <w:r w:rsidRPr="00C25014">
        <w:separator/>
      </w:r>
    </w:p>
  </w:footnote>
  <w:footnote w:type="continuationSeparator" w:id="0">
    <w:p w:rsidR="003E30EF" w:rsidRPr="00C25014" w:rsidRDefault="003E30EF">
      <w:r w:rsidRPr="00C250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0EF" w:rsidRPr="00C25014" w:rsidRDefault="00C25014">
    <w:pPr>
      <w:pStyle w:val="Sidhuvud"/>
    </w:pPr>
    <w:r w:rsidRPr="00C250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28833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0EF" w:rsidRDefault="003E30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30EF" w:rsidRDefault="003E30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0EF" w:rsidRPr="00C25014" w:rsidRDefault="00C25014">
    <w:pPr>
      <w:pStyle w:val="Sidhuvud"/>
    </w:pPr>
    <w:r w:rsidRPr="00C250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39737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0EF" w:rsidRDefault="003E30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30EF" w:rsidRDefault="003E30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0EF" w:rsidRPr="00C25014" w:rsidRDefault="003E30EF">
    <w:pPr>
      <w:pStyle w:val="FSHNormal"/>
      <w:tabs>
        <w:tab w:val="right" w:pos="5840"/>
      </w:tabs>
    </w:pPr>
    <w:r w:rsidRPr="00C25014">
      <w:br/>
    </w:r>
    <w:r w:rsidRPr="00C25014">
      <w:fldChar w:fldCharType="begin" w:fldLock="1"/>
    </w:r>
    <w:r w:rsidRPr="00C25014">
      <w:instrText xml:space="preserve"> DOCPROPERTY</w:instrText>
    </w:r>
    <w:r w:rsidRPr="00C25014">
      <w:rPr>
        <w:sz w:val="18"/>
      </w:rPr>
      <w:instrText xml:space="preserve"> "YearUser" *\charformat </w:instrText>
    </w:r>
    <w:r w:rsidRPr="00C25014">
      <w:fldChar w:fldCharType="separate"/>
    </w:r>
    <w:r w:rsidRPr="00C25014">
      <w:t>2007/08</w:t>
    </w:r>
    <w:r w:rsidRPr="00C25014">
      <w:fldChar w:fldCharType="end"/>
    </w:r>
    <w:r w:rsidRPr="00C25014">
      <w:t xml:space="preserve"> </w:t>
    </w:r>
    <w:r w:rsidRPr="00C25014">
      <w:tab/>
      <w:t xml:space="preserve">mnr: </w:t>
    </w:r>
    <w:r w:rsidRPr="00C25014">
      <w:fldChar w:fldCharType="begin" w:fldLock="1"/>
    </w:r>
    <w:r w:rsidRPr="00C25014">
      <w:instrText xml:space="preserve"> DOCPROPERTY</w:instrText>
    </w:r>
    <w:r w:rsidRPr="00C25014">
      <w:rPr>
        <w:sz w:val="18"/>
      </w:rPr>
      <w:instrText xml:space="preserve"> "Motionsnummer" *\charformat </w:instrText>
    </w:r>
    <w:r w:rsidRPr="00C25014">
      <w:fldChar w:fldCharType="separate"/>
    </w:r>
    <w:r w:rsidRPr="00C25014">
      <w:t>N295</w:t>
    </w:r>
    <w:r w:rsidRPr="00C25014">
      <w:fldChar w:fldCharType="end"/>
    </w:r>
    <w:r w:rsidRPr="00C25014">
      <w:br/>
    </w:r>
    <w:r w:rsidRPr="00C25014">
      <w:fldChar w:fldCharType="begin" w:fldLock="1"/>
    </w:r>
    <w:r w:rsidRPr="00C25014">
      <w:instrText xml:space="preserve"> DOCPROPERTY</w:instrText>
    </w:r>
    <w:r w:rsidRPr="00C25014">
      <w:rPr>
        <w:sz w:val="18"/>
      </w:rPr>
      <w:instrText xml:space="preserve"> "Samling" *\charformat </w:instrText>
    </w:r>
    <w:r w:rsidRPr="00C25014">
      <w:fldChar w:fldCharType="end"/>
    </w:r>
    <w:r w:rsidRPr="00C25014">
      <w:tab/>
      <w:t xml:space="preserve">pnr: </w:t>
    </w:r>
    <w:r w:rsidRPr="00C25014">
      <w:fldChar w:fldCharType="begin" w:fldLock="1"/>
    </w:r>
    <w:r w:rsidRPr="00C25014">
      <w:instrText xml:space="preserve"> DOCPROPERTY</w:instrText>
    </w:r>
    <w:r w:rsidRPr="00C25014">
      <w:rPr>
        <w:sz w:val="18"/>
      </w:rPr>
      <w:instrText xml:space="preserve"> "Partinummer" *\charformat </w:instrText>
    </w:r>
    <w:r w:rsidRPr="00C25014">
      <w:fldChar w:fldCharType="separate"/>
    </w:r>
    <w:r w:rsidRPr="00C25014">
      <w:t>s45236</w:t>
    </w:r>
    <w:r w:rsidRPr="00C25014">
      <w:fldChar w:fldCharType="end"/>
    </w:r>
  </w:p>
  <w:p w:rsidR="003E30EF" w:rsidRPr="00C25014" w:rsidRDefault="003E30EF">
    <w:pPr>
      <w:pStyle w:val="FSHRub1"/>
    </w:pPr>
    <w:r w:rsidRPr="00C25014">
      <w:t>Motion till riksdagen</w:t>
    </w:r>
    <w:r w:rsidRPr="00C25014">
      <w:br/>
    </w:r>
    <w:r w:rsidRPr="00C25014">
      <w:fldChar w:fldCharType="begin" w:fldLock="1"/>
    </w:r>
    <w:r w:rsidRPr="00C25014">
      <w:instrText xml:space="preserve"> DOCPROPERTY "YearUser" *\charformat </w:instrText>
    </w:r>
    <w:r w:rsidRPr="00C25014">
      <w:fldChar w:fldCharType="separate"/>
    </w:r>
    <w:r w:rsidRPr="00C25014">
      <w:t>2007/08</w:t>
    </w:r>
    <w:r w:rsidRPr="00C25014">
      <w:fldChar w:fldCharType="end"/>
    </w:r>
    <w:r w:rsidRPr="00C25014">
      <w:t>:</w:t>
    </w:r>
    <w:r w:rsidRPr="00C25014">
      <w:fldChar w:fldCharType="begin" w:fldLock="1"/>
    </w:r>
    <w:r w:rsidRPr="00C25014">
      <w:instrText xml:space="preserve"> DOCPROPERTY "Motionsnummer" *\charformat </w:instrText>
    </w:r>
    <w:r w:rsidRPr="00C25014">
      <w:fldChar w:fldCharType="separate"/>
    </w:r>
    <w:r w:rsidRPr="00C25014">
      <w:t>N295</w:t>
    </w:r>
    <w:r w:rsidRPr="00C25014">
      <w:fldChar w:fldCharType="end"/>
    </w:r>
  </w:p>
  <w:p w:rsidR="003E30EF" w:rsidRPr="00C25014" w:rsidRDefault="003E30EF">
    <w:pPr>
      <w:pStyle w:val="FSHNormalS5"/>
    </w:pPr>
    <w:r w:rsidRPr="00C25014">
      <w:fldChar w:fldCharType="begin" w:fldLock="1"/>
    </w:r>
    <w:r w:rsidRPr="00C25014">
      <w:instrText xml:space="preserve"> DOCPROPERTY "MotionarText" *\charformat </w:instrText>
    </w:r>
    <w:r w:rsidRPr="00C25014">
      <w:fldChar w:fldCharType="separate"/>
    </w:r>
    <w:r w:rsidRPr="00C25014">
      <w:t>av Louise Malmström (s)</w:t>
    </w:r>
    <w:r w:rsidRPr="00C25014">
      <w:fldChar w:fldCharType="end"/>
    </w:r>
    <w:r w:rsidRPr="00C25014">
      <w:br/>
    </w:r>
    <w:r w:rsidRPr="00C25014">
      <w:fldChar w:fldCharType="begin" w:fldLock="1"/>
    </w:r>
    <w:r w:rsidRPr="00C25014">
      <w:instrText xml:space="preserve"> DOCPROPERTY "SvarFrasKort" *\charformat </w:instrText>
    </w:r>
    <w:r w:rsidRPr="00C25014">
      <w:fldChar w:fldCharType="end"/>
    </w:r>
  </w:p>
  <w:p w:rsidR="003E30EF" w:rsidRPr="00C25014" w:rsidRDefault="003E30EF">
    <w:pPr>
      <w:pStyle w:val="FSHTitel"/>
    </w:pPr>
    <w:r w:rsidRPr="00C25014">
      <w:fldChar w:fldCharType="begin" w:fldLock="1"/>
    </w:r>
    <w:r w:rsidRPr="00C25014">
      <w:instrText xml:space="preserve"> DOCPROPERTY</w:instrText>
    </w:r>
    <w:r w:rsidRPr="00C25014">
      <w:rPr>
        <w:sz w:val="18"/>
      </w:rPr>
      <w:instrText xml:space="preserve"> "RubrikSvar" *\charformat </w:instrText>
    </w:r>
    <w:r w:rsidRPr="00C25014">
      <w:fldChar w:fldCharType="separate"/>
    </w:r>
    <w:r w:rsidRPr="00C25014">
      <w:t>Förenklad process vid företagares patentansökan</w:t>
    </w:r>
    <w:r w:rsidRPr="00C25014">
      <w:fldChar w:fldCharType="end"/>
    </w:r>
  </w:p>
  <w:p w:rsidR="003E30EF" w:rsidRPr="00C25014" w:rsidRDefault="003E30EF">
    <w:pPr>
      <w:pStyle w:val="Normal00"/>
    </w:pPr>
  </w:p>
  <w:p w:rsidR="003E30EF" w:rsidRPr="00C25014" w:rsidRDefault="003E30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516056">
    <w:abstractNumId w:val="8"/>
  </w:num>
  <w:num w:numId="2" w16cid:durableId="226844155">
    <w:abstractNumId w:val="9"/>
  </w:num>
  <w:num w:numId="3" w16cid:durableId="882866376">
    <w:abstractNumId w:val="8"/>
  </w:num>
  <w:num w:numId="4" w16cid:durableId="1898780866">
    <w:abstractNumId w:val="9"/>
  </w:num>
  <w:num w:numId="5" w16cid:durableId="1942684933">
    <w:abstractNumId w:val="13"/>
  </w:num>
  <w:num w:numId="6" w16cid:durableId="924801891">
    <w:abstractNumId w:val="10"/>
  </w:num>
  <w:num w:numId="7" w16cid:durableId="1015233826">
    <w:abstractNumId w:val="11"/>
  </w:num>
  <w:num w:numId="8" w16cid:durableId="1879508185">
    <w:abstractNumId w:val="12"/>
  </w:num>
  <w:num w:numId="9" w16cid:durableId="768816594">
    <w:abstractNumId w:val="8"/>
  </w:num>
  <w:num w:numId="10" w16cid:durableId="1864127347">
    <w:abstractNumId w:val="3"/>
  </w:num>
  <w:num w:numId="11" w16cid:durableId="486213153">
    <w:abstractNumId w:val="2"/>
  </w:num>
  <w:num w:numId="12" w16cid:durableId="1489396476">
    <w:abstractNumId w:val="1"/>
  </w:num>
  <w:num w:numId="13" w16cid:durableId="497884468">
    <w:abstractNumId w:val="0"/>
  </w:num>
  <w:num w:numId="14" w16cid:durableId="300503190">
    <w:abstractNumId w:val="9"/>
  </w:num>
  <w:num w:numId="15" w16cid:durableId="1214120852">
    <w:abstractNumId w:val="7"/>
  </w:num>
  <w:num w:numId="16" w16cid:durableId="76487222">
    <w:abstractNumId w:val="6"/>
  </w:num>
  <w:num w:numId="17" w16cid:durableId="1153567192">
    <w:abstractNumId w:val="5"/>
  </w:num>
  <w:num w:numId="18" w16cid:durableId="1529905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2EA77599-A0D1-421F-8D01-247CAA3682BA}"/>
  </w:docVars>
  <w:rsids>
    <w:rsidRoot w:val="0044383E"/>
    <w:rsid w:val="003E30EF"/>
    <w:rsid w:val="0044383E"/>
    <w:rsid w:val="00C2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218436-4DA2-4110-B812-CCF426FB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s45236</vt:lpstr>
    </vt:vector>
  </TitlesOfParts>
  <Company>Riksdagen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s45236</dc:title>
  <dc:subject>s45236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2007-11-30T08:01:00Z</cp:lastPrinted>
  <dcterms:created xsi:type="dcterms:W3CDTF">2025-12-17T07:27:00Z</dcterms:created>
  <dcterms:modified xsi:type="dcterms:W3CDTF">2025-12-17T07:27:00Z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Förenklad process vid företagares patentansökan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process vid företagares patentansökan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20072008000000000115000452360069</vt:lpwstr>
  </property>
  <property fmtid="{D5CDD505-2E9C-101B-9397-08002B2CF9AE}" pid="47" name="datum">
    <vt:lpwstr>071003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20072008000000000115000452360069</vt:lpwstr>
  </property>
  <property fmtid="{D5CDD505-2E9C-101B-9397-08002B2CF9AE}" pid="50" name="nummer">
    <vt:lpwstr>295</vt:lpwstr>
  </property>
  <property fmtid="{D5CDD505-2E9C-101B-9397-08002B2CF9AE}" pid="51" name="utskottsbeteckning">
    <vt:lpwstr>N</vt:lpwstr>
  </property>
  <property fmtid="{D5CDD505-2E9C-101B-9397-08002B2CF9AE}" pid="52" name="GlobalUID">
    <vt:lpwstr>{A3439903-D6BA-4DA9-85A9-E42A25AEC56F}</vt:lpwstr>
  </property>
  <property fmtid="{D5CDD505-2E9C-101B-9397-08002B2CF9AE}" pid="53" name="Överföringar">
    <vt:i4>0</vt:i4>
  </property>
  <property fmtid="{D5CDD505-2E9C-101B-9397-08002B2CF9AE}" pid="54" name="Checksum">
    <vt:lpwstr>*1020685612588*</vt:lpwstr>
  </property>
  <property fmtid="{D5CDD505-2E9C-101B-9397-08002B2CF9AE}" pid="55" name="skuggnummer">
    <vt:lpwstr>2037</vt:lpwstr>
  </property>
  <property fmtid="{D5CDD505-2E9C-101B-9397-08002B2CF9AE}" pid="56" name="urixVersion">
    <vt:lpwstr>3.2.0.8</vt:lpwstr>
  </property>
  <property fmtid="{D5CDD505-2E9C-101B-9397-08002B2CF9AE}" pid="57" name="urixOrigin">
    <vt:lpwstr>071130 09:02:02.203</vt:lpwstr>
  </property>
  <property fmtid="{D5CDD505-2E9C-101B-9397-08002B2CF9AE}" pid="58" name="urixGuid">
    <vt:lpwstr>{B087229F-7B4B-4C74-A07B-9CEB57AE2D46}</vt:lpwstr>
  </property>
</Properties>
</file>