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462F" w:rsidRPr="00F13986" w:rsidRDefault="007A462F">
      <w:pPr>
        <w:pStyle w:val="Hemstlrubrik"/>
      </w:pPr>
      <w:r w:rsidRPr="00F13986">
        <w:t>Förslag till riksdagsbeslut</w:t>
      </w:r>
    </w:p>
    <w:p w:rsidR="007A462F" w:rsidRPr="00F13986" w:rsidRDefault="007A462F">
      <w:pPr>
        <w:pStyle w:val="Hemstlatt"/>
        <w:ind w:left="0"/>
      </w:pPr>
      <w:r w:rsidRPr="00F13986">
        <w:t>Riksdagen tillkännager för regeringen som sin mening vad som anförs i motionen om tydligare trafikregler.</w:t>
      </w:r>
    </w:p>
    <w:p w:rsidR="007A462F" w:rsidRPr="00F13986" w:rsidRDefault="007A462F">
      <w:pPr>
        <w:pStyle w:val="Rubrik1"/>
      </w:pPr>
      <w:r w:rsidRPr="00F13986">
        <w:t>Motivering</w:t>
      </w:r>
    </w:p>
    <w:p w:rsidR="007A462F" w:rsidRPr="00F13986" w:rsidRDefault="007A462F">
      <w:r w:rsidRPr="00F13986">
        <w:t>Svenskt trafiksäkerhetsarbete är framgångsrikt. Ett led i detta arbete är den s k nollvisionen. En viktig del av trafiksäkerhetsarbetet är tydliga trafikregler. Alla trafikanter bör kunna veta vad som gäller i en given situation. Tyvärr är så inte alltid fallet.</w:t>
      </w:r>
    </w:p>
    <w:p w:rsidR="007A462F" w:rsidRPr="00F13986" w:rsidRDefault="007A462F">
      <w:pPr>
        <w:pStyle w:val="Normaltindrag"/>
      </w:pPr>
      <w:r w:rsidRPr="00F13986">
        <w:t>Ett exempel på detta är rondellkörning. Rondeller har blivit mycket vanliga i den svenska trafikmiljön de senaste åren. Skall man försöka ta reda på vilka regler som gäller vi körning i rondell är det uppenbart att allt inte är solklart. Det kan gälla i vilken fil man skall ligga innan rondellen och hur blinkrar skall användas. Det borde till exempel vara självklart att om man skall svänga vänster i en tvåfilig rondell skall man ligga i vänster fil innan rondellen, bli</w:t>
      </w:r>
      <w:r w:rsidRPr="00F13986">
        <w:t>n</w:t>
      </w:r>
      <w:r w:rsidRPr="00F13986">
        <w:t>ka vänster och hålla innerfilen i rondellen tills det är dags att lämna densa</w:t>
      </w:r>
      <w:r w:rsidRPr="00F13986">
        <w:t>m</w:t>
      </w:r>
      <w:r w:rsidRPr="00F13986">
        <w:t>ma då med användande av höger blinker. Får man som nu gällande regler hålla ytterfil i rondellen när man skall svänga vänster är hela idén med en rondell förgäves. Alla trafikanter på väg i in rondellen tvingas stanna och trafiken flyter inte samtidigt som onödiga start och stopp har negativa milj</w:t>
      </w:r>
      <w:r w:rsidRPr="00F13986">
        <w:t>ö</w:t>
      </w:r>
      <w:r w:rsidRPr="00F13986">
        <w:t>effekter.</w:t>
      </w:r>
    </w:p>
    <w:p w:rsidR="007A462F" w:rsidRPr="00F13986" w:rsidRDefault="007A462F">
      <w:pPr>
        <w:pStyle w:val="Normaltindrag"/>
      </w:pPr>
      <w:r w:rsidRPr="00F13986">
        <w:t xml:space="preserve">Ett annat exempel är när en gång- och cykelväg korsar en bilväg. När det gäller gångaren eller en cyklist som som klivit av </w:t>
      </w:r>
      <w:r w:rsidRPr="00F13986">
        <w:t xml:space="preserve">sin cykel är det helt klart att bilisten skall lämna företräde. Tyvärr tror många cyklister att de har samma ”rättigheter” som gångaren, det vill säga att bilisten skall lämna företräde när cyklisten passerar bilvägen. Så är nu icke fallet. Ej heller gäller högerregeln utan det talas om att båda parter, det vill säga bilisten och cyklisten, skall vara uppmärksamma och anpassa hastighet till rådande omständigheter. Med andra </w:t>
      </w:r>
      <w:r w:rsidRPr="00F13986">
        <w:lastRenderedPageBreak/>
        <w:t>ord tämligen oklara formuleringar för en situation där regelverket borde ku</w:t>
      </w:r>
      <w:r w:rsidRPr="00F13986">
        <w:t>n</w:t>
      </w:r>
      <w:r w:rsidRPr="00F13986">
        <w:t xml:space="preserve">na vara </w:t>
      </w:r>
      <w:r w:rsidRPr="00F13986">
        <w:t>tydligt.</w:t>
      </w:r>
    </w:p>
    <w:p w:rsidR="007A462F" w:rsidRPr="00F13986" w:rsidRDefault="007A462F">
      <w:pPr>
        <w:pStyle w:val="Normaltindrag"/>
      </w:pPr>
      <w:r w:rsidRPr="00F13986">
        <w:t>Vägverket bör få i uppdrag att utarbeta tydligare bestämmelser för körning i rondell samt när en cyklist på en gång- och cykelväg skall korsa en bilväg.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13986">
        <w:trPr>
          <w:cantSplit/>
        </w:trPr>
        <w:tc>
          <w:tcPr>
            <w:tcW w:w="3046" w:type="dxa"/>
          </w:tcPr>
          <w:p w:rsidR="007A462F" w:rsidRPr="00F13986" w:rsidRDefault="007A462F">
            <w:pPr>
              <w:pStyle w:val="UnderskriftDatum"/>
              <w:spacing w:before="240"/>
            </w:pPr>
            <w:r w:rsidRPr="00F13986">
              <w:t>Stockholm den 3 oktober 2007</w:t>
            </w:r>
          </w:p>
        </w:tc>
        <w:tc>
          <w:tcPr>
            <w:tcW w:w="3047" w:type="dxa"/>
          </w:tcPr>
          <w:p w:rsidR="007A462F" w:rsidRPr="00F13986" w:rsidRDefault="007A462F">
            <w:pPr>
              <w:pStyle w:val="Underskrifter"/>
              <w:spacing w:before="240"/>
            </w:pPr>
          </w:p>
        </w:tc>
      </w:tr>
      <w:tr w:rsidR="00000000" w:rsidRPr="00F13986">
        <w:trPr>
          <w:cantSplit/>
        </w:trPr>
        <w:tc>
          <w:tcPr>
            <w:tcW w:w="3046" w:type="dxa"/>
          </w:tcPr>
          <w:p w:rsidR="007A462F" w:rsidRPr="00F13986" w:rsidRDefault="007A462F">
            <w:pPr>
              <w:pStyle w:val="Underskrifter"/>
            </w:pPr>
            <w:r w:rsidRPr="00F13986">
              <w:t>Lars Lilja (s)</w:t>
            </w:r>
          </w:p>
        </w:tc>
        <w:tc>
          <w:tcPr>
            <w:tcW w:w="3046" w:type="dxa"/>
          </w:tcPr>
          <w:p w:rsidR="007A462F" w:rsidRPr="00F13986" w:rsidRDefault="007A462F">
            <w:pPr>
              <w:pStyle w:val="Underskrifter"/>
            </w:pPr>
          </w:p>
        </w:tc>
      </w:tr>
    </w:tbl>
    <w:p w:rsidR="007A462F" w:rsidRPr="00F13986" w:rsidRDefault="007A462F">
      <w:pPr>
        <w:pStyle w:val="Normaltindrag"/>
      </w:pPr>
    </w:p>
    <w:sectPr w:rsidR="007A462F" w:rsidRPr="00F139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462F" w:rsidRPr="00F13986" w:rsidRDefault="007A462F">
      <w:r w:rsidRPr="00F13986">
        <w:separator/>
      </w:r>
    </w:p>
  </w:endnote>
  <w:endnote w:type="continuationSeparator" w:id="0">
    <w:p w:rsidR="007A462F" w:rsidRPr="00F13986" w:rsidRDefault="007A462F">
      <w:r w:rsidRPr="00F139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62F" w:rsidRPr="00F13986" w:rsidRDefault="00F13986">
    <w:pPr>
      <w:pStyle w:val="Sidfot"/>
    </w:pPr>
    <w:r w:rsidRPr="00F139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85909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62F" w:rsidRDefault="007A462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462F" w:rsidRDefault="007A462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62F" w:rsidRPr="00F13986" w:rsidRDefault="00F13986">
    <w:pPr>
      <w:pStyle w:val="Sidfot"/>
    </w:pPr>
    <w:r w:rsidRPr="00F139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06246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62F" w:rsidRDefault="007A46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462F" w:rsidRDefault="007A46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62F" w:rsidRPr="00F13986" w:rsidRDefault="00F13986">
    <w:pPr>
      <w:pStyle w:val="Sidfot"/>
    </w:pPr>
    <w:r w:rsidRPr="00F139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11299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62F" w:rsidRDefault="007A46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462F" w:rsidRDefault="007A46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462F" w:rsidRPr="00F13986" w:rsidRDefault="007A462F">
      <w:r w:rsidRPr="00F13986">
        <w:separator/>
      </w:r>
    </w:p>
  </w:footnote>
  <w:footnote w:type="continuationSeparator" w:id="0">
    <w:p w:rsidR="007A462F" w:rsidRPr="00F13986" w:rsidRDefault="007A462F">
      <w:r w:rsidRPr="00F139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62F" w:rsidRPr="00F13986" w:rsidRDefault="00F13986">
    <w:pPr>
      <w:pStyle w:val="Sidhuvud"/>
    </w:pPr>
    <w:r w:rsidRPr="00F139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99144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62F" w:rsidRDefault="007A462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462F" w:rsidRDefault="007A462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62F" w:rsidRPr="00F13986" w:rsidRDefault="00F13986">
    <w:pPr>
      <w:pStyle w:val="Sidhuvud"/>
    </w:pPr>
    <w:r w:rsidRPr="00F139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44725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62F" w:rsidRDefault="007A462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462F" w:rsidRDefault="007A462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62F" w:rsidRPr="00F13986" w:rsidRDefault="007A462F">
    <w:pPr>
      <w:pStyle w:val="FSHNormal"/>
      <w:tabs>
        <w:tab w:val="right" w:pos="5840"/>
      </w:tabs>
    </w:pPr>
    <w:r w:rsidRPr="00F13986">
      <w:br/>
    </w:r>
    <w:r w:rsidRPr="00F13986">
      <w:fldChar w:fldCharType="begin" w:fldLock="1"/>
    </w:r>
    <w:r w:rsidRPr="00F13986">
      <w:instrText xml:space="preserve"> DOCPROPERTY</w:instrText>
    </w:r>
    <w:r w:rsidRPr="00F13986">
      <w:rPr>
        <w:sz w:val="18"/>
      </w:rPr>
      <w:instrText xml:space="preserve"> "YearUser" *\charformat </w:instrText>
    </w:r>
    <w:r w:rsidRPr="00F13986">
      <w:fldChar w:fldCharType="separate"/>
    </w:r>
    <w:r w:rsidRPr="00F13986">
      <w:t>2007/08</w:t>
    </w:r>
    <w:r w:rsidRPr="00F13986">
      <w:fldChar w:fldCharType="end"/>
    </w:r>
    <w:r w:rsidRPr="00F13986">
      <w:t xml:space="preserve"> </w:t>
    </w:r>
    <w:r w:rsidRPr="00F13986">
      <w:tab/>
      <w:t xml:space="preserve">mnr: </w:t>
    </w:r>
    <w:r w:rsidRPr="00F13986">
      <w:fldChar w:fldCharType="begin" w:fldLock="1"/>
    </w:r>
    <w:r w:rsidRPr="00F13986">
      <w:instrText xml:space="preserve"> DOCPROPERTY</w:instrText>
    </w:r>
    <w:r w:rsidRPr="00F13986">
      <w:rPr>
        <w:sz w:val="18"/>
      </w:rPr>
      <w:instrText xml:space="preserve"> "Motionsnummer" *\charformat </w:instrText>
    </w:r>
    <w:r w:rsidRPr="00F13986">
      <w:fldChar w:fldCharType="separate"/>
    </w:r>
    <w:r w:rsidRPr="00F13986">
      <w:t>T479</w:t>
    </w:r>
    <w:r w:rsidRPr="00F13986">
      <w:fldChar w:fldCharType="end"/>
    </w:r>
    <w:r w:rsidRPr="00F13986">
      <w:br/>
    </w:r>
    <w:r w:rsidRPr="00F13986">
      <w:fldChar w:fldCharType="begin" w:fldLock="1"/>
    </w:r>
    <w:r w:rsidRPr="00F13986">
      <w:instrText xml:space="preserve"> DOCPROPERTY</w:instrText>
    </w:r>
    <w:r w:rsidRPr="00F13986">
      <w:rPr>
        <w:sz w:val="18"/>
      </w:rPr>
      <w:instrText xml:space="preserve"> "Samling" *\charformat </w:instrText>
    </w:r>
    <w:r w:rsidRPr="00F13986">
      <w:fldChar w:fldCharType="end"/>
    </w:r>
    <w:r w:rsidRPr="00F13986">
      <w:tab/>
      <w:t xml:space="preserve">pnr: </w:t>
    </w:r>
    <w:r w:rsidRPr="00F13986">
      <w:fldChar w:fldCharType="begin" w:fldLock="1"/>
    </w:r>
    <w:r w:rsidRPr="00F13986">
      <w:instrText xml:space="preserve"> DOCPROPERTY</w:instrText>
    </w:r>
    <w:r w:rsidRPr="00F13986">
      <w:rPr>
        <w:sz w:val="18"/>
      </w:rPr>
      <w:instrText xml:space="preserve"> "Partinummer" *\charformat </w:instrText>
    </w:r>
    <w:r w:rsidRPr="00F13986">
      <w:fldChar w:fldCharType="separate"/>
    </w:r>
    <w:r w:rsidRPr="00F13986">
      <w:t>s45199</w:t>
    </w:r>
    <w:r w:rsidRPr="00F13986">
      <w:fldChar w:fldCharType="end"/>
    </w:r>
  </w:p>
  <w:p w:rsidR="007A462F" w:rsidRPr="00F13986" w:rsidRDefault="007A462F">
    <w:pPr>
      <w:pStyle w:val="FSHRub1"/>
    </w:pPr>
    <w:r w:rsidRPr="00F13986">
      <w:t>Motion till riksdagen</w:t>
    </w:r>
    <w:r w:rsidRPr="00F13986">
      <w:br/>
    </w:r>
    <w:r w:rsidRPr="00F13986">
      <w:fldChar w:fldCharType="begin" w:fldLock="1"/>
    </w:r>
    <w:r w:rsidRPr="00F13986">
      <w:instrText xml:space="preserve"> DOCPROPERTY "YearUser" *\charformat </w:instrText>
    </w:r>
    <w:r w:rsidRPr="00F13986">
      <w:fldChar w:fldCharType="separate"/>
    </w:r>
    <w:r w:rsidRPr="00F13986">
      <w:t>2007/08</w:t>
    </w:r>
    <w:r w:rsidRPr="00F13986">
      <w:fldChar w:fldCharType="end"/>
    </w:r>
    <w:r w:rsidRPr="00F13986">
      <w:t>:</w:t>
    </w:r>
    <w:r w:rsidRPr="00F13986">
      <w:fldChar w:fldCharType="begin" w:fldLock="1"/>
    </w:r>
    <w:r w:rsidRPr="00F13986">
      <w:instrText xml:space="preserve"> DOCPROPERTY "Motionsnummer" *\charformat </w:instrText>
    </w:r>
    <w:r w:rsidRPr="00F13986">
      <w:fldChar w:fldCharType="separate"/>
    </w:r>
    <w:r w:rsidRPr="00F13986">
      <w:t>T479</w:t>
    </w:r>
    <w:r w:rsidRPr="00F13986">
      <w:fldChar w:fldCharType="end"/>
    </w:r>
  </w:p>
  <w:p w:rsidR="007A462F" w:rsidRPr="00F13986" w:rsidRDefault="007A462F">
    <w:pPr>
      <w:pStyle w:val="FSHNormalS5"/>
    </w:pPr>
    <w:r w:rsidRPr="00F13986">
      <w:fldChar w:fldCharType="begin" w:fldLock="1"/>
    </w:r>
    <w:r w:rsidRPr="00F13986">
      <w:instrText xml:space="preserve"> DOCPROPERTY "MotionarText" *\charformat </w:instrText>
    </w:r>
    <w:r w:rsidRPr="00F13986">
      <w:fldChar w:fldCharType="separate"/>
    </w:r>
    <w:r w:rsidRPr="00F13986">
      <w:t>av Lars Lilja (s)</w:t>
    </w:r>
    <w:r w:rsidRPr="00F13986">
      <w:fldChar w:fldCharType="end"/>
    </w:r>
    <w:r w:rsidRPr="00F13986">
      <w:br/>
    </w:r>
    <w:r w:rsidRPr="00F13986">
      <w:fldChar w:fldCharType="begin" w:fldLock="1"/>
    </w:r>
    <w:r w:rsidRPr="00F13986">
      <w:instrText xml:space="preserve"> DOCPROPERTY "SvarFrasKort" *\charformat </w:instrText>
    </w:r>
    <w:r w:rsidRPr="00F13986">
      <w:fldChar w:fldCharType="end"/>
    </w:r>
  </w:p>
  <w:p w:rsidR="007A462F" w:rsidRPr="00F13986" w:rsidRDefault="007A462F">
    <w:pPr>
      <w:pStyle w:val="FSHTitel"/>
    </w:pPr>
    <w:r w:rsidRPr="00F13986">
      <w:fldChar w:fldCharType="begin" w:fldLock="1"/>
    </w:r>
    <w:r w:rsidRPr="00F13986">
      <w:instrText xml:space="preserve"> DOCPROPERTY</w:instrText>
    </w:r>
    <w:r w:rsidRPr="00F13986">
      <w:rPr>
        <w:sz w:val="18"/>
      </w:rPr>
      <w:instrText xml:space="preserve"> "RubrikSvar" *\charformat </w:instrText>
    </w:r>
    <w:r w:rsidRPr="00F13986">
      <w:fldChar w:fldCharType="separate"/>
    </w:r>
    <w:r w:rsidRPr="00F13986">
      <w:t>Trafikregler</w:t>
    </w:r>
    <w:r w:rsidRPr="00F13986">
      <w:fldChar w:fldCharType="end"/>
    </w:r>
  </w:p>
  <w:p w:rsidR="007A462F" w:rsidRPr="00F13986" w:rsidRDefault="007A462F">
    <w:pPr>
      <w:pStyle w:val="Normal00"/>
    </w:pPr>
  </w:p>
  <w:p w:rsidR="007A462F" w:rsidRPr="00F13986" w:rsidRDefault="007A46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14672141">
    <w:abstractNumId w:val="8"/>
  </w:num>
  <w:num w:numId="2" w16cid:durableId="12270651">
    <w:abstractNumId w:val="9"/>
  </w:num>
  <w:num w:numId="3" w16cid:durableId="1583103665">
    <w:abstractNumId w:val="8"/>
  </w:num>
  <w:num w:numId="4" w16cid:durableId="1182428531">
    <w:abstractNumId w:val="9"/>
  </w:num>
  <w:num w:numId="5" w16cid:durableId="609556699">
    <w:abstractNumId w:val="13"/>
  </w:num>
  <w:num w:numId="6" w16cid:durableId="1250505771">
    <w:abstractNumId w:val="10"/>
  </w:num>
  <w:num w:numId="7" w16cid:durableId="12540686">
    <w:abstractNumId w:val="11"/>
  </w:num>
  <w:num w:numId="8" w16cid:durableId="1801800788">
    <w:abstractNumId w:val="12"/>
  </w:num>
  <w:num w:numId="9" w16cid:durableId="140974452">
    <w:abstractNumId w:val="8"/>
  </w:num>
  <w:num w:numId="10" w16cid:durableId="895554596">
    <w:abstractNumId w:val="3"/>
  </w:num>
  <w:num w:numId="11" w16cid:durableId="1457723700">
    <w:abstractNumId w:val="2"/>
  </w:num>
  <w:num w:numId="12" w16cid:durableId="42558469">
    <w:abstractNumId w:val="1"/>
  </w:num>
  <w:num w:numId="13" w16cid:durableId="1561093667">
    <w:abstractNumId w:val="0"/>
  </w:num>
  <w:num w:numId="14" w16cid:durableId="603000550">
    <w:abstractNumId w:val="9"/>
  </w:num>
  <w:num w:numId="15" w16cid:durableId="759716385">
    <w:abstractNumId w:val="7"/>
  </w:num>
  <w:num w:numId="16" w16cid:durableId="1678729139">
    <w:abstractNumId w:val="6"/>
  </w:num>
  <w:num w:numId="17" w16cid:durableId="725683733">
    <w:abstractNumId w:val="5"/>
  </w:num>
  <w:num w:numId="18" w16cid:durableId="17637230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63125D1A-70E1-4BFD-83E7-1F5F69ECC97F}"/>
  </w:docVars>
  <w:rsids>
    <w:rsidRoot w:val="00DA1E98"/>
    <w:rsid w:val="007A462F"/>
    <w:rsid w:val="00DA1E98"/>
    <w:rsid w:val="00F1398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BACD9C3-DDD2-48FF-BD96-0679464A1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1775</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s45199</vt:lpstr>
    </vt:vector>
  </TitlesOfParts>
  <Company>Riksdagen</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s45199</dc:title>
  <dc:subject>s45199</dc:subject>
  <dc:creator>Riksdagen</dc:creator>
  <cp:keywords>Riksdagen</cp:keywords>
  <dc:description>TKG-ktrl, MSMQ4mb, PersReg-Distribution mm</dc:description>
  <cp:lastModifiedBy>Lars Brink</cp:lastModifiedBy>
  <cp:revision>2</cp:revision>
  <cp:lastPrinted>2007-12-07T14:42:00Z</cp:lastPrinted>
  <dcterms:created xsi:type="dcterms:W3CDTF">2025-12-17T09:58:00Z</dcterms:created>
  <dcterms:modified xsi:type="dcterms:W3CDTF">2025-12-17T09:58:00Z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Trafikregler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Trafikregler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s45199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Lilja (s)</vt:lpwstr>
  </property>
  <property fmtid="{D5CDD505-2E9C-101B-9397-08002B2CF9AE}" pid="26" name="MotionarLista">
    <vt:lpwstr>Lilja,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Lilja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T479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20072008000000000115000451990069</vt:lpwstr>
  </property>
  <property fmtid="{D5CDD505-2E9C-101B-9397-08002B2CF9AE}" pid="47" name="datum">
    <vt:lpwstr>071003</vt:lpwstr>
  </property>
  <property fmtid="{D5CDD505-2E9C-101B-9397-08002B2CF9AE}" pid="48" name="avsändar-e-post">
    <vt:lpwstr>stefan.froding@riksdagen.se</vt:lpwstr>
  </property>
  <property fmtid="{D5CDD505-2E9C-101B-9397-08002B2CF9AE}" pid="49" name="id">
    <vt:lpwstr>20072008000000000115000451990069</vt:lpwstr>
  </property>
  <property fmtid="{D5CDD505-2E9C-101B-9397-08002B2CF9AE}" pid="50" name="nummer">
    <vt:lpwstr>479</vt:lpwstr>
  </property>
  <property fmtid="{D5CDD505-2E9C-101B-9397-08002B2CF9AE}" pid="51" name="utskottsbeteckning">
    <vt:lpwstr>T</vt:lpwstr>
  </property>
  <property fmtid="{D5CDD505-2E9C-101B-9397-08002B2CF9AE}" pid="52" name="GlobalUID">
    <vt:lpwstr>{F5A2A72E-036A-48E5-B85D-E84843DE8210}</vt:lpwstr>
  </property>
  <property fmtid="{D5CDD505-2E9C-101B-9397-08002B2CF9AE}" pid="53" name="Överföringar">
    <vt:i4>0</vt:i4>
  </property>
  <property fmtid="{D5CDD505-2E9C-101B-9397-08002B2CF9AE}" pid="54" name="Checksum">
    <vt:lpwstr>*1017097258435*</vt:lpwstr>
  </property>
  <property fmtid="{D5CDD505-2E9C-101B-9397-08002B2CF9AE}" pid="55" name="skuggnummer">
    <vt:lpwstr>2560</vt:lpwstr>
  </property>
  <property fmtid="{D5CDD505-2E9C-101B-9397-08002B2CF9AE}" pid="56" name="urixVersion">
    <vt:lpwstr>3.2.0.8</vt:lpwstr>
  </property>
  <property fmtid="{D5CDD505-2E9C-101B-9397-08002B2CF9AE}" pid="57" name="urixOrigin">
    <vt:lpwstr>071207 15:42:08.730</vt:lpwstr>
  </property>
  <property fmtid="{D5CDD505-2E9C-101B-9397-08002B2CF9AE}" pid="58" name="urixGuid">
    <vt:lpwstr>{ABBF0802-C436-437A-A18D-BDCF36C5E2BE}</vt:lpwstr>
  </property>
</Properties>
</file>