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579" w:rsidRPr="00AD7579" w:rsidRDefault="00AD7579">
      <w:pPr>
        <w:pStyle w:val="Hemstlrubrik"/>
        <w:rPr>
          <w:snapToGrid w:val="0"/>
        </w:rPr>
      </w:pPr>
      <w:r w:rsidRPr="00AD7579">
        <w:rPr>
          <w:snapToGrid w:val="0"/>
        </w:rPr>
        <w:t>Förslag till riksdagsbeslut</w:t>
      </w:r>
    </w:p>
    <w:p w:rsidR="00AD7579" w:rsidRPr="00AD7579" w:rsidRDefault="00AD7579">
      <w:pPr>
        <w:pStyle w:val="Hemstlatt"/>
        <w:numPr>
          <w:ilvl w:val="0"/>
          <w:numId w:val="1"/>
        </w:numPr>
      </w:pPr>
      <w:r w:rsidRPr="00AD7579">
        <w:t>Riksdagen tillkännager för regeringen som sin mening vad som anförs i motionen om att Södertörns högskola och de övriga högskolor som har inkommit med universitetsansökan och som alltjämt eftersträvar universitetsstatus ska få genomgå en kvalitetsprö</w:t>
      </w:r>
      <w:r w:rsidRPr="00AD7579">
        <w:t>v</w:t>
      </w:r>
      <w:r w:rsidRPr="00AD7579">
        <w:t>ning.</w:t>
      </w:r>
    </w:p>
    <w:p w:rsidR="00AD7579" w:rsidRPr="00AD7579" w:rsidRDefault="00AD7579">
      <w:pPr>
        <w:pStyle w:val="Hemstlatt"/>
        <w:numPr>
          <w:ilvl w:val="0"/>
          <w:numId w:val="1"/>
        </w:numPr>
      </w:pPr>
      <w:r w:rsidRPr="00AD7579">
        <w:t>Riksdagen tillkännager för regeringen som sin mening vad som anförs i motionen om att sådan prövning ska utföras av Högskol</w:t>
      </w:r>
      <w:r w:rsidRPr="00AD7579">
        <w:t>e</w:t>
      </w:r>
      <w:r w:rsidRPr="00AD7579">
        <w:t>verket och att slutgiltigt beslut även fortsättningsvis ska fattas av rege</w:t>
      </w:r>
      <w:r w:rsidRPr="00AD7579">
        <w:t>r</w:t>
      </w:r>
      <w:r w:rsidRPr="00AD7579">
        <w:t>ingen.</w:t>
      </w:r>
    </w:p>
    <w:p w:rsidR="00AD7579" w:rsidRPr="00AD7579" w:rsidRDefault="00AD7579">
      <w:pPr>
        <w:pStyle w:val="Rubrik1"/>
      </w:pPr>
      <w:r w:rsidRPr="00AD7579">
        <w:rPr>
          <w:snapToGrid w:val="0"/>
        </w:rPr>
        <w:t>Motivering</w:t>
      </w:r>
    </w:p>
    <w:p w:rsidR="00AD7579" w:rsidRPr="00AD7579" w:rsidRDefault="00AD7579">
      <w:r w:rsidRPr="00AD7579">
        <w:t>Under den senaste tioårsperioden har Socialdemokraterna genomdrivit en radikal satsning på högre utbildning och forskning. Fyra högskolor har u</w:t>
      </w:r>
      <w:r w:rsidRPr="00AD7579">
        <w:t>t</w:t>
      </w:r>
      <w:r w:rsidRPr="00AD7579">
        <w:t>vecklats till fullfjädrade universitet. Genom en målmedveten politisk satsning finns det i dag universitet och högskolor runtom i landet som fungerar som kraftcentrum för utvecklingen i varje enskilt län. Det har visat sig vara en mycket effektiv och tillväxtfrämjande politik.</w:t>
      </w:r>
    </w:p>
    <w:p w:rsidR="00AD7579" w:rsidRPr="00AD7579" w:rsidRDefault="00AD7579">
      <w:pPr>
        <w:pStyle w:val="Normaltindrag"/>
      </w:pPr>
      <w:r w:rsidRPr="00AD7579">
        <w:t>Utbyggnaden och satsningen på högskolorna skedde dock inte utan politisk strid. Inte minst Moderaterna motarbetade satsningarna och kallade länge de nya högskolorna för ”bygdehögskolor”. Ett synsätt som tyvärr fortfarande tycks finna</w:t>
      </w:r>
      <w:r w:rsidRPr="00AD7579">
        <w:t>s kvar hos regeringen. Södertörns högskola är ett ungt och dyn</w:t>
      </w:r>
      <w:r w:rsidRPr="00AD7579">
        <w:t>a</w:t>
      </w:r>
      <w:r w:rsidRPr="00AD7579">
        <w:t>miskt lärosäte med unik profil, beläget i södra Stockholm. Här finns kvalific</w:t>
      </w:r>
      <w:r w:rsidRPr="00AD7579">
        <w:t>e</w:t>
      </w:r>
      <w:r w:rsidRPr="00AD7579">
        <w:t>rad forskning inom ett antal profilområden, en omfattande grundutbildning och en stor bredd i rekryteringen. Ett mångvetenskapligt arbetssätt är utmä</w:t>
      </w:r>
      <w:r w:rsidRPr="00AD7579">
        <w:t>r</w:t>
      </w:r>
      <w:r w:rsidRPr="00AD7579">
        <w:t>kande för högskolan. Samverkan över ämnesgränserna betonas för att nå nyanserad kunskap om komplexa samhälleliga fenomen. Den ansökan om att få bli universitet som Södertörns högskola gjort kommer om denna propos</w:t>
      </w:r>
      <w:r w:rsidRPr="00AD7579">
        <w:t>i</w:t>
      </w:r>
      <w:r w:rsidRPr="00AD7579">
        <w:t>tion ant</w:t>
      </w:r>
      <w:r w:rsidRPr="00AD7579">
        <w:t>as inte ens att prövas.</w:t>
      </w:r>
    </w:p>
    <w:p w:rsidR="00AD7579" w:rsidRPr="00AD7579" w:rsidRDefault="00AD7579">
      <w:pPr>
        <w:pStyle w:val="Normaltindrag"/>
      </w:pPr>
      <w:r w:rsidRPr="00AD7579">
        <w:lastRenderedPageBreak/>
        <w:t>Sverige ska vara en ledande kunskaps- och forskningsnation. De männ</w:t>
      </w:r>
      <w:r w:rsidRPr="00AD7579">
        <w:t>i</w:t>
      </w:r>
      <w:r w:rsidRPr="00AD7579">
        <w:t>skor och nationer som är bäst förberedda att möta den allt snabbare globalis</w:t>
      </w:r>
      <w:r w:rsidRPr="00AD7579">
        <w:t>e</w:t>
      </w:r>
      <w:r w:rsidRPr="00AD7579">
        <w:t>ringen kommer att kunna hävda sig bättre i framtiden. Utbildning och fors</w:t>
      </w:r>
      <w:r w:rsidRPr="00AD7579">
        <w:t>k</w:t>
      </w:r>
      <w:r w:rsidRPr="00AD7579">
        <w:t>ning har därför central betydelse för välfärdens tillväxt och utveckling.</w:t>
      </w:r>
    </w:p>
    <w:p w:rsidR="00AD7579" w:rsidRPr="00AD7579" w:rsidRDefault="00AD7579">
      <w:pPr>
        <w:pStyle w:val="Normaltindrag"/>
      </w:pPr>
      <w:r w:rsidRPr="00AD7579">
        <w:t xml:space="preserve">Att bedriva forskning vid alla lärosäten har flera fördelar. Det stärker forskningsanknytningen i grundutbildningen och är en förutsättning för att bedriva undervisning på solid vetenskaplig grund. Excellenta och starka forskningsmiljöer är fullt förenligt med forskning i hela landet. </w:t>
      </w:r>
      <w:r w:rsidRPr="00AD7579">
        <w:t>Det gör det lättare för högskolorna att rekrytera goda forskare och höja andelen disput</w:t>
      </w:r>
      <w:r w:rsidRPr="00AD7579">
        <w:t>e</w:t>
      </w:r>
      <w:r w:rsidRPr="00AD7579">
        <w:t>rade lärare. Den forskning som bedrivs vid högskolorna har också ofta ett gott samarbete med det lokala och regionala näringslivet, och nära till tillämpning och kommersialisering. Att forskning bedrivs i hela landet bidrar till tillväxt i hela Sverige.</w:t>
      </w:r>
    </w:p>
    <w:p w:rsidR="00AD7579" w:rsidRPr="00AD7579" w:rsidRDefault="00AD7579">
      <w:pPr>
        <w:pStyle w:val="Normaltindrag"/>
      </w:pPr>
      <w:r w:rsidRPr="00AD7579">
        <w:t>Högsta möjliga kvalitet i forskningen måste alltid prioriteras. Regeringens förslag om rätt till examen för forskarutbildning på smalare område än dagens vetenskapsområde</w:t>
      </w:r>
      <w:r w:rsidRPr="00AD7579">
        <w:t xml:space="preserve">n är utmärkt. En högskola får därmed i praktiken möjlighet att ansöka om examensrätt för specifika ämnen. Vi delar även regeringens mening att universitet ska kunna förlora sin rätt till utbildning på forskarnivå inom områden där kvaliteten inte är tillräckligt hög. Det gör den svenska forskningskartan mindre statisk, och det är viktigt att utvärderingssystemen är neutrala till om det är en högskola eller ett universitet som utvärderas. </w:t>
      </w:r>
    </w:p>
    <w:p w:rsidR="00AD7579" w:rsidRPr="00AD7579" w:rsidRDefault="00AD7579">
      <w:pPr>
        <w:pStyle w:val="Normaltindrag"/>
      </w:pPr>
      <w:r w:rsidRPr="00AD7579">
        <w:t>I vår motion Ett lyft för forskning och innovation (2008/09:Ub6) lyfte</w:t>
      </w:r>
      <w:r w:rsidRPr="00AD7579">
        <w:t xml:space="preserve"> vi fram vår kritik av den fördelning av forskningsresurser som regeringen för</w:t>
      </w:r>
      <w:r w:rsidRPr="00AD7579">
        <w:t>e</w:t>
      </w:r>
      <w:r w:rsidRPr="00AD7579">
        <w:t>slog. De synpunkterna är även relevanta som kritik av denna proposition. Vi menar att resurstilldelningssystemet måste vara kvalitetsdrivande både för högskolor och för universitet. Det är själva syftet med en kvalitetsbaserad resursfördelning. Det är mycket svårt att överblicka konsekvenserna av det förslag till resursfördelning som regeringen lade fram. Vi känner alltjämt en oro för att det föreslagna systemet kan leda fel. Sys</w:t>
      </w:r>
      <w:r w:rsidRPr="00AD7579">
        <w:t>temet kommer åtminstone inledningsvis att kraftigt missgynna framför allt de yngre universiteten, sä</w:t>
      </w:r>
      <w:r w:rsidRPr="00AD7579">
        <w:t>r</w:t>
      </w:r>
      <w:r w:rsidRPr="00AD7579">
        <w:t>skilt med tanke på att mätperioden för citeringarna infaller under år då flera lärosäten var i ett uppbyggnadsskede. Även några högskolor, som Södertörns högskola, har missgynnats kraftigt vid resurstilldelningen. Vi ställer oss också frågande till om regeringen gjort en riktig utformning av modellen för vik</w:t>
      </w:r>
      <w:r w:rsidRPr="00AD7579">
        <w:t>t</w:t>
      </w:r>
      <w:r w:rsidRPr="00AD7579">
        <w:t>ning av citeringar inom olika vetenskapsområden. Detta måste utvärderas noggrant för att vi ska kunna</w:t>
      </w:r>
      <w:r w:rsidRPr="00AD7579">
        <w:t xml:space="preserve"> försäkra oss om att utformningen tillgodoser de uppsatta syftena och premierar kvalitetsstärkande åtgärder på ett sätt som inte systematiskt missgynnar vissa typer av lärosäten.</w:t>
      </w:r>
    </w:p>
    <w:p w:rsidR="00AD7579" w:rsidRPr="00AD7579" w:rsidRDefault="00AD7579">
      <w:pPr>
        <w:pStyle w:val="Normaltindrag"/>
      </w:pPr>
      <w:r w:rsidRPr="00AD7579">
        <w:t>De föreslagna kvalitetskriterierna riskerar att leda till A- och B-lag bland lärosätena. Det sker inte direkt, genom att angripa högskolorna utan genom att bakvägen långsamt svälta ut de yngsta universiteten. Vi menar att de yngre universiteten missgynnas strukturellt och därför inte kan vara med och ko</w:t>
      </w:r>
      <w:r w:rsidRPr="00AD7579">
        <w:t>n</w:t>
      </w:r>
      <w:r w:rsidRPr="00AD7579">
        <w:t>kurrera på lika villkor. För att regeringens indikatorer inte ska tillåtas hindra utveckling och hålla tillbaka kvaliteten, vill vi ha en kontrollstation 2010–2011 inför framtagandet av nästa forskningsproposition. Då ska kvalitetskrit</w:t>
      </w:r>
      <w:r w:rsidRPr="00AD7579">
        <w:t>e</w:t>
      </w:r>
      <w:r w:rsidRPr="00AD7579">
        <w:t>riernas praktiska tillämpning prövas och en analys göras av om kriterierna på ett systematiskt sätt missgynnar vissa typer av lärosäten eller vetenskapso</w:t>
      </w:r>
      <w:r w:rsidRPr="00AD7579">
        <w:t>m</w:t>
      </w:r>
      <w:r w:rsidRPr="00AD7579">
        <w:t>råden. Vid behov ska då kvalitetskriteriernas utformning revideras. Vi ko</w:t>
      </w:r>
      <w:r w:rsidRPr="00AD7579">
        <w:t>m</w:t>
      </w:r>
      <w:r w:rsidRPr="00AD7579">
        <w:t>mer inte att acceptera en utveckling där forskn</w:t>
      </w:r>
      <w:r w:rsidRPr="00AD7579">
        <w:t>ing bara kommer att kunna bedrivas vid ett fåtal universitet i landet.</w:t>
      </w:r>
    </w:p>
    <w:p w:rsidR="00AD7579" w:rsidRPr="00AD7579" w:rsidRDefault="00AD7579">
      <w:pPr>
        <w:pStyle w:val="Normaltindrag"/>
        <w:rPr>
          <w:color w:val="000000"/>
        </w:rPr>
      </w:pPr>
      <w:r w:rsidRPr="00AD7579">
        <w:t>Vi anser att det vore olämpligt att binda upp sig av ideologiska skäl för ett visst antal universitet i Sverige. Besluten att inrätta de senaste universiteten har varit välgrundade och har stärkt Sveriges position som forskningsnation, förstärkt kvaliteten i grundutbildningen och gynnat utvecklingen inom både offentlig sektor och privat näringsliv. Vi menar att det i första hand är kvalit</w:t>
      </w:r>
      <w:r w:rsidRPr="00AD7579">
        <w:t>e</w:t>
      </w:r>
      <w:r w:rsidRPr="00AD7579">
        <w:t xml:space="preserve">ten som ska avgöra om fler högskolor blir universitet eller inte. Vi menar därför att Södertörns högskola och andra högskolor </w:t>
      </w:r>
      <w:r w:rsidRPr="00AD7579">
        <w:rPr>
          <w:bCs/>
          <w:color w:val="000000"/>
        </w:rPr>
        <w:t>som har lämnat in en universitetsansökan och som fortfarande har ambitionen att bli universitet ska prövas seriöst för detta.</w:t>
      </w:r>
      <w:r w:rsidRPr="00AD7579">
        <w:rPr>
          <w:color w:val="000000"/>
        </w:rPr>
        <w:t xml:space="preserve"> Precis som regeringen förordar avseende ställning som universitet bör Högskoleverket göra själva prövningen medan beslutet ligger hos regeringen. Regeringens nya princip att utan vidare kvalitetsprö</w:t>
      </w:r>
      <w:r w:rsidRPr="00AD7579">
        <w:rPr>
          <w:color w:val="000000"/>
        </w:rPr>
        <w:t>v</w:t>
      </w:r>
      <w:r w:rsidRPr="00AD7579">
        <w:rPr>
          <w:color w:val="000000"/>
        </w:rPr>
        <w:t>ning avfärda Södertörns högskolas ansökan liksom de övriga i</w:t>
      </w:r>
      <w:r w:rsidRPr="00AD7579">
        <w:rPr>
          <w:color w:val="000000"/>
        </w:rPr>
        <w:t>nkomna ansö</w:t>
      </w:r>
      <w:r w:rsidRPr="00AD7579">
        <w:rPr>
          <w:color w:val="000000"/>
        </w:rPr>
        <w:t>k</w:t>
      </w:r>
      <w:r w:rsidRPr="00AD7579">
        <w:rPr>
          <w:color w:val="000000"/>
        </w:rPr>
        <w:t>ningarna om universitetsstatus är inte acceptabel.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579">
        <w:trPr>
          <w:cantSplit/>
        </w:trPr>
        <w:tc>
          <w:tcPr>
            <w:tcW w:w="3046" w:type="dxa"/>
          </w:tcPr>
          <w:p w:rsidR="00AD7579" w:rsidRPr="00AD7579" w:rsidRDefault="00AD7579">
            <w:pPr>
              <w:pStyle w:val="UnderskriftDatum"/>
              <w:spacing w:before="240"/>
            </w:pPr>
            <w:r w:rsidRPr="00AD7579">
              <w:t>Stockholm den 30 mars 2009</w:t>
            </w:r>
          </w:p>
        </w:tc>
        <w:tc>
          <w:tcPr>
            <w:tcW w:w="3047" w:type="dxa"/>
          </w:tcPr>
          <w:p w:rsidR="00AD7579" w:rsidRPr="00AD7579" w:rsidRDefault="00AD7579">
            <w:pPr>
              <w:pStyle w:val="Underskrifter"/>
              <w:spacing w:before="240"/>
            </w:pPr>
          </w:p>
        </w:tc>
      </w:tr>
      <w:tr w:rsidR="00000000" w:rsidRPr="00AD7579">
        <w:trPr>
          <w:cantSplit/>
        </w:trPr>
        <w:tc>
          <w:tcPr>
            <w:tcW w:w="3046" w:type="dxa"/>
          </w:tcPr>
          <w:p w:rsidR="00AD7579" w:rsidRPr="00AD7579" w:rsidRDefault="00AD7579">
            <w:pPr>
              <w:pStyle w:val="Underskrifter"/>
            </w:pPr>
            <w:r w:rsidRPr="00AD7579">
              <w:t>Christina Axelsson (s)</w:t>
            </w:r>
          </w:p>
        </w:tc>
        <w:tc>
          <w:tcPr>
            <w:tcW w:w="3046" w:type="dxa"/>
          </w:tcPr>
          <w:p w:rsidR="00AD7579" w:rsidRPr="00AD7579" w:rsidRDefault="00AD7579">
            <w:pPr>
              <w:pStyle w:val="Underskrifter"/>
            </w:pPr>
          </w:p>
        </w:tc>
      </w:tr>
      <w:tr w:rsidR="00000000" w:rsidRPr="00AD7579">
        <w:trPr>
          <w:cantSplit/>
        </w:trPr>
        <w:tc>
          <w:tcPr>
            <w:tcW w:w="3046" w:type="dxa"/>
          </w:tcPr>
          <w:p w:rsidR="00AD7579" w:rsidRPr="00AD7579" w:rsidRDefault="00AD7579">
            <w:pPr>
              <w:pStyle w:val="Underskrifter"/>
            </w:pPr>
            <w:r w:rsidRPr="00AD7579">
              <w:t>Carina Moberg (s)</w:t>
            </w:r>
          </w:p>
        </w:tc>
        <w:tc>
          <w:tcPr>
            <w:tcW w:w="3046" w:type="dxa"/>
          </w:tcPr>
          <w:p w:rsidR="00AD7579" w:rsidRPr="00AD7579" w:rsidRDefault="00AD7579">
            <w:pPr>
              <w:pStyle w:val="Underskrifter"/>
            </w:pPr>
            <w:r w:rsidRPr="00AD7579">
              <w:t>Björn von Sydow (s)</w:t>
            </w:r>
          </w:p>
        </w:tc>
      </w:tr>
    </w:tbl>
    <w:p w:rsidR="00AD7579" w:rsidRPr="00AD7579" w:rsidRDefault="00AD7579">
      <w:pPr>
        <w:pStyle w:val="Normaltindrag"/>
      </w:pPr>
    </w:p>
    <w:sectPr w:rsidR="00000000" w:rsidRPr="00AD7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579" w:rsidRPr="00AD7579" w:rsidRDefault="00AD7579">
      <w:r w:rsidRPr="00AD7579">
        <w:separator/>
      </w:r>
    </w:p>
  </w:endnote>
  <w:endnote w:type="continuationSeparator" w:id="0">
    <w:p w:rsidR="00AD7579" w:rsidRPr="00AD7579" w:rsidRDefault="00AD7579">
      <w:r w:rsidRPr="00AD7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Sidfot"/>
    </w:pPr>
    <w:r w:rsidRPr="00AD7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438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79" w:rsidRDefault="00AD75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579" w:rsidRDefault="00AD75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Sidfot"/>
    </w:pPr>
    <w:r w:rsidRPr="00AD7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147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79" w:rsidRDefault="00AD75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579" w:rsidRDefault="00AD75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Sidfot"/>
    </w:pPr>
    <w:r w:rsidRPr="00AD7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131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79" w:rsidRDefault="00AD7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579" w:rsidRDefault="00AD7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579" w:rsidRPr="00AD7579" w:rsidRDefault="00AD7579">
      <w:r w:rsidRPr="00AD7579">
        <w:separator/>
      </w:r>
    </w:p>
  </w:footnote>
  <w:footnote w:type="continuationSeparator" w:id="0">
    <w:p w:rsidR="00AD7579" w:rsidRPr="00AD7579" w:rsidRDefault="00AD7579">
      <w:r w:rsidRPr="00AD7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Sidhuvud"/>
    </w:pPr>
    <w:r w:rsidRPr="00AD7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548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79" w:rsidRDefault="00AD75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579" w:rsidRDefault="00AD75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Sidhuvud"/>
    </w:pPr>
    <w:r w:rsidRPr="00AD7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047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79" w:rsidRDefault="00AD75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579" w:rsidRDefault="00AD75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79" w:rsidRPr="00AD7579" w:rsidRDefault="00AD7579">
    <w:pPr>
      <w:pStyle w:val="FSHNormal"/>
      <w:tabs>
        <w:tab w:val="right" w:pos="5840"/>
      </w:tabs>
    </w:pPr>
    <w:r w:rsidRPr="00AD7579">
      <w:br/>
    </w:r>
    <w:r w:rsidRPr="00AD7579">
      <w:fldChar w:fldCharType="begin" w:fldLock="1"/>
    </w:r>
    <w:r w:rsidRPr="00AD7579">
      <w:instrText xml:space="preserve"> DOCPROPERTY</w:instrText>
    </w:r>
    <w:r w:rsidRPr="00AD7579">
      <w:rPr>
        <w:sz w:val="18"/>
      </w:rPr>
      <w:instrText xml:space="preserve"> "YearUser" *\charformat </w:instrText>
    </w:r>
    <w:r w:rsidRPr="00AD7579">
      <w:fldChar w:fldCharType="separate"/>
    </w:r>
    <w:r w:rsidRPr="00AD7579">
      <w:t>2008/09</w:t>
    </w:r>
    <w:r w:rsidRPr="00AD7579">
      <w:fldChar w:fldCharType="end"/>
    </w:r>
    <w:r w:rsidRPr="00AD7579">
      <w:t xml:space="preserve"> </w:t>
    </w:r>
    <w:r w:rsidRPr="00AD7579">
      <w:tab/>
      <w:t xml:space="preserve">mnr: </w:t>
    </w:r>
    <w:r w:rsidRPr="00AD7579">
      <w:fldChar w:fldCharType="begin" w:fldLock="1"/>
    </w:r>
    <w:r w:rsidRPr="00AD7579">
      <w:instrText xml:space="preserve"> DOCPROPERTY</w:instrText>
    </w:r>
    <w:r w:rsidRPr="00AD7579">
      <w:rPr>
        <w:sz w:val="18"/>
      </w:rPr>
      <w:instrText xml:space="preserve"> "Motionsnummer" *\charformat </w:instrText>
    </w:r>
    <w:r w:rsidRPr="00AD7579">
      <w:fldChar w:fldCharType="separate"/>
    </w:r>
    <w:r w:rsidRPr="00AD7579">
      <w:t>Ub24</w:t>
    </w:r>
    <w:r w:rsidRPr="00AD7579">
      <w:fldChar w:fldCharType="end"/>
    </w:r>
    <w:r w:rsidRPr="00AD7579">
      <w:br/>
    </w:r>
    <w:r w:rsidRPr="00AD7579">
      <w:fldChar w:fldCharType="begin" w:fldLock="1"/>
    </w:r>
    <w:r w:rsidRPr="00AD7579">
      <w:instrText xml:space="preserve"> DOCPROPERTY</w:instrText>
    </w:r>
    <w:r w:rsidRPr="00AD7579">
      <w:rPr>
        <w:sz w:val="18"/>
      </w:rPr>
      <w:instrText xml:space="preserve"> "Samling" *\charformat </w:instrText>
    </w:r>
    <w:r w:rsidRPr="00AD7579">
      <w:fldChar w:fldCharType="end"/>
    </w:r>
    <w:r w:rsidRPr="00AD7579">
      <w:tab/>
      <w:t xml:space="preserve">pnr: </w:t>
    </w:r>
    <w:r w:rsidRPr="00AD7579">
      <w:fldChar w:fldCharType="begin" w:fldLock="1"/>
    </w:r>
    <w:r w:rsidRPr="00AD7579">
      <w:instrText xml:space="preserve"> DOCPROPERTY</w:instrText>
    </w:r>
    <w:r w:rsidRPr="00AD7579">
      <w:rPr>
        <w:sz w:val="18"/>
      </w:rPr>
      <w:instrText xml:space="preserve"> "Partinummer" *\charformat </w:instrText>
    </w:r>
    <w:r w:rsidRPr="00AD7579">
      <w:fldChar w:fldCharType="separate"/>
    </w:r>
    <w:r w:rsidRPr="00AD7579">
      <w:t>s30071</w:t>
    </w:r>
    <w:r w:rsidRPr="00AD7579">
      <w:fldChar w:fldCharType="end"/>
    </w:r>
  </w:p>
  <w:p w:rsidR="00AD7579" w:rsidRPr="00AD7579" w:rsidRDefault="00AD7579">
    <w:pPr>
      <w:pStyle w:val="FSHRub1"/>
    </w:pPr>
    <w:r w:rsidRPr="00AD7579">
      <w:t>Motion till riksdagen</w:t>
    </w:r>
    <w:r w:rsidRPr="00AD7579">
      <w:br/>
    </w:r>
    <w:r w:rsidRPr="00AD7579">
      <w:fldChar w:fldCharType="begin" w:fldLock="1"/>
    </w:r>
    <w:r w:rsidRPr="00AD7579">
      <w:instrText xml:space="preserve"> DOCPROPERTY "YearUser" *\charformat </w:instrText>
    </w:r>
    <w:r w:rsidRPr="00AD7579">
      <w:fldChar w:fldCharType="separate"/>
    </w:r>
    <w:r w:rsidRPr="00AD7579">
      <w:t>2008/09</w:t>
    </w:r>
    <w:r w:rsidRPr="00AD7579">
      <w:fldChar w:fldCharType="end"/>
    </w:r>
    <w:r w:rsidRPr="00AD7579">
      <w:t>:</w:t>
    </w:r>
    <w:r w:rsidRPr="00AD7579">
      <w:fldChar w:fldCharType="begin" w:fldLock="1"/>
    </w:r>
    <w:r w:rsidRPr="00AD7579">
      <w:instrText xml:space="preserve"> DOCPROPERTY "Motionsnummer" *\charformat </w:instrText>
    </w:r>
    <w:r w:rsidRPr="00AD7579">
      <w:fldChar w:fldCharType="separate"/>
    </w:r>
    <w:r w:rsidRPr="00AD7579">
      <w:t>Ub24</w:t>
    </w:r>
    <w:r w:rsidRPr="00AD7579">
      <w:fldChar w:fldCharType="end"/>
    </w:r>
  </w:p>
  <w:p w:rsidR="00AD7579" w:rsidRPr="00AD7579" w:rsidRDefault="00AD7579">
    <w:pPr>
      <w:pStyle w:val="FSHNormalS5"/>
    </w:pPr>
    <w:r w:rsidRPr="00AD7579">
      <w:fldChar w:fldCharType="begin" w:fldLock="1"/>
    </w:r>
    <w:r w:rsidRPr="00AD7579">
      <w:instrText xml:space="preserve"> DOCPROPERTY "MotionarText" *\charformat </w:instrText>
    </w:r>
    <w:r w:rsidRPr="00AD7579">
      <w:fldChar w:fldCharType="separate"/>
    </w:r>
    <w:r w:rsidRPr="00AD7579">
      <w:t>av Christina Axelsson m.fl. (s)</w:t>
    </w:r>
    <w:r w:rsidRPr="00AD7579">
      <w:fldChar w:fldCharType="end"/>
    </w:r>
    <w:r w:rsidRPr="00AD7579">
      <w:br/>
    </w:r>
    <w:r w:rsidRPr="00AD7579">
      <w:fldChar w:fldCharType="begin" w:fldLock="1"/>
    </w:r>
    <w:r w:rsidRPr="00AD7579">
      <w:instrText xml:space="preserve"> DOCPROPERTY "SvarFrasKort" *\charformat </w:instrText>
    </w:r>
    <w:r w:rsidRPr="00AD7579">
      <w:fldChar w:fldCharType="separate"/>
    </w:r>
    <w:r w:rsidRPr="00AD7579">
      <w:t>med anledning av prop. 2008/09:134</w:t>
    </w:r>
    <w:r w:rsidRPr="00AD7579">
      <w:fldChar w:fldCharType="end"/>
    </w:r>
  </w:p>
  <w:p w:rsidR="00AD7579" w:rsidRPr="00AD7579" w:rsidRDefault="00AD7579">
    <w:pPr>
      <w:pStyle w:val="FSHTitel"/>
    </w:pPr>
    <w:r w:rsidRPr="00AD7579">
      <w:fldChar w:fldCharType="begin" w:fldLock="1"/>
    </w:r>
    <w:r w:rsidRPr="00AD7579">
      <w:instrText xml:space="preserve"> DOCPROPERTY</w:instrText>
    </w:r>
    <w:r w:rsidRPr="00AD7579">
      <w:rPr>
        <w:sz w:val="18"/>
      </w:rPr>
      <w:instrText xml:space="preserve"> "RubrikSvar" *\charformat </w:instrText>
    </w:r>
    <w:r w:rsidRPr="00AD7579">
      <w:fldChar w:fldCharType="separate"/>
    </w:r>
    <w:r w:rsidRPr="00AD7579">
      <w:t>Forskarutbildning med profilering och kvalitet</w:t>
    </w:r>
    <w:r w:rsidRPr="00AD7579">
      <w:fldChar w:fldCharType="end"/>
    </w:r>
  </w:p>
  <w:p w:rsidR="00AD7579" w:rsidRPr="00AD7579" w:rsidRDefault="00AD7579">
    <w:pPr>
      <w:pStyle w:val="Normal00"/>
    </w:pPr>
  </w:p>
  <w:p w:rsidR="00AD7579" w:rsidRPr="00AD7579" w:rsidRDefault="00AD7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164B2"/>
    <w:multiLevelType w:val="hybridMultilevel"/>
    <w:tmpl w:val="43BAAA5E"/>
    <w:lvl w:ilvl="0" w:tplc="A78E61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0836378">
    <w:abstractNumId w:val="8"/>
  </w:num>
  <w:num w:numId="2" w16cid:durableId="1327634934">
    <w:abstractNumId w:val="9"/>
  </w:num>
  <w:num w:numId="3" w16cid:durableId="719934984">
    <w:abstractNumId w:val="8"/>
  </w:num>
  <w:num w:numId="4" w16cid:durableId="733551308">
    <w:abstractNumId w:val="9"/>
  </w:num>
  <w:num w:numId="5" w16cid:durableId="1111559311">
    <w:abstractNumId w:val="13"/>
  </w:num>
  <w:num w:numId="6" w16cid:durableId="1881890450">
    <w:abstractNumId w:val="10"/>
  </w:num>
  <w:num w:numId="7" w16cid:durableId="1113793409">
    <w:abstractNumId w:val="11"/>
  </w:num>
  <w:num w:numId="8" w16cid:durableId="1001735179">
    <w:abstractNumId w:val="12"/>
  </w:num>
  <w:num w:numId="9" w16cid:durableId="272708192">
    <w:abstractNumId w:val="8"/>
  </w:num>
  <w:num w:numId="10" w16cid:durableId="1389645767">
    <w:abstractNumId w:val="3"/>
  </w:num>
  <w:num w:numId="11" w16cid:durableId="1546287643">
    <w:abstractNumId w:val="2"/>
  </w:num>
  <w:num w:numId="12" w16cid:durableId="1122193864">
    <w:abstractNumId w:val="1"/>
  </w:num>
  <w:num w:numId="13" w16cid:durableId="973562308">
    <w:abstractNumId w:val="0"/>
  </w:num>
  <w:num w:numId="14" w16cid:durableId="1844122228">
    <w:abstractNumId w:val="9"/>
  </w:num>
  <w:num w:numId="15" w16cid:durableId="701976943">
    <w:abstractNumId w:val="7"/>
  </w:num>
  <w:num w:numId="16" w16cid:durableId="1449087655">
    <w:abstractNumId w:val="6"/>
  </w:num>
  <w:num w:numId="17" w16cid:durableId="289824925">
    <w:abstractNumId w:val="5"/>
  </w:num>
  <w:num w:numId="18" w16cid:durableId="950818563">
    <w:abstractNumId w:val="4"/>
  </w:num>
  <w:num w:numId="19" w16cid:durableId="1158767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64BFB186-912B-43C6-819C-7D7CD0A57AD0},{15B8594E-BEA9-43CC-A165-F86182734E4A},{98FC261F-2437-45C2-8A6B-5C31D78287B6}"/>
  </w:docVars>
  <w:rsids>
    <w:rsidRoot w:val="004356D0"/>
    <w:rsid w:val="004356D0"/>
    <w:rsid w:val="00AD75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E67D330-40B5-4FB0-B707-83F609B2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5537</Characters>
  <Application>Microsoft Office Word</Application>
  <DocSecurity>4</DocSecurity>
  <Lines>95</Lines>
  <Paragraphs>18</Paragraphs>
  <ScaleCrop>false</ScaleCrop>
  <HeadingPairs>
    <vt:vector size="2" baseType="variant">
      <vt:variant>
        <vt:lpstr>Rubrik</vt:lpstr>
      </vt:variant>
      <vt:variant>
        <vt:i4>1</vt:i4>
      </vt:variant>
    </vt:vector>
  </HeadingPairs>
  <TitlesOfParts>
    <vt:vector size="1" baseType="lpstr">
      <vt:lpstr>s30071</vt:lpstr>
    </vt:vector>
  </TitlesOfParts>
  <Company>Riksdagen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s30071</dc:title>
  <dc:subject>s30071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2009-04-02T12:23:00Z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2008/09:134 Forskarutbildning med profilering och kvalitet</vt:lpwstr>
  </property>
  <property fmtid="{D5CDD505-2E9C-101B-9397-08002B2CF9AE}" pid="11" name="SvarFrasKort">
    <vt:lpwstr>med anledning av prop. 2008/09:134</vt:lpwstr>
  </property>
  <property fmtid="{D5CDD505-2E9C-101B-9397-08002B2CF9AE}" pid="12" name="Svar">
    <vt:lpwstr>Proposition</vt:lpwstr>
  </property>
  <property fmtid="{D5CDD505-2E9C-101B-9397-08002B2CF9AE}" pid="13" name="SvarNr">
    <vt:lpwstr>2008/09:134</vt:lpwstr>
  </property>
  <property fmtid="{D5CDD505-2E9C-101B-9397-08002B2CF9AE}" pid="14" name="RubrikSvar">
    <vt:lpwstr>Forskarutbildning med profilering och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(s)\Moberg, Carina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2009</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20082009000000000115000300710069</vt:lpwstr>
  </property>
  <property fmtid="{D5CDD505-2E9C-101B-9397-08002B2CF9AE}" pid="47" name="datum">
    <vt:lpwstr>090330</vt:lpwstr>
  </property>
  <property fmtid="{D5CDD505-2E9C-101B-9397-08002B2CF9AE}" pid="48" name="avsändar-e-post">
    <vt:lpwstr>ulf.nordlinder@riksdagen.se</vt:lpwstr>
  </property>
  <property fmtid="{D5CDD505-2E9C-101B-9397-08002B2CF9AE}" pid="49" name="id">
    <vt:lpwstr>20082009000000000115000300710069</vt:lpwstr>
  </property>
  <property fmtid="{D5CDD505-2E9C-101B-9397-08002B2CF9AE}" pid="50" name="nummer">
    <vt:lpwstr>24</vt:lpwstr>
  </property>
  <property fmtid="{D5CDD505-2E9C-101B-9397-08002B2CF9AE}" pid="51" name="utskottsbeteckning">
    <vt:lpwstr>Ub</vt:lpwstr>
  </property>
  <property fmtid="{D5CDD505-2E9C-101B-9397-08002B2CF9AE}" pid="52" name="GlobalUID">
    <vt:lpwstr>{133E9593-6932-405F-A5FC-956D531E13BC}</vt:lpwstr>
  </property>
  <property fmtid="{D5CDD505-2E9C-101B-9397-08002B2CF9AE}" pid="53" name="Överföringar">
    <vt:i4>0</vt:i4>
  </property>
  <property fmtid="{D5CDD505-2E9C-101B-9397-08002B2CF9AE}" pid="54" name="Checksum">
    <vt:lpwstr>*0001337204710*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090403 08:21:22.999</vt:lpwstr>
  </property>
  <property fmtid="{D5CDD505-2E9C-101B-9397-08002B2CF9AE}" pid="58" name="urixGuid">
    <vt:lpwstr>{AB4A7098-3AB9-42DC-98DB-C0D4D86D82F6}</vt:lpwstr>
  </property>
</Properties>
</file>