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1EF011F503CB4AA494D7A29C36C8EF1C"/>
        </w:placeholder>
        <w:text/>
      </w:sdtPr>
      <w:sdtEndPr/>
      <w:sdtContent>
        <w:p w:rsidRPr="009B062B" w:rsidR="00AF30DD" w:rsidP="00DA28CE" w:rsidRDefault="00AF30DD" w14:paraId="28CE4BB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645a7d7-5a1c-4765-b2d0-d4008a30001c"/>
        <w:id w:val="-1063790644"/>
        <w:lock w:val="sdtLocked"/>
      </w:sdtPr>
      <w:sdtEndPr/>
      <w:sdtContent>
        <w:p w:rsidR="00D67390" w:rsidRDefault="00C034BB" w14:paraId="0D3ACF3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åtgärder för att minska riskerna för rabiesutbrott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B9EE5622D2B74D9F823769242DF602FA"/>
        </w:placeholder>
        <w:text/>
      </w:sdtPr>
      <w:sdtEndPr/>
      <w:sdtContent>
        <w:p w:rsidRPr="009B062B" w:rsidR="006D79C9" w:rsidP="00333E95" w:rsidRDefault="006D79C9" w14:paraId="242D66BA" w14:textId="77777777">
          <w:pPr>
            <w:pStyle w:val="Rubrik1"/>
          </w:pPr>
          <w:r>
            <w:t>Motivering</w:t>
          </w:r>
        </w:p>
      </w:sdtContent>
    </w:sdt>
    <w:p w:rsidRPr="00A1629D" w:rsidR="0024341C" w:rsidP="00A1629D" w:rsidRDefault="0024341C" w14:paraId="7CCAA1F1" w14:textId="3B894D8A">
      <w:pPr>
        <w:pStyle w:val="Normalutanindragellerluft"/>
      </w:pPr>
      <w:r w:rsidRPr="00A1629D">
        <w:t>Sverige har varit rabiesfritt sedan slutet av 1800-talet</w:t>
      </w:r>
      <w:r w:rsidR="00276C48">
        <w:t>,</w:t>
      </w:r>
      <w:r w:rsidRPr="00A1629D">
        <w:t xml:space="preserve"> vilket är unikt, mycket tack vare vårt geografiska läge och strikta införselkrav för djur. I stora delar av världen är rabies ett omfattande problem. WHO uppskattar att tiotusentals människor avlider i rabies årligen.</w:t>
      </w:r>
    </w:p>
    <w:p w:rsidRPr="00A1629D" w:rsidR="0024341C" w:rsidP="00A1629D" w:rsidRDefault="0024341C" w14:paraId="04B3997C" w14:textId="77777777">
      <w:r w:rsidRPr="00A1629D">
        <w:t xml:space="preserve">Ökad illegal handel med hundar ökar risken för att Sverige skall drabbas av ett rabiesutbrott. </w:t>
      </w:r>
    </w:p>
    <w:p w:rsidRPr="00A1629D" w:rsidR="0024341C" w:rsidP="00A1629D" w:rsidRDefault="00A1629D" w14:paraId="7913D221" w14:textId="77777777">
      <w:r>
        <w:t>I</w:t>
      </w:r>
      <w:r w:rsidRPr="00A1629D" w:rsidR="0024341C">
        <w:t xml:space="preserve"> början av 2000-talet noterades en ökad handel med insmugglade hundar trots omfattande informationskampanjer om riskerna med illegal handel. Enligt Tullverket upptäcks endast en bråkdel av de illegalt insmugglade hundarna. </w:t>
      </w:r>
    </w:p>
    <w:p w:rsidRPr="00A1629D" w:rsidR="0024341C" w:rsidP="00A1629D" w:rsidRDefault="0024341C" w14:paraId="08714303" w14:textId="1D4060AE">
      <w:r w:rsidRPr="00A1629D">
        <w:t>Första halvåret 2017 hanterade Jordbruksverket 212</w:t>
      </w:r>
      <w:r w:rsidR="00276C48">
        <w:t> </w:t>
      </w:r>
      <w:r w:rsidRPr="00A1629D">
        <w:t>ärenden omfattande 258</w:t>
      </w:r>
      <w:r w:rsidR="00276C48">
        <w:t> </w:t>
      </w:r>
      <w:r w:rsidRPr="00A1629D">
        <w:t>djur varav 141</w:t>
      </w:r>
      <w:r w:rsidR="00276C48">
        <w:t> </w:t>
      </w:r>
      <w:r w:rsidRPr="00A1629D">
        <w:t>påträffades i Sverige och 117</w:t>
      </w:r>
      <w:r w:rsidR="00276C48">
        <w:t> </w:t>
      </w:r>
      <w:r w:rsidRPr="00A1629D">
        <w:t xml:space="preserve">hundar avvisades vid gränsen. </w:t>
      </w:r>
    </w:p>
    <w:p w:rsidRPr="00A1629D" w:rsidR="0024341C" w:rsidP="00A1629D" w:rsidRDefault="0024341C" w14:paraId="7C2489DA" w14:textId="77777777">
      <w:r w:rsidRPr="00A1629D">
        <w:t xml:space="preserve">Utöver att smuggling utgör ett stort lidande för hunden kan den illegala handeln även medföra att rabiessmittade hundar kommer in i Sverige. Smittade hundar utgör en hälsofara för såväl människor som djur. </w:t>
      </w:r>
    </w:p>
    <w:p w:rsidRPr="00A1629D" w:rsidR="0024341C" w:rsidP="00A1629D" w:rsidRDefault="0024341C" w14:paraId="20C96024" w14:textId="57BEE31A">
      <w:r w:rsidRPr="00A1629D">
        <w:t>I en rapport från Statens veterinärmedicinska anstalt uppskattas risken att få in minst en rabiesinfekterad hund per år till 0,3</w:t>
      </w:r>
      <w:r w:rsidR="00276C48">
        <w:t> </w:t>
      </w:r>
      <w:r w:rsidRPr="00A1629D">
        <w:t xml:space="preserve">procent. </w:t>
      </w:r>
    </w:p>
    <w:p w:rsidRPr="00A1629D" w:rsidR="0024341C" w:rsidP="00A1629D" w:rsidRDefault="0024341C" w14:paraId="687A06F0" w14:textId="77777777">
      <w:r w:rsidRPr="00A1629D">
        <w:t xml:space="preserve">Insatser för att minimera risken för en återintroduktion av rabies i Sverige kräver åtgärder inom många olika nivåer i samhället. Insmugglade hundar utgör en stor och onödig risk för att rabies återuppstår i Sverige. Myndigheterna har en viktig funktion att fylla i det förebyggande arbetet för att motverka införsel av insmugglade hundar. En förbättrad hantering av smittskyddshändelser i samband med frågeställning hos insmugglade hundar är en åtgärd. </w:t>
      </w:r>
    </w:p>
    <w:p w:rsidRPr="00A1629D" w:rsidR="0024341C" w:rsidP="00A1629D" w:rsidRDefault="0024341C" w14:paraId="2C69186E" w14:textId="77777777">
      <w:r w:rsidRPr="00A1629D">
        <w:lastRenderedPageBreak/>
        <w:t xml:space="preserve">Tullverket bör få ett tydligare uppdrag att uppmärksamma frågan om insmuggling av hundar. Medborgarna bör också uppmärksammas på riskerna med illegal import av hundar liksom djurägarens ansvar. </w:t>
      </w:r>
    </w:p>
    <w:sdt>
      <w:sdtPr>
        <w:alias w:val="CC_Underskrifter"/>
        <w:tag w:val="CC_Underskrifter"/>
        <w:id w:val="583496634"/>
        <w:lock w:val="sdtContentLocked"/>
        <w:placeholder>
          <w:docPart w:val="F9EF288801764AA4B694E938BF114E56"/>
        </w:placeholder>
      </w:sdtPr>
      <w:sdtEndPr/>
      <w:sdtContent>
        <w:p w:rsidR="00A1629D" w:rsidP="00A1629D" w:rsidRDefault="00A1629D" w14:paraId="56DAF55F" w14:textId="77777777"/>
        <w:p w:rsidRPr="008E0FE2" w:rsidR="004801AC" w:rsidP="00A1629D" w:rsidRDefault="008757FA" w14:paraId="29042D4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02050" w:rsidRDefault="00002050" w14:paraId="6067145D" w14:textId="77777777"/>
    <w:sectPr w:rsidR="0000205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A9577" w14:textId="77777777" w:rsidR="0024341C" w:rsidRDefault="0024341C" w:rsidP="000C1CAD">
      <w:pPr>
        <w:spacing w:line="240" w:lineRule="auto"/>
      </w:pPr>
      <w:r>
        <w:separator/>
      </w:r>
    </w:p>
  </w:endnote>
  <w:endnote w:type="continuationSeparator" w:id="0">
    <w:p w14:paraId="5D697FFA" w14:textId="77777777" w:rsidR="0024341C" w:rsidRDefault="0024341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6EE3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153F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877FE" w14:textId="77777777" w:rsidR="00262EA3" w:rsidRPr="00A1629D" w:rsidRDefault="00262EA3" w:rsidP="00A1629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F498D" w14:textId="77777777" w:rsidR="0024341C" w:rsidRDefault="0024341C" w:rsidP="000C1CAD">
      <w:pPr>
        <w:spacing w:line="240" w:lineRule="auto"/>
      </w:pPr>
      <w:r>
        <w:separator/>
      </w:r>
    </w:p>
  </w:footnote>
  <w:footnote w:type="continuationSeparator" w:id="0">
    <w:p w14:paraId="619EA0ED" w14:textId="77777777" w:rsidR="0024341C" w:rsidRDefault="0024341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448D97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33D3B0A" wp14:anchorId="543292F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757FA" w14:paraId="7AB2D35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6017F9527344EC8BEF5BE1B68CAA2B7"/>
                              </w:placeholder>
                              <w:text/>
                            </w:sdtPr>
                            <w:sdtEndPr/>
                            <w:sdtContent>
                              <w:r w:rsidR="0024341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0292845D68340A8B12678027D97BEF6"/>
                              </w:placeholder>
                              <w:text/>
                            </w:sdtPr>
                            <w:sdtEndPr/>
                            <w:sdtContent>
                              <w:r w:rsidR="00F86938">
                                <w:t>1623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43292F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757FA" w14:paraId="7AB2D35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6017F9527344EC8BEF5BE1B68CAA2B7"/>
                        </w:placeholder>
                        <w:text/>
                      </w:sdtPr>
                      <w:sdtEndPr/>
                      <w:sdtContent>
                        <w:r w:rsidR="0024341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0292845D68340A8B12678027D97BEF6"/>
                        </w:placeholder>
                        <w:text/>
                      </w:sdtPr>
                      <w:sdtEndPr/>
                      <w:sdtContent>
                        <w:r w:rsidR="00F86938">
                          <w:t>1623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9CCDCD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A13ABF3" w14:textId="77777777">
    <w:pPr>
      <w:jc w:val="right"/>
    </w:pPr>
  </w:p>
  <w:p w:rsidR="00262EA3" w:rsidP="00776B74" w:rsidRDefault="00262EA3" w14:paraId="1FB854E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757FA" w14:paraId="25D8C90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5F3F2B6" wp14:anchorId="4F0ECDA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757FA" w14:paraId="08A510D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4341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86938">
          <w:t>1623</w:t>
        </w:r>
      </w:sdtContent>
    </w:sdt>
  </w:p>
  <w:p w:rsidRPr="008227B3" w:rsidR="00262EA3" w:rsidP="008227B3" w:rsidRDefault="008757FA" w14:paraId="3F841F9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757FA" w14:paraId="4ABD882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:2471</w:t>
        </w:r>
      </w:sdtContent>
    </w:sdt>
  </w:p>
  <w:p w:rsidR="00262EA3" w:rsidP="00E03A3D" w:rsidRDefault="008757FA" w14:paraId="641D09E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Margareta Cederfelt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86938" w14:paraId="49118C34" w14:textId="77777777">
        <w:pPr>
          <w:pStyle w:val="FSHRub2"/>
        </w:pPr>
        <w:r>
          <w:t>Minimera riskerna för rabiesutbrott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13C83F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24341C"/>
    <w:rsid w:val="000000E0"/>
    <w:rsid w:val="00000761"/>
    <w:rsid w:val="000014AF"/>
    <w:rsid w:val="00002050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CA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341C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C48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6EC1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6C33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7FA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29D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34BB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390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711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938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E2209D"/>
  <w15:chartTrackingRefBased/>
  <w15:docId w15:val="{0E2E5AF2-6C1B-4959-8F84-4ED4DB28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F011F503CB4AA494D7A29C36C8EF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31272F-648C-4B50-8DDB-DBAF180B7D75}"/>
      </w:docPartPr>
      <w:docPartBody>
        <w:p w:rsidR="00777613" w:rsidRDefault="00777613">
          <w:pPr>
            <w:pStyle w:val="1EF011F503CB4AA494D7A29C36C8EF1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9EE5622D2B74D9F823769242DF602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B95280-A088-4BE5-ABDF-53BCCEFBC167}"/>
      </w:docPartPr>
      <w:docPartBody>
        <w:p w:rsidR="00777613" w:rsidRDefault="00777613">
          <w:pPr>
            <w:pStyle w:val="B9EE5622D2B74D9F823769242DF602F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6017F9527344EC8BEF5BE1B68CAA2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35F2BC-7FF3-48D0-9DDB-4A3E6AC96FF1}"/>
      </w:docPartPr>
      <w:docPartBody>
        <w:p w:rsidR="00777613" w:rsidRDefault="00777613">
          <w:pPr>
            <w:pStyle w:val="A6017F9527344EC8BEF5BE1B68CAA2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292845D68340A8B12678027D97BE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82D9A9-9560-48C4-91BB-DC5C9FD63386}"/>
      </w:docPartPr>
      <w:docPartBody>
        <w:p w:rsidR="00777613" w:rsidRDefault="00777613">
          <w:pPr>
            <w:pStyle w:val="00292845D68340A8B12678027D97BEF6"/>
          </w:pPr>
          <w:r>
            <w:t xml:space="preserve"> </w:t>
          </w:r>
        </w:p>
      </w:docPartBody>
    </w:docPart>
    <w:docPart>
      <w:docPartPr>
        <w:name w:val="F9EF288801764AA4B694E938BF114E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E87B9-43BB-407B-97F2-0E4DB14E44EF}"/>
      </w:docPartPr>
      <w:docPartBody>
        <w:p w:rsidR="009F49DA" w:rsidRDefault="009F49D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13"/>
    <w:rsid w:val="00777613"/>
    <w:rsid w:val="009F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EF011F503CB4AA494D7A29C36C8EF1C">
    <w:name w:val="1EF011F503CB4AA494D7A29C36C8EF1C"/>
  </w:style>
  <w:style w:type="paragraph" w:customStyle="1" w:styleId="56F80C36AB5C4069B8403632B814E41E">
    <w:name w:val="56F80C36AB5C4069B8403632B814E41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B38FCAA92054958AD44F691ABFF4E31">
    <w:name w:val="6B38FCAA92054958AD44F691ABFF4E31"/>
  </w:style>
  <w:style w:type="paragraph" w:customStyle="1" w:styleId="B9EE5622D2B74D9F823769242DF602FA">
    <w:name w:val="B9EE5622D2B74D9F823769242DF602FA"/>
  </w:style>
  <w:style w:type="paragraph" w:customStyle="1" w:styleId="1E9F159FBC4B4AF5915A81CAAB2800FE">
    <w:name w:val="1E9F159FBC4B4AF5915A81CAAB2800FE"/>
  </w:style>
  <w:style w:type="paragraph" w:customStyle="1" w:styleId="24AC33CB0D5840DFB5649DC17ECE3914">
    <w:name w:val="24AC33CB0D5840DFB5649DC17ECE3914"/>
  </w:style>
  <w:style w:type="paragraph" w:customStyle="1" w:styleId="A6017F9527344EC8BEF5BE1B68CAA2B7">
    <w:name w:val="A6017F9527344EC8BEF5BE1B68CAA2B7"/>
  </w:style>
  <w:style w:type="paragraph" w:customStyle="1" w:styleId="00292845D68340A8B12678027D97BEF6">
    <w:name w:val="00292845D68340A8B12678027D97BE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E30528-4C91-4AE4-9A83-B901B716732C}"/>
</file>

<file path=customXml/itemProps2.xml><?xml version="1.0" encoding="utf-8"?>
<ds:datastoreItem xmlns:ds="http://schemas.openxmlformats.org/officeDocument/2006/customXml" ds:itemID="{44FACACE-B38B-437B-94BD-B1545E1E29DD}"/>
</file>

<file path=customXml/itemProps3.xml><?xml version="1.0" encoding="utf-8"?>
<ds:datastoreItem xmlns:ds="http://schemas.openxmlformats.org/officeDocument/2006/customXml" ds:itemID="{AB194806-7D99-4660-B946-0C9F99142A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1680</Characters>
  <Application>Microsoft Office Word</Application>
  <DocSecurity>0</DocSecurity>
  <Lines>35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</vt:lpstr>
      <vt:lpstr>
      </vt:lpstr>
    </vt:vector>
  </TitlesOfParts>
  <Company>Sveriges riksdag</Company>
  <LinksUpToDate>false</LinksUpToDate>
  <CharactersWithSpaces>1952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