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C7B26BF" w14:textId="77777777">
      <w:pPr>
        <w:pStyle w:val="Normalutanindragellerluft"/>
      </w:pPr>
      <w:bookmarkStart w:name="_Toc106800475" w:id="0"/>
      <w:bookmarkStart w:name="_Toc106801300" w:id="1"/>
    </w:p>
    <w:p w:rsidRPr="009B062B" w:rsidR="00AF30DD" w:rsidP="004335C9" w:rsidRDefault="002B5313" w14:paraId="6B8A20EF" w14:textId="77777777">
      <w:pPr>
        <w:pStyle w:val="RubrikFrslagTIllRiksdagsbeslut"/>
      </w:pPr>
      <w:sdt>
        <w:sdtPr>
          <w:alias w:val="CC_Boilerplate_4"/>
          <w:tag w:val="CC_Boilerplate_4"/>
          <w:id w:val="-1644581176"/>
          <w:lock w:val="sdtContentLocked"/>
          <w:placeholder>
            <w:docPart w:val="A78D0D56AED641AE895167B8CDBC15E4"/>
          </w:placeholder>
          <w:text/>
        </w:sdtPr>
        <w:sdtEndPr/>
        <w:sdtContent>
          <w:r w:rsidRPr="009B062B" w:rsidR="00AF30DD">
            <w:t>Förslag till riksdagsbeslut</w:t>
          </w:r>
        </w:sdtContent>
      </w:sdt>
      <w:bookmarkEnd w:id="0"/>
      <w:bookmarkEnd w:id="1"/>
    </w:p>
    <w:sdt>
      <w:sdtPr>
        <w:alias w:val="Yrkande 1"/>
        <w:tag w:val="b3e8bafc-1b77-4694-a9d5-393e4fae5306"/>
        <w:id w:val="1862925911"/>
        <w:lock w:val="sdtLocked"/>
      </w:sdtPr>
      <w:sdtEndPr/>
      <w:sdtContent>
        <w:p w:rsidR="00672625" w:rsidRDefault="002B5313" w14:paraId="1582019F" w14:textId="77777777">
          <w:pPr>
            <w:pStyle w:val="Frslagstext"/>
          </w:pPr>
          <w:r>
            <w:t>Riksdagen ställer sig bakom det som anförs i motionen om att undersöka möjligheten att erkänna föräldraalienation som en form av psykisk barnmisshandel i svensk lag och tillkännager detta för regeringen.</w:t>
          </w:r>
        </w:p>
      </w:sdtContent>
    </w:sdt>
    <w:sdt>
      <w:sdtPr>
        <w:alias w:val="Yrkande 2"/>
        <w:tag w:val="79998dbe-0cf3-416b-b9f3-8768b250b028"/>
        <w:id w:val="299814904"/>
        <w:lock w:val="sdtLocked"/>
      </w:sdtPr>
      <w:sdtEndPr/>
      <w:sdtContent>
        <w:p w:rsidR="00672625" w:rsidRDefault="002B5313" w14:paraId="62E1BBD3" w14:textId="77777777">
          <w:pPr>
            <w:pStyle w:val="Frslagstext"/>
          </w:pPr>
          <w:r>
            <w:t>Riksdagen ställer sig bakom det som anförs i motionen om att undersöka möjligheten att se över föräldraalienationens omfattning och föreslå åtgärder för att motverka problemet och tillkännager detta för regeringen.</w:t>
          </w:r>
        </w:p>
      </w:sdtContent>
    </w:sdt>
    <w:sdt>
      <w:sdtPr>
        <w:alias w:val="Yrkande 3"/>
        <w:tag w:val="8a67d568-1481-4100-bed2-67b63ffe0a4f"/>
        <w:id w:val="294565256"/>
        <w:lock w:val="sdtLocked"/>
      </w:sdtPr>
      <w:sdtEndPr/>
      <w:sdtContent>
        <w:p w:rsidR="00672625" w:rsidRDefault="002B5313" w14:paraId="62FC6BF9" w14:textId="77777777">
          <w:pPr>
            <w:pStyle w:val="Frslagstext"/>
          </w:pPr>
          <w:r>
            <w:t>Riksdagen ställer sig bakom det som anförs i motionen om att undersöka möjligheten till obligatorisk utbildning om föräldraalienation för socialtjänst, domstolar och andra berörda yrkesgrupper och tillkännager detta för regeringen.</w:t>
          </w:r>
        </w:p>
      </w:sdtContent>
    </w:sdt>
    <w:sdt>
      <w:sdtPr>
        <w:alias w:val="Yrkande 4"/>
        <w:tag w:val="e7a81c91-eb5a-4d0f-9780-910406743310"/>
        <w:id w:val="-1242090180"/>
        <w:lock w:val="sdtLocked"/>
      </w:sdtPr>
      <w:sdtEndPr/>
      <w:sdtContent>
        <w:p w:rsidR="00672625" w:rsidRDefault="002B5313" w14:paraId="3C6A744B" w14:textId="77777777">
          <w:pPr>
            <w:pStyle w:val="Frslagstext"/>
          </w:pPr>
          <w:r>
            <w:t>Riksdagen ställer sig bakom det som anförs i motionen om att se över möjligheterna att ge Socialstyrelsen i uppdrag att ta fram nationella riktlinjer för att tidigt upptäcka, utreda och hantera föräldraalienation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4EF6AEE7654E44821605497E2EF8F6"/>
        </w:placeholder>
        <w:text/>
      </w:sdtPr>
      <w:sdtEndPr/>
      <w:sdtContent>
        <w:p w:rsidRPr="009B062B" w:rsidR="006D79C9" w:rsidP="00333E95" w:rsidRDefault="006D79C9" w14:paraId="03B4ED5D" w14:textId="77777777">
          <w:pPr>
            <w:pStyle w:val="Rubrik1"/>
          </w:pPr>
          <w:r>
            <w:t>Motivering</w:t>
          </w:r>
        </w:p>
      </w:sdtContent>
    </w:sdt>
    <w:bookmarkEnd w:displacedByCustomXml="prev" w:id="3"/>
    <w:bookmarkEnd w:displacedByCustomXml="prev" w:id="4"/>
    <w:p w:rsidR="00AC4144" w:rsidP="00AC4144" w:rsidRDefault="00AC4144" w14:paraId="571A0CC1" w14:textId="683A6732">
      <w:pPr>
        <w:pStyle w:val="Normalutanindragellerluft"/>
      </w:pPr>
      <w:r>
        <w:t xml:space="preserve">Barn har rätt att växa upp i trygghet och i kontakt med båda sina föräldrar. Denna rättighet fastslås i </w:t>
      </w:r>
      <w:r w:rsidR="00490D21">
        <w:t>b</w:t>
      </w:r>
      <w:r>
        <w:t>arnkonventionen (artikel</w:t>
      </w:r>
      <w:r w:rsidR="00490D21">
        <w:t> </w:t>
      </w:r>
      <w:r>
        <w:t xml:space="preserve">9 och 19) och i </w:t>
      </w:r>
      <w:r w:rsidR="00490D21">
        <w:t>f</w:t>
      </w:r>
      <w:r>
        <w:t>öräldrabalken (6</w:t>
      </w:r>
      <w:r w:rsidR="00490D21">
        <w:t> </w:t>
      </w:r>
      <w:r>
        <w:t>kap. 1</w:t>
      </w:r>
      <w:r w:rsidR="00490D21">
        <w:t> </w:t>
      </w:r>
      <w:r>
        <w:t>§). Trots detta finns i Sverige barn som, genom manipulation av en förälder eller annan närstående, tvingas ta avstånd från en kärleksfull förälder utan saklig grund.</w:t>
      </w:r>
    </w:p>
    <w:p w:rsidR="00AC4144" w:rsidP="00AC4144" w:rsidRDefault="00AC4144" w14:paraId="1D683330" w14:textId="40038596">
      <w:pPr>
        <w:pStyle w:val="Normalutanindragellerluft"/>
      </w:pPr>
      <w:r>
        <w:lastRenderedPageBreak/>
        <w:t>Detta kallas föräldraalienation och är en form av psykisk misshandel. Effekterna kan bli livslånga: ångest, depression, PTSD, missbruk, låg självkänsla och svårigheter i vuxna relationer. WHO har i ICD</w:t>
      </w:r>
      <w:r w:rsidR="00490D21">
        <w:noBreakHyphen/>
      </w:r>
      <w:r>
        <w:t xml:space="preserve">11 erkänt fenomenet som </w:t>
      </w:r>
      <w:r w:rsidR="00490D21">
        <w:t>”</w:t>
      </w:r>
      <w:proofErr w:type="spellStart"/>
      <w:r w:rsidR="00490D21">
        <w:t>c</w:t>
      </w:r>
      <w:r>
        <w:t>aregiver-child</w:t>
      </w:r>
      <w:proofErr w:type="spellEnd"/>
      <w:r>
        <w:t xml:space="preserve"> relationship problem” (QE52.0).</w:t>
      </w:r>
    </w:p>
    <w:p w:rsidR="00AC4144" w:rsidP="002027C2" w:rsidRDefault="00AC4144" w14:paraId="41808191" w14:textId="77777777">
      <w:r>
        <w:t>I dag saknas tydliga svenska riktlinjer och lagstiftning som hanterar problemet. Socialtjänst och domstolar gör olika bedömningar, vilket leder till rättsosäkerhet. Barn kan därmed förlora både en förälder och hela det nätverk av mor- och farföräldrar, släktingar och vänner som är avgörande för deras välbefinnande. När en förälder dessutom använder falska anklagelser som vapen riskerar barnet att bli helt utlämnat, samtidigt som myndigheter och aktörer inom assistans och socialtjänst ibland tvekar att ingripa av rädsla för ansvar.</w:t>
      </w:r>
    </w:p>
    <w:p w:rsidR="00AC4144" w:rsidP="002027C2" w:rsidRDefault="00AC4144" w14:paraId="79F77C4D" w14:textId="444F7F6A">
      <w:r>
        <w:t>Andra länder har redan agerat: Danmark har kriminaliserat psykiskt våld, inklusive föräldraalienation</w:t>
      </w:r>
      <w:r w:rsidR="001D68F6">
        <w:t xml:space="preserve"> (</w:t>
      </w:r>
      <w:proofErr w:type="spellStart"/>
      <w:r>
        <w:t>Straffeloven</w:t>
      </w:r>
      <w:proofErr w:type="spellEnd"/>
      <w:r>
        <w:t xml:space="preserve"> §</w:t>
      </w:r>
      <w:r w:rsidR="00490D21">
        <w:t> </w:t>
      </w:r>
      <w:r>
        <w:t>243</w:t>
      </w:r>
      <w:r w:rsidR="001D68F6">
        <w:t>)</w:t>
      </w:r>
      <w:r>
        <w:t xml:space="preserve"> och infört krav på riskbedömning i vårdnadstvister. </w:t>
      </w:r>
    </w:p>
    <w:p w:rsidR="00AC4144" w:rsidP="002027C2" w:rsidRDefault="00AC4144" w14:paraId="26689401" w14:textId="77777777">
      <w:r>
        <w:t>Att förebygga och bekämpa föräldraalienation är en moralisk skyldighet gentemot barnen – men också en investering för samhället. Psykisk ohälsa, utanförskap och framtida försörjningsbörda blir annars långt dyrare än tidiga insatser.</w:t>
      </w:r>
    </w:p>
    <w:p w:rsidRPr="00422B9E" w:rsidR="00422B9E" w:rsidP="00AC4144" w:rsidRDefault="00AC4144" w14:paraId="4F02B7FD" w14:textId="50C5806F">
      <w:pPr>
        <w:pStyle w:val="Normalutanindragellerluft"/>
      </w:pPr>
      <w:r>
        <w:t>Riksdagen bör därför besluta i enlighet med motionen.</w:t>
      </w:r>
    </w:p>
    <w:p w:rsidR="00BB6339" w:rsidP="008E0FE2" w:rsidRDefault="00BB6339" w14:paraId="36594F62" w14:textId="77777777">
      <w:pPr>
        <w:pStyle w:val="Normalutanindragellerluft"/>
      </w:pPr>
    </w:p>
    <w:sdt>
      <w:sdtPr>
        <w:rPr>
          <w:i/>
          <w:noProof/>
        </w:rPr>
        <w:alias w:val="CC_Underskrifter"/>
        <w:tag w:val="CC_Underskrifter"/>
        <w:id w:val="583496634"/>
        <w:lock w:val="sdtContentLocked"/>
        <w:placeholder>
          <w:docPart w:val="65DD394525284D72B210DDA3D5751E21"/>
        </w:placeholder>
      </w:sdtPr>
      <w:sdtEndPr/>
      <w:sdtContent>
        <w:p w:rsidR="004335C9" w:rsidP="000539E7" w:rsidRDefault="004335C9" w14:paraId="721DD86E" w14:textId="77777777"/>
        <w:p w:rsidR="004335C9" w:rsidP="000539E7" w:rsidRDefault="002B5313" w14:paraId="6ADD2896" w14:textId="14D484FD"/>
      </w:sdtContent>
    </w:sdt>
    <w:tbl>
      <w:tblPr>
        <w:tblW w:w="5000" w:type="pct"/>
        <w:tblLook w:val="04A0" w:firstRow="1" w:lastRow="0" w:firstColumn="1" w:lastColumn="0" w:noHBand="0" w:noVBand="1"/>
        <w:tblCaption w:val="underskrifter"/>
      </w:tblPr>
      <w:tblGrid>
        <w:gridCol w:w="4252"/>
        <w:gridCol w:w="4252"/>
      </w:tblGrid>
      <w:tr w:rsidR="00672625" w14:paraId="131DE40A" w14:textId="77777777">
        <w:trPr>
          <w:cantSplit/>
        </w:trPr>
        <w:tc>
          <w:tcPr>
            <w:tcW w:w="50" w:type="pct"/>
            <w:vAlign w:val="bottom"/>
          </w:tcPr>
          <w:p w:rsidR="00672625" w:rsidRDefault="002B5313" w14:paraId="4D8333C7" w14:textId="77777777">
            <w:pPr>
              <w:pStyle w:val="Underskrifter"/>
              <w:spacing w:after="0"/>
            </w:pPr>
            <w:r>
              <w:t>Emma Ahlström Köster (M)</w:t>
            </w:r>
          </w:p>
        </w:tc>
        <w:tc>
          <w:tcPr>
            <w:tcW w:w="50" w:type="pct"/>
            <w:vAlign w:val="bottom"/>
          </w:tcPr>
          <w:p w:rsidR="00672625" w:rsidRDefault="00672625" w14:paraId="3D66281E" w14:textId="77777777">
            <w:pPr>
              <w:pStyle w:val="Underskrifter"/>
              <w:spacing w:after="0"/>
            </w:pPr>
          </w:p>
        </w:tc>
      </w:tr>
    </w:tbl>
    <w:p w:rsidRPr="008E0FE2" w:rsidR="004801AC" w:rsidP="00DF3554" w:rsidRDefault="004801AC" w14:paraId="178A655B" w14:textId="416AE71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C8B8" w14:textId="77777777" w:rsidR="002B5313" w:rsidRDefault="002B5313" w:rsidP="000C1CAD">
      <w:pPr>
        <w:spacing w:line="240" w:lineRule="auto"/>
      </w:pPr>
      <w:r>
        <w:separator/>
      </w:r>
    </w:p>
  </w:endnote>
  <w:endnote w:type="continuationSeparator" w:id="0">
    <w:p w14:paraId="1E482E24" w14:textId="77777777" w:rsidR="002B5313" w:rsidRDefault="002B53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92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51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A59E" w14:textId="2FE454DD" w:rsidR="00262EA3" w:rsidRPr="000539E7" w:rsidRDefault="00262EA3" w:rsidP="000539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4B63" w14:textId="77777777" w:rsidR="002B5313" w:rsidRDefault="002B5313" w:rsidP="000C1CAD">
      <w:pPr>
        <w:spacing w:line="240" w:lineRule="auto"/>
      </w:pPr>
      <w:r>
        <w:separator/>
      </w:r>
    </w:p>
  </w:footnote>
  <w:footnote w:type="continuationSeparator" w:id="0">
    <w:p w14:paraId="320C85EB" w14:textId="77777777" w:rsidR="002B5313" w:rsidRDefault="002B53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3D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620266" wp14:editId="0A02D1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BB6645" w14:textId="582AC26F" w:rsidR="00262EA3" w:rsidRDefault="002B5313" w:rsidP="008103B5">
                          <w:pPr>
                            <w:jc w:val="right"/>
                          </w:pPr>
                          <w:sdt>
                            <w:sdtPr>
                              <w:alias w:val="CC_Noformat_Partikod"/>
                              <w:tag w:val="CC_Noformat_Partikod"/>
                              <w:id w:val="-53464382"/>
                              <w:placeholder>
                                <w:docPart w:val="445C6EB71DDE4BCF9AFBD7265866F629"/>
                              </w:placeholder>
                              <w:text/>
                            </w:sdtPr>
                            <w:sdtEndPr/>
                            <w:sdtContent>
                              <w:r w:rsidR="00AC4144">
                                <w:t>M</w:t>
                              </w:r>
                            </w:sdtContent>
                          </w:sdt>
                          <w:sdt>
                            <w:sdtPr>
                              <w:alias w:val="CC_Noformat_Partinummer"/>
                              <w:tag w:val="CC_Noformat_Partinummer"/>
                              <w:id w:val="-1709555926"/>
                              <w:placeholder>
                                <w:docPart w:val="40F7112C5F0D45A7BEDA0C80D7A88BD4"/>
                              </w:placeholder>
                              <w:text/>
                            </w:sdtPr>
                            <w:sdtEndPr/>
                            <w:sdtContent>
                              <w:r w:rsidR="009B31FD">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B6202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39E7" w14:paraId="2CBB6645" w14:textId="582AC26F">
                    <w:pPr>
                      <w:jc w:val="right"/>
                    </w:pPr>
                    <w:sdt>
                      <w:sdtPr>
                        <w:alias w:val="CC_Noformat_Partikod"/>
                        <w:tag w:val="CC_Noformat_Partikod"/>
                        <w:id w:val="-53464382"/>
                        <w:placeholder>
                          <w:docPart w:val="445C6EB71DDE4BCF9AFBD7265866F629"/>
                        </w:placeholder>
                        <w:text/>
                      </w:sdtPr>
                      <w:sdtEndPr/>
                      <w:sdtContent>
                        <w:r w:rsidR="00AC4144">
                          <w:t>M</w:t>
                        </w:r>
                      </w:sdtContent>
                    </w:sdt>
                    <w:sdt>
                      <w:sdtPr>
                        <w:alias w:val="CC_Noformat_Partinummer"/>
                        <w:tag w:val="CC_Noformat_Partinummer"/>
                        <w:id w:val="-1709555926"/>
                        <w:placeholder>
                          <w:docPart w:val="40F7112C5F0D45A7BEDA0C80D7A88BD4"/>
                        </w:placeholder>
                        <w:text/>
                      </w:sdtPr>
                      <w:sdtEndPr/>
                      <w:sdtContent>
                        <w:r w:rsidR="009B31FD">
                          <w:t>1207</w:t>
                        </w:r>
                      </w:sdtContent>
                    </w:sdt>
                  </w:p>
                </w:txbxContent>
              </v:textbox>
              <w10:wrap anchorx="page"/>
            </v:shape>
          </w:pict>
        </mc:Fallback>
      </mc:AlternateContent>
    </w:r>
  </w:p>
  <w:p w14:paraId="7A456F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932E" w14:textId="77777777" w:rsidR="00262EA3" w:rsidRDefault="00262EA3" w:rsidP="008563AC">
    <w:pPr>
      <w:jc w:val="right"/>
    </w:pPr>
  </w:p>
  <w:p w14:paraId="185139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AC42" w14:textId="77777777" w:rsidR="00262EA3" w:rsidRDefault="002B53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293A81E0" wp14:editId="44953F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081F72" w14:textId="61DA4E71" w:rsidR="00262EA3" w:rsidRDefault="002B5313" w:rsidP="00A314CF">
    <w:pPr>
      <w:pStyle w:val="FSHNormal"/>
      <w:spacing w:before="40"/>
    </w:pPr>
    <w:sdt>
      <w:sdtPr>
        <w:alias w:val="CC_Noformat_Motionstyp"/>
        <w:tag w:val="CC_Noformat_Motionstyp"/>
        <w:id w:val="1162973129"/>
        <w:lock w:val="sdtContentLocked"/>
        <w15:appearance w15:val="hidden"/>
        <w:text/>
      </w:sdtPr>
      <w:sdtEndPr/>
      <w:sdtContent>
        <w:r w:rsidR="000539E7">
          <w:t>Enskild motion</w:t>
        </w:r>
      </w:sdtContent>
    </w:sdt>
    <w:r w:rsidR="00821B36">
      <w:t xml:space="preserve"> </w:t>
    </w:r>
    <w:sdt>
      <w:sdtPr>
        <w:alias w:val="CC_Noformat_Partikod"/>
        <w:tag w:val="CC_Noformat_Partikod"/>
        <w:id w:val="1471015553"/>
        <w:lock w:val="contentLocked"/>
        <w:text/>
      </w:sdtPr>
      <w:sdtEndPr/>
      <w:sdtContent>
        <w:r w:rsidR="00AC4144">
          <w:t>M</w:t>
        </w:r>
      </w:sdtContent>
    </w:sdt>
    <w:sdt>
      <w:sdtPr>
        <w:alias w:val="CC_Noformat_Partinummer"/>
        <w:tag w:val="CC_Noformat_Partinummer"/>
        <w:id w:val="-2014525982"/>
        <w:lock w:val="contentLocked"/>
        <w:text/>
      </w:sdtPr>
      <w:sdtEndPr/>
      <w:sdtContent>
        <w:r w:rsidR="009B31FD">
          <w:t>1207</w:t>
        </w:r>
      </w:sdtContent>
    </w:sdt>
  </w:p>
  <w:p w14:paraId="3AAB061F" w14:textId="77777777" w:rsidR="00262EA3" w:rsidRPr="008227B3" w:rsidRDefault="002B53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16A575" w14:textId="414D53FF" w:rsidR="00262EA3" w:rsidRPr="008227B3" w:rsidRDefault="002B53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39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39E7">
          <w:t>:3135</w:t>
        </w:r>
      </w:sdtContent>
    </w:sdt>
  </w:p>
  <w:p w14:paraId="55D65D4F" w14:textId="41D503A4" w:rsidR="00262EA3" w:rsidRDefault="002B5313" w:rsidP="00E03A3D">
    <w:pPr>
      <w:pStyle w:val="Motionr"/>
    </w:pPr>
    <w:sdt>
      <w:sdtPr>
        <w:alias w:val="CC_Noformat_Avtext"/>
        <w:tag w:val="CC_Noformat_Avtext"/>
        <w:id w:val="-2020768203"/>
        <w:lock w:val="sdtContentLocked"/>
        <w:placeholder>
          <w:docPart w:val="445C6EB71DDE4BCF9AFBD7265866F629"/>
        </w:placeholder>
        <w15:appearance w15:val="hidden"/>
        <w:text/>
      </w:sdtPr>
      <w:sdtEndPr/>
      <w:sdtContent>
        <w:r w:rsidR="000539E7">
          <w:t>av Emma Ahlström Köster (M)</w:t>
        </w:r>
      </w:sdtContent>
    </w:sdt>
  </w:p>
  <w:sdt>
    <w:sdtPr>
      <w:alias w:val="CC_Noformat_Rubtext"/>
      <w:tag w:val="CC_Noformat_Rubtext"/>
      <w:id w:val="-218060500"/>
      <w:lock w:val="sdtLocked"/>
      <w:placeholder>
        <w:docPart w:val="40F7112C5F0D45A7BEDA0C80D7A88BD4"/>
      </w:placeholder>
      <w:text/>
    </w:sdtPr>
    <w:sdtEndPr/>
    <w:sdtContent>
      <w:p w14:paraId="1BC67771" w14:textId="7D3AF8AF" w:rsidR="00262EA3" w:rsidRDefault="00AC4144" w:rsidP="00283E0F">
        <w:pPr>
          <w:pStyle w:val="FSHRub2"/>
        </w:pPr>
        <w:r>
          <w:t>Motverkande av föräldraalienation</w:t>
        </w:r>
      </w:p>
    </w:sdtContent>
  </w:sdt>
  <w:sdt>
    <w:sdtPr>
      <w:alias w:val="CC_Boilerplate_3"/>
      <w:tag w:val="CC_Boilerplate_3"/>
      <w:id w:val="1606463544"/>
      <w:lock w:val="sdtContentLocked"/>
      <w15:appearance w15:val="hidden"/>
      <w:text w:multiLine="1"/>
    </w:sdtPr>
    <w:sdtEndPr/>
    <w:sdtContent>
      <w:p w14:paraId="27E0F8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8431C"/>
    <w:multiLevelType w:val="hybridMultilevel"/>
    <w:tmpl w:val="F8DCAB54"/>
    <w:lvl w:ilvl="0" w:tplc="434077EC">
      <w:start w:val="1"/>
      <w:numFmt w:val="decimal"/>
      <w:lvlText w:val="%1."/>
      <w:lvlJc w:val="left"/>
      <w:pPr>
        <w:ind w:left="360" w:hanging="360"/>
      </w:pPr>
      <w:rPr>
        <w:rFonts w:asciiTheme="minorHAnsi" w:hAnsiTheme="minorHAnsi" w:cstheme="minorBidi"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8956672">
    <w:abstractNumId w:val="9"/>
  </w:num>
  <w:num w:numId="2" w16cid:durableId="1173958335">
    <w:abstractNumId w:val="8"/>
  </w:num>
  <w:num w:numId="3" w16cid:durableId="363409352">
    <w:abstractNumId w:val="17"/>
  </w:num>
  <w:num w:numId="4" w16cid:durableId="1276983788">
    <w:abstractNumId w:val="15"/>
  </w:num>
  <w:num w:numId="5" w16cid:durableId="322390276">
    <w:abstractNumId w:val="18"/>
  </w:num>
  <w:num w:numId="6" w16cid:durableId="1300191109">
    <w:abstractNumId w:val="19"/>
  </w:num>
  <w:num w:numId="7" w16cid:durableId="939219437">
    <w:abstractNumId w:val="12"/>
  </w:num>
  <w:num w:numId="8" w16cid:durableId="1966302429">
    <w:abstractNumId w:val="13"/>
  </w:num>
  <w:num w:numId="9" w16cid:durableId="455678344">
    <w:abstractNumId w:val="16"/>
  </w:num>
  <w:num w:numId="10" w16cid:durableId="612903131">
    <w:abstractNumId w:val="23"/>
  </w:num>
  <w:num w:numId="11" w16cid:durableId="49379754">
    <w:abstractNumId w:val="22"/>
  </w:num>
  <w:num w:numId="12" w16cid:durableId="387992448">
    <w:abstractNumId w:val="22"/>
  </w:num>
  <w:num w:numId="13" w16cid:durableId="1827547538">
    <w:abstractNumId w:val="3"/>
  </w:num>
  <w:num w:numId="14" w16cid:durableId="48310370">
    <w:abstractNumId w:val="2"/>
  </w:num>
  <w:num w:numId="15" w16cid:durableId="550699402">
    <w:abstractNumId w:val="1"/>
  </w:num>
  <w:num w:numId="16" w16cid:durableId="1245142940">
    <w:abstractNumId w:val="0"/>
  </w:num>
  <w:num w:numId="17" w16cid:durableId="1367564835">
    <w:abstractNumId w:val="7"/>
  </w:num>
  <w:num w:numId="18" w16cid:durableId="648755332">
    <w:abstractNumId w:val="6"/>
  </w:num>
  <w:num w:numId="19" w16cid:durableId="2016954277">
    <w:abstractNumId w:val="5"/>
  </w:num>
  <w:num w:numId="20" w16cid:durableId="930545900">
    <w:abstractNumId w:val="4"/>
  </w:num>
  <w:num w:numId="21" w16cid:durableId="1746876619">
    <w:abstractNumId w:val="22"/>
  </w:num>
  <w:num w:numId="22" w16cid:durableId="486868337">
    <w:abstractNumId w:val="22"/>
  </w:num>
  <w:num w:numId="23" w16cid:durableId="925728677">
    <w:abstractNumId w:val="22"/>
  </w:num>
  <w:num w:numId="24" w16cid:durableId="66807212">
    <w:abstractNumId w:val="22"/>
  </w:num>
  <w:num w:numId="25" w16cid:durableId="2079863028">
    <w:abstractNumId w:val="22"/>
  </w:num>
  <w:num w:numId="26" w16cid:durableId="1723288104">
    <w:abstractNumId w:val="23"/>
  </w:num>
  <w:num w:numId="27" w16cid:durableId="899484337">
    <w:abstractNumId w:val="23"/>
  </w:num>
  <w:num w:numId="28" w16cid:durableId="715736196">
    <w:abstractNumId w:val="23"/>
  </w:num>
  <w:num w:numId="29" w16cid:durableId="1988127332">
    <w:abstractNumId w:val="23"/>
  </w:num>
  <w:num w:numId="30" w16cid:durableId="1131166863">
    <w:abstractNumId w:val="22"/>
  </w:num>
  <w:num w:numId="31" w16cid:durableId="1982493280">
    <w:abstractNumId w:val="22"/>
  </w:num>
  <w:num w:numId="32" w16cid:durableId="841701532">
    <w:abstractNumId w:val="23"/>
  </w:num>
  <w:num w:numId="33" w16cid:durableId="1954362288">
    <w:abstractNumId w:val="22"/>
  </w:num>
  <w:num w:numId="34" w16cid:durableId="1081440646">
    <w:abstractNumId w:val="19"/>
  </w:num>
  <w:num w:numId="35" w16cid:durableId="1837527065">
    <w:abstractNumId w:val="19"/>
    <w:lvlOverride w:ilvl="0">
      <w:startOverride w:val="1"/>
    </w:lvlOverride>
  </w:num>
  <w:num w:numId="36" w16cid:durableId="527184591">
    <w:abstractNumId w:val="20"/>
  </w:num>
  <w:num w:numId="37" w16cid:durableId="355279539">
    <w:abstractNumId w:val="19"/>
    <w:lvlOverride w:ilvl="0">
      <w:startOverride w:val="1"/>
    </w:lvlOverride>
  </w:num>
  <w:num w:numId="38" w16cid:durableId="1474365833">
    <w:abstractNumId w:val="14"/>
  </w:num>
  <w:num w:numId="39" w16cid:durableId="652224023">
    <w:abstractNumId w:val="11"/>
  </w:num>
  <w:num w:numId="40" w16cid:durableId="631255327">
    <w:abstractNumId w:val="21"/>
  </w:num>
  <w:num w:numId="41" w16cid:durableId="103196046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41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9E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D45"/>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8F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C2"/>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313"/>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821"/>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25D"/>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C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D21"/>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75D"/>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625"/>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1D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791"/>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00"/>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1F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F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E1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47D"/>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47"/>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44"/>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7C"/>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0CA"/>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0D3"/>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9E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6ABA6"/>
  <w15:chartTrackingRefBased/>
  <w15:docId w15:val="{1926D03F-1403-4A41-BD02-FB1416E3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879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8D0D56AED641AE895167B8CDBC15E4"/>
        <w:category>
          <w:name w:val="Allmänt"/>
          <w:gallery w:val="placeholder"/>
        </w:category>
        <w:types>
          <w:type w:val="bbPlcHdr"/>
        </w:types>
        <w:behaviors>
          <w:behavior w:val="content"/>
        </w:behaviors>
        <w:guid w:val="{5B95DF3F-7449-4589-BF0F-242800B4B84B}"/>
      </w:docPartPr>
      <w:docPartBody>
        <w:p w:rsidR="003764D2" w:rsidRDefault="003764D2">
          <w:pPr>
            <w:pStyle w:val="A78D0D56AED641AE895167B8CDBC15E4"/>
          </w:pPr>
          <w:r w:rsidRPr="005A0A93">
            <w:rPr>
              <w:rStyle w:val="Platshllartext"/>
            </w:rPr>
            <w:t>Förslag till riksdagsbeslut</w:t>
          </w:r>
        </w:p>
      </w:docPartBody>
    </w:docPart>
    <w:docPart>
      <w:docPartPr>
        <w:name w:val="DF4EF6AEE7654E44821605497E2EF8F6"/>
        <w:category>
          <w:name w:val="Allmänt"/>
          <w:gallery w:val="placeholder"/>
        </w:category>
        <w:types>
          <w:type w:val="bbPlcHdr"/>
        </w:types>
        <w:behaviors>
          <w:behavior w:val="content"/>
        </w:behaviors>
        <w:guid w:val="{1357E4C7-7BFB-47BA-9210-29424A266668}"/>
      </w:docPartPr>
      <w:docPartBody>
        <w:p w:rsidR="003764D2" w:rsidRDefault="003764D2">
          <w:pPr>
            <w:pStyle w:val="DF4EF6AEE7654E44821605497E2EF8F6"/>
          </w:pPr>
          <w:r w:rsidRPr="005A0A93">
            <w:rPr>
              <w:rStyle w:val="Platshllartext"/>
            </w:rPr>
            <w:t>Motivering</w:t>
          </w:r>
        </w:p>
      </w:docPartBody>
    </w:docPart>
    <w:docPart>
      <w:docPartPr>
        <w:name w:val="445C6EB71DDE4BCF9AFBD7265866F629"/>
        <w:category>
          <w:name w:val="Allmänt"/>
          <w:gallery w:val="placeholder"/>
        </w:category>
        <w:types>
          <w:type w:val="bbPlcHdr"/>
        </w:types>
        <w:behaviors>
          <w:behavior w:val="content"/>
        </w:behaviors>
        <w:guid w:val="{6C9656D2-8ED3-4ACC-95BB-6542E0B45704}"/>
      </w:docPartPr>
      <w:docPartBody>
        <w:p w:rsidR="003764D2" w:rsidRDefault="003764D2">
          <w:pPr>
            <w:pStyle w:val="445C6EB71DDE4BCF9AFBD7265866F629"/>
          </w:pPr>
          <w:r>
            <w:rPr>
              <w:rStyle w:val="Platshllartext"/>
            </w:rPr>
            <w:t xml:space="preserve"> </w:t>
          </w:r>
        </w:p>
      </w:docPartBody>
    </w:docPart>
    <w:docPart>
      <w:docPartPr>
        <w:name w:val="40F7112C5F0D45A7BEDA0C80D7A88BD4"/>
        <w:category>
          <w:name w:val="Allmänt"/>
          <w:gallery w:val="placeholder"/>
        </w:category>
        <w:types>
          <w:type w:val="bbPlcHdr"/>
        </w:types>
        <w:behaviors>
          <w:behavior w:val="content"/>
        </w:behaviors>
        <w:guid w:val="{16250489-A0D8-4478-94A2-28B6D64678A9}"/>
      </w:docPartPr>
      <w:docPartBody>
        <w:p w:rsidR="003764D2" w:rsidRDefault="003764D2">
          <w:pPr>
            <w:pStyle w:val="40F7112C5F0D45A7BEDA0C80D7A88BD4"/>
          </w:pPr>
          <w:r>
            <w:t xml:space="preserve"> </w:t>
          </w:r>
        </w:p>
      </w:docPartBody>
    </w:docPart>
    <w:docPart>
      <w:docPartPr>
        <w:name w:val="65DD394525284D72B210DDA3D5751E21"/>
        <w:category>
          <w:name w:val="Allmänt"/>
          <w:gallery w:val="placeholder"/>
        </w:category>
        <w:types>
          <w:type w:val="bbPlcHdr"/>
        </w:types>
        <w:behaviors>
          <w:behavior w:val="content"/>
        </w:behaviors>
        <w:guid w:val="{ABE4ABFC-FEB9-4C4F-A23E-9000EF3C9B43}"/>
      </w:docPartPr>
      <w:docPartBody>
        <w:p w:rsidR="00B16A82" w:rsidRDefault="00B16A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D2"/>
    <w:rsid w:val="003764D2"/>
    <w:rsid w:val="00B16A82"/>
    <w:rsid w:val="00BC3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4D2"/>
    <w:rPr>
      <w:color w:val="F1A983" w:themeColor="accent2" w:themeTint="99"/>
    </w:rPr>
  </w:style>
  <w:style w:type="paragraph" w:customStyle="1" w:styleId="A78D0D56AED641AE895167B8CDBC15E4">
    <w:name w:val="A78D0D56AED641AE895167B8CDBC15E4"/>
  </w:style>
  <w:style w:type="paragraph" w:customStyle="1" w:styleId="6BD2449E1DE74A499A4AC00FB6EDF60C">
    <w:name w:val="6BD2449E1DE74A499A4AC00FB6EDF60C"/>
  </w:style>
  <w:style w:type="paragraph" w:customStyle="1" w:styleId="DF4EF6AEE7654E44821605497E2EF8F6">
    <w:name w:val="DF4EF6AEE7654E44821605497E2EF8F6"/>
  </w:style>
  <w:style w:type="paragraph" w:customStyle="1" w:styleId="4CBDED4693BF4BD38E42999EA7847A2C">
    <w:name w:val="4CBDED4693BF4BD38E42999EA7847A2C"/>
  </w:style>
  <w:style w:type="paragraph" w:customStyle="1" w:styleId="445C6EB71DDE4BCF9AFBD7265866F629">
    <w:name w:val="445C6EB71DDE4BCF9AFBD7265866F629"/>
  </w:style>
  <w:style w:type="paragraph" w:customStyle="1" w:styleId="40F7112C5F0D45A7BEDA0C80D7A88BD4">
    <w:name w:val="40F7112C5F0D45A7BEDA0C80D7A88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0F5B4-E8BA-48C7-A5F7-7D76829D04EA}"/>
</file>

<file path=customXml/itemProps2.xml><?xml version="1.0" encoding="utf-8"?>
<ds:datastoreItem xmlns:ds="http://schemas.openxmlformats.org/officeDocument/2006/customXml" ds:itemID="{82AB0C53-FB1C-417C-A454-4EC3BD73B207}"/>
</file>

<file path=customXml/itemProps3.xml><?xml version="1.0" encoding="utf-8"?>
<ds:datastoreItem xmlns:ds="http://schemas.openxmlformats.org/officeDocument/2006/customXml" ds:itemID="{099DDE00-1240-436A-A641-1D8E3879CA9D}"/>
</file>

<file path=docProps/app.xml><?xml version="1.0" encoding="utf-8"?>
<Properties xmlns="http://schemas.openxmlformats.org/officeDocument/2006/extended-properties" xmlns:vt="http://schemas.openxmlformats.org/officeDocument/2006/docPropsVTypes">
  <Template>Normal</Template>
  <TotalTime>7</TotalTime>
  <Pages>2</Pages>
  <Words>368</Words>
  <Characters>2233</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M1207 Motverka föräldraalienation   barns rätt till trygghet och båda sina föräldrar</vt:lpstr>
      <vt:lpstr>M1207 Motverka föräldraalienation   barns rätt till trygghet och båda sina föräldrar</vt:lpstr>
    </vt:vector>
  </TitlesOfParts>
  <Company>Sveriges riksdag</Company>
  <LinksUpToDate>false</LinksUpToDate>
  <CharactersWithSpaces>2586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