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92B05BC" w14:textId="77777777">
        <w:tc>
          <w:tcPr>
            <w:tcW w:w="2268" w:type="dxa"/>
          </w:tcPr>
          <w:p w14:paraId="492B05B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92B05BB" w14:textId="77777777" w:rsidR="006E4E11" w:rsidRDefault="006E4E11" w:rsidP="007242A3">
            <w:pPr>
              <w:framePr w:w="5035" w:h="1644" w:wrap="notBeside" w:vAnchor="page" w:hAnchor="page" w:x="6573" w:y="721"/>
              <w:rPr>
                <w:rFonts w:ascii="TradeGothic" w:hAnsi="TradeGothic"/>
                <w:i/>
                <w:sz w:val="18"/>
              </w:rPr>
            </w:pPr>
          </w:p>
        </w:tc>
      </w:tr>
      <w:tr w:rsidR="006E4E11" w14:paraId="492B05BF" w14:textId="77777777">
        <w:tc>
          <w:tcPr>
            <w:tcW w:w="2268" w:type="dxa"/>
          </w:tcPr>
          <w:p w14:paraId="492B05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B05BE" w14:textId="77777777" w:rsidR="006E4E11" w:rsidRDefault="006E4E11" w:rsidP="007242A3">
            <w:pPr>
              <w:framePr w:w="5035" w:h="1644" w:wrap="notBeside" w:vAnchor="page" w:hAnchor="page" w:x="6573" w:y="721"/>
              <w:rPr>
                <w:rFonts w:ascii="TradeGothic" w:hAnsi="TradeGothic"/>
                <w:b/>
                <w:sz w:val="22"/>
              </w:rPr>
            </w:pPr>
          </w:p>
        </w:tc>
      </w:tr>
      <w:tr w:rsidR="006E4E11" w14:paraId="492B05C2" w14:textId="77777777">
        <w:tc>
          <w:tcPr>
            <w:tcW w:w="3402" w:type="dxa"/>
            <w:gridSpan w:val="2"/>
          </w:tcPr>
          <w:p w14:paraId="492B05C0" w14:textId="77777777" w:rsidR="006E4E11" w:rsidRDefault="006E4E11" w:rsidP="007242A3">
            <w:pPr>
              <w:framePr w:w="5035" w:h="1644" w:wrap="notBeside" w:vAnchor="page" w:hAnchor="page" w:x="6573" w:y="721"/>
            </w:pPr>
          </w:p>
        </w:tc>
        <w:tc>
          <w:tcPr>
            <w:tcW w:w="1865" w:type="dxa"/>
          </w:tcPr>
          <w:p w14:paraId="492B05C1" w14:textId="77777777" w:rsidR="006E4E11" w:rsidRDefault="006E4E11" w:rsidP="007242A3">
            <w:pPr>
              <w:framePr w:w="5035" w:h="1644" w:wrap="notBeside" w:vAnchor="page" w:hAnchor="page" w:x="6573" w:y="721"/>
            </w:pPr>
          </w:p>
        </w:tc>
      </w:tr>
      <w:tr w:rsidR="006E4E11" w14:paraId="492B05C5" w14:textId="77777777">
        <w:tc>
          <w:tcPr>
            <w:tcW w:w="2268" w:type="dxa"/>
          </w:tcPr>
          <w:p w14:paraId="492B05C3" w14:textId="77777777" w:rsidR="006E4E11" w:rsidRDefault="006E4E11" w:rsidP="007242A3">
            <w:pPr>
              <w:framePr w:w="5035" w:h="1644" w:wrap="notBeside" w:vAnchor="page" w:hAnchor="page" w:x="6573" w:y="721"/>
            </w:pPr>
          </w:p>
        </w:tc>
        <w:tc>
          <w:tcPr>
            <w:tcW w:w="2999" w:type="dxa"/>
            <w:gridSpan w:val="2"/>
          </w:tcPr>
          <w:p w14:paraId="492B05C4" w14:textId="77777777" w:rsidR="006E4E11" w:rsidRPr="00ED583F" w:rsidRDefault="006D0771" w:rsidP="007242A3">
            <w:pPr>
              <w:framePr w:w="5035" w:h="1644" w:wrap="notBeside" w:vAnchor="page" w:hAnchor="page" w:x="6573" w:y="721"/>
              <w:rPr>
                <w:sz w:val="20"/>
              </w:rPr>
            </w:pPr>
            <w:r>
              <w:rPr>
                <w:sz w:val="20"/>
              </w:rPr>
              <w:t>Dnr Ku2016/00235/KL</w:t>
            </w:r>
          </w:p>
        </w:tc>
      </w:tr>
      <w:tr w:rsidR="006E4E11" w14:paraId="492B05C8" w14:textId="77777777">
        <w:tc>
          <w:tcPr>
            <w:tcW w:w="2268" w:type="dxa"/>
          </w:tcPr>
          <w:p w14:paraId="492B05C6" w14:textId="77777777" w:rsidR="006E4E11" w:rsidRDefault="006E4E11" w:rsidP="007242A3">
            <w:pPr>
              <w:framePr w:w="5035" w:h="1644" w:wrap="notBeside" w:vAnchor="page" w:hAnchor="page" w:x="6573" w:y="721"/>
            </w:pPr>
          </w:p>
        </w:tc>
        <w:tc>
          <w:tcPr>
            <w:tcW w:w="2999" w:type="dxa"/>
            <w:gridSpan w:val="2"/>
          </w:tcPr>
          <w:p w14:paraId="492B05C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2B05CA" w14:textId="77777777">
        <w:trPr>
          <w:trHeight w:val="284"/>
        </w:trPr>
        <w:tc>
          <w:tcPr>
            <w:tcW w:w="4911" w:type="dxa"/>
          </w:tcPr>
          <w:p w14:paraId="492B05C9" w14:textId="77777777" w:rsidR="006E4E11" w:rsidRDefault="006D0771">
            <w:pPr>
              <w:pStyle w:val="Avsndare"/>
              <w:framePr w:h="2483" w:wrap="notBeside" w:x="1504"/>
              <w:rPr>
                <w:b/>
                <w:i w:val="0"/>
                <w:sz w:val="22"/>
              </w:rPr>
            </w:pPr>
            <w:r>
              <w:rPr>
                <w:b/>
                <w:i w:val="0"/>
                <w:sz w:val="22"/>
              </w:rPr>
              <w:t>Kulturdepartementet</w:t>
            </w:r>
          </w:p>
        </w:tc>
      </w:tr>
      <w:tr w:rsidR="006E4E11" w14:paraId="492B05CC" w14:textId="77777777">
        <w:trPr>
          <w:trHeight w:val="284"/>
        </w:trPr>
        <w:tc>
          <w:tcPr>
            <w:tcW w:w="4911" w:type="dxa"/>
          </w:tcPr>
          <w:p w14:paraId="65A22881" w14:textId="2DDFF59A" w:rsidR="006E4E11" w:rsidRDefault="006D0771">
            <w:pPr>
              <w:pStyle w:val="Avsndare"/>
              <w:framePr w:h="2483" w:wrap="notBeside" w:x="1504"/>
              <w:rPr>
                <w:bCs/>
                <w:iCs/>
              </w:rPr>
            </w:pPr>
            <w:r>
              <w:rPr>
                <w:bCs/>
                <w:iCs/>
              </w:rPr>
              <w:t>Kultur- och demokratiministern</w:t>
            </w:r>
          </w:p>
          <w:p w14:paraId="492B05CB" w14:textId="7C93CC22" w:rsidR="00216322" w:rsidRDefault="00216322">
            <w:pPr>
              <w:pStyle w:val="Avsndare"/>
              <w:framePr w:h="2483" w:wrap="notBeside" w:x="1504"/>
              <w:rPr>
                <w:bCs/>
                <w:iCs/>
              </w:rPr>
            </w:pPr>
            <w:r>
              <w:rPr>
                <w:bCs/>
                <w:iCs/>
              </w:rPr>
              <w:t xml:space="preserve"> </w:t>
            </w:r>
          </w:p>
        </w:tc>
      </w:tr>
      <w:tr w:rsidR="006E4E11" w14:paraId="492B05CE" w14:textId="77777777">
        <w:trPr>
          <w:trHeight w:val="284"/>
        </w:trPr>
        <w:tc>
          <w:tcPr>
            <w:tcW w:w="4911" w:type="dxa"/>
          </w:tcPr>
          <w:p w14:paraId="492B05CD" w14:textId="77777777" w:rsidR="006E4E11" w:rsidRDefault="006E4E11">
            <w:pPr>
              <w:pStyle w:val="Avsndare"/>
              <w:framePr w:h="2483" w:wrap="notBeside" w:x="1504"/>
              <w:rPr>
                <w:bCs/>
                <w:iCs/>
              </w:rPr>
            </w:pPr>
          </w:p>
        </w:tc>
      </w:tr>
      <w:tr w:rsidR="006E4E11" w14:paraId="492B05D0" w14:textId="77777777">
        <w:trPr>
          <w:trHeight w:val="284"/>
        </w:trPr>
        <w:tc>
          <w:tcPr>
            <w:tcW w:w="4911" w:type="dxa"/>
          </w:tcPr>
          <w:p w14:paraId="492B05CF" w14:textId="77777777" w:rsidR="006E4E11" w:rsidRDefault="006E4E11">
            <w:pPr>
              <w:pStyle w:val="Avsndare"/>
              <w:framePr w:h="2483" w:wrap="notBeside" w:x="1504"/>
              <w:rPr>
                <w:bCs/>
                <w:iCs/>
              </w:rPr>
            </w:pPr>
          </w:p>
        </w:tc>
      </w:tr>
      <w:tr w:rsidR="006E4E11" w14:paraId="492B05D2" w14:textId="77777777">
        <w:trPr>
          <w:trHeight w:val="284"/>
        </w:trPr>
        <w:tc>
          <w:tcPr>
            <w:tcW w:w="4911" w:type="dxa"/>
          </w:tcPr>
          <w:p w14:paraId="492B05D1" w14:textId="77777777" w:rsidR="006E4E11" w:rsidRDefault="006E4E11">
            <w:pPr>
              <w:pStyle w:val="Avsndare"/>
              <w:framePr w:h="2483" w:wrap="notBeside" w:x="1504"/>
              <w:rPr>
                <w:bCs/>
                <w:iCs/>
              </w:rPr>
            </w:pPr>
          </w:p>
        </w:tc>
      </w:tr>
      <w:tr w:rsidR="006E4E11" w14:paraId="492B05D4" w14:textId="77777777">
        <w:trPr>
          <w:trHeight w:val="284"/>
        </w:trPr>
        <w:tc>
          <w:tcPr>
            <w:tcW w:w="4911" w:type="dxa"/>
          </w:tcPr>
          <w:p w14:paraId="492B05D3" w14:textId="77777777" w:rsidR="006E4E11" w:rsidRDefault="006E4E11">
            <w:pPr>
              <w:pStyle w:val="Avsndare"/>
              <w:framePr w:h="2483" w:wrap="notBeside" w:x="1504"/>
              <w:rPr>
                <w:bCs/>
                <w:iCs/>
              </w:rPr>
            </w:pPr>
          </w:p>
        </w:tc>
      </w:tr>
      <w:tr w:rsidR="006E4E11" w14:paraId="492B05D6" w14:textId="77777777">
        <w:trPr>
          <w:trHeight w:val="284"/>
        </w:trPr>
        <w:tc>
          <w:tcPr>
            <w:tcW w:w="4911" w:type="dxa"/>
          </w:tcPr>
          <w:p w14:paraId="492B05D5" w14:textId="77777777" w:rsidR="006E4E11" w:rsidRDefault="006E4E11">
            <w:pPr>
              <w:pStyle w:val="Avsndare"/>
              <w:framePr w:h="2483" w:wrap="notBeside" w:x="1504"/>
              <w:rPr>
                <w:bCs/>
                <w:iCs/>
              </w:rPr>
            </w:pPr>
          </w:p>
        </w:tc>
      </w:tr>
      <w:tr w:rsidR="006E4E11" w14:paraId="492B05D8" w14:textId="77777777">
        <w:trPr>
          <w:trHeight w:val="284"/>
        </w:trPr>
        <w:tc>
          <w:tcPr>
            <w:tcW w:w="4911" w:type="dxa"/>
          </w:tcPr>
          <w:p w14:paraId="492B05D7" w14:textId="77777777" w:rsidR="006E4E11" w:rsidRDefault="006E4E11">
            <w:pPr>
              <w:pStyle w:val="Avsndare"/>
              <w:framePr w:h="2483" w:wrap="notBeside" w:x="1504"/>
              <w:rPr>
                <w:bCs/>
                <w:iCs/>
              </w:rPr>
            </w:pPr>
          </w:p>
        </w:tc>
      </w:tr>
      <w:tr w:rsidR="006E4E11" w14:paraId="492B05DA" w14:textId="77777777">
        <w:trPr>
          <w:trHeight w:val="284"/>
        </w:trPr>
        <w:tc>
          <w:tcPr>
            <w:tcW w:w="4911" w:type="dxa"/>
          </w:tcPr>
          <w:p w14:paraId="492B05D9" w14:textId="77777777" w:rsidR="006E4E11" w:rsidRDefault="006E4E11">
            <w:pPr>
              <w:pStyle w:val="Avsndare"/>
              <w:framePr w:h="2483" w:wrap="notBeside" w:x="1504"/>
              <w:rPr>
                <w:bCs/>
                <w:iCs/>
              </w:rPr>
            </w:pPr>
          </w:p>
        </w:tc>
      </w:tr>
    </w:tbl>
    <w:p w14:paraId="492B05DB" w14:textId="77777777" w:rsidR="006E4E11" w:rsidRDefault="006D0771">
      <w:pPr>
        <w:framePr w:w="4400" w:h="2523" w:wrap="notBeside" w:vAnchor="page" w:hAnchor="page" w:x="6453" w:y="2445"/>
        <w:ind w:left="142"/>
      </w:pPr>
      <w:r>
        <w:t>Till riksdagen</w:t>
      </w:r>
    </w:p>
    <w:p w14:paraId="492B05DC" w14:textId="77777777" w:rsidR="006E4E11" w:rsidRDefault="006D0771" w:rsidP="006D0771">
      <w:pPr>
        <w:pStyle w:val="RKrubrik"/>
        <w:pBdr>
          <w:bottom w:val="single" w:sz="4" w:space="1" w:color="auto"/>
        </w:pBdr>
        <w:spacing w:before="0" w:after="0"/>
      </w:pPr>
      <w:r>
        <w:t>Svar på fråga 2015/16:754 av Sten Bergheden (M) Fri entré på statliga museer</w:t>
      </w:r>
    </w:p>
    <w:p w14:paraId="492B05DD" w14:textId="77777777" w:rsidR="006E4E11" w:rsidRDefault="006E4E11">
      <w:pPr>
        <w:pStyle w:val="RKnormal"/>
      </w:pPr>
    </w:p>
    <w:p w14:paraId="492B05DE" w14:textId="77777777" w:rsidR="006D0771" w:rsidRDefault="006D0771" w:rsidP="006D0771">
      <w:pPr>
        <w:pStyle w:val="RKnormal"/>
      </w:pPr>
      <w:r>
        <w:t>Sten Bergheden har frågat mig om jag är beredd att utlokalisera de statliga museerna till andra delar av landet än storstadsområdena för att på så sätt ge fler möjlighet att ta del av våra gemensamma skatter.</w:t>
      </w:r>
    </w:p>
    <w:p w14:paraId="492B05DF" w14:textId="77777777" w:rsidR="006D0771" w:rsidRDefault="006D0771" w:rsidP="006D0771">
      <w:pPr>
        <w:pStyle w:val="RKnormal"/>
      </w:pPr>
    </w:p>
    <w:p w14:paraId="492B05E0" w14:textId="77777777" w:rsidR="006D0771" w:rsidRDefault="006D0771" w:rsidP="006D0771">
      <w:pPr>
        <w:pStyle w:val="RKnormal"/>
      </w:pPr>
      <w:r>
        <w:t xml:space="preserve">Regeringen bedömer att lika tillgång till det gemensamma kulturarvet bör ses som en demokratisk rättighet och att det är viktigt att så många som möjligt upplever att museerna är till för dem. Flera hinder finns för att detta ska uppnås, bl.a. entréavgiften. Därför är det mycket glädjande att vi nu kunnat införa fri entré på många av de statliga museerna. </w:t>
      </w:r>
    </w:p>
    <w:p w14:paraId="492B05E1" w14:textId="77777777" w:rsidR="006D0771" w:rsidRDefault="006D0771" w:rsidP="006D0771">
      <w:pPr>
        <w:pStyle w:val="RKnormal"/>
      </w:pPr>
    </w:p>
    <w:p w14:paraId="492B05E2" w14:textId="77777777" w:rsidR="00605981" w:rsidRDefault="006D0771" w:rsidP="006D0771">
      <w:pPr>
        <w:pStyle w:val="RKnormal"/>
      </w:pPr>
      <w:r>
        <w:t xml:space="preserve">Många av de museer som berörs av fri-entré-reformen ligger mycket riktigt i Stockholm, dock inte alla. Marinmuseum ligger i Karlskrona, Flygvapenmuseum ligger i Linköping, Världskulturmuseet ligger i Göteborg, Skoklosters slott ligger i Håbo kommun och Moderna museet har en filial i Malmö. </w:t>
      </w:r>
      <w:r w:rsidR="00605981">
        <w:t>Det faktum att många statliga museer ligger i Stockholm utgör en spegling av den historiska utvecklingen. De centrala museerna skiljer sig i detta avseende inte från strukturen avseende övriga centrala samhällsinstitutioner. I bägge fallen präglas strukturerna i hög utsträckning av att Stockholm sedan länge</w:t>
      </w:r>
      <w:r w:rsidR="00605981" w:rsidRPr="00906D17">
        <w:t xml:space="preserve"> </w:t>
      </w:r>
      <w:r w:rsidR="00605981">
        <w:t>utgjort Sveriges huvudstad och förvaltningscentrum.</w:t>
      </w:r>
    </w:p>
    <w:p w14:paraId="492B05E3" w14:textId="77777777" w:rsidR="00605981" w:rsidRDefault="00605981" w:rsidP="006D0771">
      <w:pPr>
        <w:pStyle w:val="RKnormal"/>
      </w:pPr>
    </w:p>
    <w:p w14:paraId="492B05E4" w14:textId="77777777" w:rsidR="006D0771" w:rsidRDefault="006D0771" w:rsidP="006D0771">
      <w:pPr>
        <w:pStyle w:val="RKnormal"/>
      </w:pPr>
      <w:r>
        <w:t>Även de statliga museerna i Stockholm är dock hela landets museer och det är viktigt att komma ihåg att en stor andel av besökarna inte är hemmahörande i närområdet. De statliga museerna som berörs av fri entré-reformen gör också andra stora insatser för att öka tillgängligheten till verksamhet och samlingar i hela landet, bl.a. g</w:t>
      </w:r>
      <w:r w:rsidR="004C6938">
        <w:t>enom digitalisering och genom utlåning av föremål</w:t>
      </w:r>
      <w:r>
        <w:t xml:space="preserve">. </w:t>
      </w:r>
    </w:p>
    <w:p w14:paraId="492B05E5" w14:textId="77777777" w:rsidR="006D0771" w:rsidRDefault="006D0771" w:rsidP="006D0771">
      <w:pPr>
        <w:pStyle w:val="RKnormal"/>
      </w:pPr>
    </w:p>
    <w:p w14:paraId="492B05E6" w14:textId="77777777" w:rsidR="006D0771" w:rsidRDefault="006D0771" w:rsidP="006D0771">
      <w:pPr>
        <w:pStyle w:val="RKnormal"/>
      </w:pPr>
      <w:r>
        <w:t xml:space="preserve">När det gäller att flytta sedan länge etablerade museiverksamheter finns många överväganden att göra. Det handlar t.ex. om att flytt av samlingar i stor skala är riskabelt och mycket resurskrävande. En flytt av ett stort museum skulle sammantaget ta mycket stora resurser i anspråk och </w:t>
      </w:r>
      <w:r>
        <w:lastRenderedPageBreak/>
        <w:t>innebära stora verksamhetsmässiga risker. Givet dessa omständigheter planerar regeringen i nuläget inte för att utlokalisera någon</w:t>
      </w:r>
      <w:r w:rsidR="003C6554">
        <w:t xml:space="preserve"> nu</w:t>
      </w:r>
      <w:r>
        <w:t xml:space="preserve"> </w:t>
      </w:r>
      <w:r w:rsidR="003C6554">
        <w:t xml:space="preserve">befintlig </w:t>
      </w:r>
      <w:r>
        <w:t xml:space="preserve">statlig museiverksamhet från Stockholm. </w:t>
      </w:r>
    </w:p>
    <w:p w14:paraId="492B05E7" w14:textId="77777777" w:rsidR="006D0771" w:rsidRDefault="006D0771" w:rsidP="006D0771">
      <w:pPr>
        <w:pStyle w:val="RKnormal"/>
      </w:pPr>
    </w:p>
    <w:p w14:paraId="492B05E8" w14:textId="77777777" w:rsidR="006D0771" w:rsidRDefault="006D0771" w:rsidP="006D0771">
      <w:pPr>
        <w:pStyle w:val="RKnormal"/>
      </w:pPr>
      <w:r>
        <w:t xml:space="preserve">En viktig prioritering för regeringen är dock att så många som möjligt i hela landet ska få del av det gemensamma kulturarvet. För att uppnå detta finns andra, mer kostnadseffektiva, </w:t>
      </w:r>
      <w:r w:rsidR="007570A0">
        <w:t>sätt</w:t>
      </w:r>
      <w:r>
        <w:t xml:space="preserve"> än att flytta museer från Stockholm. Regeringen har bl.a. tillfört Nationalmuseum med Prins Eugen</w:t>
      </w:r>
      <w:r w:rsidR="004C6938">
        <w:t>s</w:t>
      </w:r>
      <w:r>
        <w:t xml:space="preserve"> Waldemarsudde medel för att stärka museets regionala närvaro, t.ex. genom samarbeten med regionala museer. Genom förstärkt regionalt samarbete kan de </w:t>
      </w:r>
      <w:r w:rsidR="00C40F8A">
        <w:t>statliga</w:t>
      </w:r>
      <w:r>
        <w:t xml:space="preserve"> museernas verksamhet spridas och tillgängliggöras ytterligare. Regeringen gav också den nu avslutade museiutredningen i tilläggsdirektiv att analysera och lämna förslag på hur samlingar och verksamhet vid de centrala museerna i </w:t>
      </w:r>
      <w:r w:rsidR="00605981">
        <w:t xml:space="preserve">ännu </w:t>
      </w:r>
      <w:r>
        <w:t xml:space="preserve">högre utsträckning kan göras tillgängliga för människor i hela landet. Utredningens betänkande är nu ute på remiss. </w:t>
      </w:r>
    </w:p>
    <w:p w14:paraId="492B05E9" w14:textId="77777777" w:rsidR="006D0771" w:rsidRDefault="006D0771" w:rsidP="006D0771">
      <w:pPr>
        <w:pStyle w:val="RKnormal"/>
      </w:pPr>
    </w:p>
    <w:p w14:paraId="492B05EA" w14:textId="77777777" w:rsidR="006D0771" w:rsidRDefault="006D0771" w:rsidP="006D0771">
      <w:pPr>
        <w:pStyle w:val="RKnormal"/>
      </w:pPr>
      <w:r>
        <w:t xml:space="preserve">I sammanhanget är det också </w:t>
      </w:r>
      <w:r w:rsidRPr="000A592B">
        <w:t>viktigt att framhålla att många av de regionala museerna, som delvis finansieras av staten genom kultursamverkansmodellen, har fri entré redan i dag. Beslutet om fri entré eller inte på dessa museer fattas dock inte av regeringen utan regionalt.</w:t>
      </w:r>
    </w:p>
    <w:p w14:paraId="492B05EB" w14:textId="77777777" w:rsidR="006D0771" w:rsidRDefault="006D0771">
      <w:pPr>
        <w:pStyle w:val="RKnormal"/>
      </w:pPr>
    </w:p>
    <w:p w14:paraId="492B05EC" w14:textId="63C0115C" w:rsidR="006D0771" w:rsidRDefault="006D0771">
      <w:pPr>
        <w:pStyle w:val="RKnormal"/>
      </w:pPr>
      <w:r>
        <w:t xml:space="preserve">Stockholm den </w:t>
      </w:r>
      <w:r w:rsidR="00216322">
        <w:t>17</w:t>
      </w:r>
      <w:r>
        <w:t xml:space="preserve"> februari 2016</w:t>
      </w:r>
    </w:p>
    <w:p w14:paraId="492B05ED" w14:textId="77777777" w:rsidR="006D0771" w:rsidRDefault="006D0771">
      <w:pPr>
        <w:pStyle w:val="RKnormal"/>
      </w:pPr>
    </w:p>
    <w:p w14:paraId="492B05EE" w14:textId="77777777" w:rsidR="006D0771" w:rsidRDefault="006D0771">
      <w:pPr>
        <w:pStyle w:val="RKnormal"/>
      </w:pPr>
    </w:p>
    <w:p w14:paraId="492B05EF" w14:textId="77777777" w:rsidR="006D0771" w:rsidRDefault="006D0771">
      <w:pPr>
        <w:pStyle w:val="RKnormal"/>
      </w:pPr>
      <w:r>
        <w:t>Alice Bah Kuhnke</w:t>
      </w:r>
    </w:p>
    <w:sectPr w:rsidR="006D077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F1200" w14:textId="77777777" w:rsidR="00DA0B3E" w:rsidRDefault="00DA0B3E">
      <w:r>
        <w:separator/>
      </w:r>
    </w:p>
  </w:endnote>
  <w:endnote w:type="continuationSeparator" w:id="0">
    <w:p w14:paraId="2ED2DFE1" w14:textId="77777777" w:rsidR="00DA0B3E" w:rsidRDefault="00DA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442E7" w14:textId="77777777" w:rsidR="00DA0B3E" w:rsidRDefault="00DA0B3E">
      <w:r>
        <w:separator/>
      </w:r>
    </w:p>
  </w:footnote>
  <w:footnote w:type="continuationSeparator" w:id="0">
    <w:p w14:paraId="35840608" w14:textId="77777777" w:rsidR="00DA0B3E" w:rsidRDefault="00DA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05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3CB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2B05F8" w14:textId="77777777">
      <w:trPr>
        <w:cantSplit/>
      </w:trPr>
      <w:tc>
        <w:tcPr>
          <w:tcW w:w="3119" w:type="dxa"/>
        </w:tcPr>
        <w:p w14:paraId="492B05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2B05F6" w14:textId="77777777" w:rsidR="00E80146" w:rsidRDefault="00E80146">
          <w:pPr>
            <w:pStyle w:val="Sidhuvud"/>
            <w:ind w:right="360"/>
          </w:pPr>
        </w:p>
      </w:tc>
      <w:tc>
        <w:tcPr>
          <w:tcW w:w="1525" w:type="dxa"/>
        </w:tcPr>
        <w:p w14:paraId="492B05F7" w14:textId="77777777" w:rsidR="00E80146" w:rsidRDefault="00E80146">
          <w:pPr>
            <w:pStyle w:val="Sidhuvud"/>
            <w:ind w:right="360"/>
          </w:pPr>
        </w:p>
      </w:tc>
    </w:tr>
  </w:tbl>
  <w:p w14:paraId="492B05F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05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D06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2B05FE" w14:textId="77777777">
      <w:trPr>
        <w:cantSplit/>
      </w:trPr>
      <w:tc>
        <w:tcPr>
          <w:tcW w:w="3119" w:type="dxa"/>
        </w:tcPr>
        <w:p w14:paraId="492B05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2B05FC" w14:textId="77777777" w:rsidR="00E80146" w:rsidRDefault="00E80146">
          <w:pPr>
            <w:pStyle w:val="Sidhuvud"/>
            <w:ind w:right="360"/>
          </w:pPr>
        </w:p>
      </w:tc>
      <w:tc>
        <w:tcPr>
          <w:tcW w:w="1525" w:type="dxa"/>
        </w:tcPr>
        <w:p w14:paraId="492B05FD" w14:textId="77777777" w:rsidR="00E80146" w:rsidRDefault="00E80146">
          <w:pPr>
            <w:pStyle w:val="Sidhuvud"/>
            <w:ind w:right="360"/>
          </w:pPr>
        </w:p>
      </w:tc>
    </w:tr>
  </w:tbl>
  <w:p w14:paraId="492B05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0600" w14:textId="77777777" w:rsidR="006D0771" w:rsidRDefault="003C6554">
    <w:pPr>
      <w:framePr w:w="2948" w:h="1321" w:hRule="exact" w:wrap="notBeside" w:vAnchor="page" w:hAnchor="page" w:x="1362" w:y="653"/>
    </w:pPr>
    <w:r>
      <w:rPr>
        <w:noProof/>
        <w:lang w:eastAsia="sv-SE"/>
      </w:rPr>
      <w:drawing>
        <wp:inline distT="0" distB="0" distL="0" distR="0" wp14:anchorId="492B0605" wp14:editId="492B06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92B0601" w14:textId="77777777" w:rsidR="00E80146" w:rsidRDefault="00E80146">
    <w:pPr>
      <w:pStyle w:val="RKrubrik"/>
      <w:keepNext w:val="0"/>
      <w:tabs>
        <w:tab w:val="clear" w:pos="1134"/>
        <w:tab w:val="clear" w:pos="2835"/>
      </w:tabs>
      <w:spacing w:before="0" w:after="0" w:line="320" w:lineRule="atLeast"/>
      <w:rPr>
        <w:bCs/>
      </w:rPr>
    </w:pPr>
  </w:p>
  <w:p w14:paraId="492B0602" w14:textId="77777777" w:rsidR="00E80146" w:rsidRDefault="00E80146">
    <w:pPr>
      <w:rPr>
        <w:rFonts w:ascii="TradeGothic" w:hAnsi="TradeGothic"/>
        <w:b/>
        <w:bCs/>
        <w:spacing w:val="12"/>
        <w:sz w:val="22"/>
      </w:rPr>
    </w:pPr>
  </w:p>
  <w:p w14:paraId="492B0603" w14:textId="77777777" w:rsidR="00E80146" w:rsidRDefault="00E80146">
    <w:pPr>
      <w:pStyle w:val="RKrubrik"/>
      <w:keepNext w:val="0"/>
      <w:tabs>
        <w:tab w:val="clear" w:pos="1134"/>
        <w:tab w:val="clear" w:pos="2835"/>
      </w:tabs>
      <w:spacing w:before="0" w:after="0" w:line="320" w:lineRule="atLeast"/>
      <w:rPr>
        <w:bCs/>
      </w:rPr>
    </w:pPr>
  </w:p>
  <w:p w14:paraId="492B060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71"/>
    <w:rsid w:val="00150384"/>
    <w:rsid w:val="00160901"/>
    <w:rsid w:val="001805B7"/>
    <w:rsid w:val="00216322"/>
    <w:rsid w:val="00367B1C"/>
    <w:rsid w:val="003C6554"/>
    <w:rsid w:val="00453CBD"/>
    <w:rsid w:val="004A328D"/>
    <w:rsid w:val="004C6938"/>
    <w:rsid w:val="0058762B"/>
    <w:rsid w:val="00605981"/>
    <w:rsid w:val="006D0771"/>
    <w:rsid w:val="006E4E11"/>
    <w:rsid w:val="007242A3"/>
    <w:rsid w:val="007570A0"/>
    <w:rsid w:val="007A6855"/>
    <w:rsid w:val="007D06B9"/>
    <w:rsid w:val="0092027A"/>
    <w:rsid w:val="00955E31"/>
    <w:rsid w:val="00992E72"/>
    <w:rsid w:val="00A708D7"/>
    <w:rsid w:val="00AE7D54"/>
    <w:rsid w:val="00AF26D1"/>
    <w:rsid w:val="00C40F8A"/>
    <w:rsid w:val="00D133D7"/>
    <w:rsid w:val="00DA0B3E"/>
    <w:rsid w:val="00E80146"/>
    <w:rsid w:val="00E904D0"/>
    <w:rsid w:val="00EC25F9"/>
    <w:rsid w:val="00ED583F"/>
    <w:rsid w:val="00F67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B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6D0771"/>
    <w:rPr>
      <w:sz w:val="16"/>
      <w:szCs w:val="16"/>
    </w:rPr>
  </w:style>
  <w:style w:type="paragraph" w:styleId="Kommentarer">
    <w:name w:val="annotation text"/>
    <w:basedOn w:val="Normal"/>
    <w:link w:val="KommentarerChar"/>
    <w:rsid w:val="006D0771"/>
    <w:rPr>
      <w:sz w:val="20"/>
    </w:rPr>
  </w:style>
  <w:style w:type="character" w:customStyle="1" w:styleId="KommentarerChar">
    <w:name w:val="Kommentarer Char"/>
    <w:basedOn w:val="Standardstycketeckensnitt"/>
    <w:link w:val="Kommentarer"/>
    <w:rsid w:val="006D0771"/>
    <w:rPr>
      <w:rFonts w:ascii="OrigGarmnd BT" w:hAnsi="OrigGarmnd BT"/>
      <w:lang w:eastAsia="en-US"/>
    </w:rPr>
  </w:style>
  <w:style w:type="paragraph" w:styleId="Kommentarsmne">
    <w:name w:val="annotation subject"/>
    <w:basedOn w:val="Kommentarer"/>
    <w:next w:val="Kommentarer"/>
    <w:link w:val="KommentarsmneChar"/>
    <w:rsid w:val="006D0771"/>
    <w:rPr>
      <w:b/>
      <w:bCs/>
    </w:rPr>
  </w:style>
  <w:style w:type="character" w:customStyle="1" w:styleId="KommentarsmneChar">
    <w:name w:val="Kommentarsämne Char"/>
    <w:basedOn w:val="KommentarerChar"/>
    <w:link w:val="Kommentarsmne"/>
    <w:rsid w:val="006D0771"/>
    <w:rPr>
      <w:rFonts w:ascii="OrigGarmnd BT" w:hAnsi="OrigGarmnd BT"/>
      <w:b/>
      <w:bCs/>
      <w:lang w:eastAsia="en-US"/>
    </w:rPr>
  </w:style>
  <w:style w:type="paragraph" w:styleId="Ballongtext">
    <w:name w:val="Balloon Text"/>
    <w:basedOn w:val="Normal"/>
    <w:link w:val="BallongtextChar"/>
    <w:rsid w:val="006D07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077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6D0771"/>
    <w:rPr>
      <w:sz w:val="16"/>
      <w:szCs w:val="16"/>
    </w:rPr>
  </w:style>
  <w:style w:type="paragraph" w:styleId="Kommentarer">
    <w:name w:val="annotation text"/>
    <w:basedOn w:val="Normal"/>
    <w:link w:val="KommentarerChar"/>
    <w:rsid w:val="006D0771"/>
    <w:rPr>
      <w:sz w:val="20"/>
    </w:rPr>
  </w:style>
  <w:style w:type="character" w:customStyle="1" w:styleId="KommentarerChar">
    <w:name w:val="Kommentarer Char"/>
    <w:basedOn w:val="Standardstycketeckensnitt"/>
    <w:link w:val="Kommentarer"/>
    <w:rsid w:val="006D0771"/>
    <w:rPr>
      <w:rFonts w:ascii="OrigGarmnd BT" w:hAnsi="OrigGarmnd BT"/>
      <w:lang w:eastAsia="en-US"/>
    </w:rPr>
  </w:style>
  <w:style w:type="paragraph" w:styleId="Kommentarsmne">
    <w:name w:val="annotation subject"/>
    <w:basedOn w:val="Kommentarer"/>
    <w:next w:val="Kommentarer"/>
    <w:link w:val="KommentarsmneChar"/>
    <w:rsid w:val="006D0771"/>
    <w:rPr>
      <w:b/>
      <w:bCs/>
    </w:rPr>
  </w:style>
  <w:style w:type="character" w:customStyle="1" w:styleId="KommentarsmneChar">
    <w:name w:val="Kommentarsämne Char"/>
    <w:basedOn w:val="KommentarerChar"/>
    <w:link w:val="Kommentarsmne"/>
    <w:rsid w:val="006D0771"/>
    <w:rPr>
      <w:rFonts w:ascii="OrigGarmnd BT" w:hAnsi="OrigGarmnd BT"/>
      <w:b/>
      <w:bCs/>
      <w:lang w:eastAsia="en-US"/>
    </w:rPr>
  </w:style>
  <w:style w:type="paragraph" w:styleId="Ballongtext">
    <w:name w:val="Balloon Text"/>
    <w:basedOn w:val="Normal"/>
    <w:link w:val="BallongtextChar"/>
    <w:rsid w:val="006D07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07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eb53cb78-92be-49bf-8b92-7531f857aa22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A4B9490-DEBC-48ED-9090-422FEB268F8A}"/>
</file>

<file path=customXml/itemProps2.xml><?xml version="1.0" encoding="utf-8"?>
<ds:datastoreItem xmlns:ds="http://schemas.openxmlformats.org/officeDocument/2006/customXml" ds:itemID="{805B17B3-3CDB-4593-AA00-841665C99678}"/>
</file>

<file path=customXml/itemProps3.xml><?xml version="1.0" encoding="utf-8"?>
<ds:datastoreItem xmlns:ds="http://schemas.openxmlformats.org/officeDocument/2006/customXml" ds:itemID="{63557516-5509-4CFA-94B5-952DE201BC96}"/>
</file>

<file path=customXml/itemProps4.xml><?xml version="1.0" encoding="utf-8"?>
<ds:datastoreItem xmlns:ds="http://schemas.openxmlformats.org/officeDocument/2006/customXml" ds:itemID="{083BFA6E-06A8-4280-8E1F-377D951729D2}">
  <ds:schemaRefs>
    <ds:schemaRef ds:uri="http://schemas.microsoft.com/sharepoint/v3/contenttype/forms/url"/>
  </ds:schemaRefs>
</ds:datastoreItem>
</file>

<file path=customXml/itemProps5.xml><?xml version="1.0" encoding="utf-8"?>
<ds:datastoreItem xmlns:ds="http://schemas.openxmlformats.org/officeDocument/2006/customXml" ds:itemID="{805B17B3-3CDB-4593-AA00-841665C99678}">
  <ds:schemaRefs>
    <ds:schemaRef ds:uri="http://schemas.microsoft.com/sharepoint/v3/contenttype/forms"/>
  </ds:schemaRefs>
</ds:datastoreItem>
</file>

<file path=customXml/itemProps6.xml><?xml version="1.0" encoding="utf-8"?>
<ds:datastoreItem xmlns:ds="http://schemas.openxmlformats.org/officeDocument/2006/customXml" ds:itemID="{494285B6-8018-4411-89E1-968A8CB2652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2859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 Widén</dc:creator>
  <cp:lastModifiedBy>Carina Guldeman</cp:lastModifiedBy>
  <cp:revision>3</cp:revision>
  <cp:lastPrinted>2016-02-17T08:07:00Z</cp:lastPrinted>
  <dcterms:created xsi:type="dcterms:W3CDTF">2016-02-17T08:07:00Z</dcterms:created>
  <dcterms:modified xsi:type="dcterms:W3CDTF">2016-02-17T10:30:00Z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9;0;0;445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c1de28c0-09ad-4c20-b674-42152237f46c</vt:lpwstr>
  </property>
  <property fmtid="{D5CDD505-2E9C-101B-9397-08002B2CF9AE}" pid="7" name="Departementsenhet">
    <vt:lpwstr/>
  </property>
  <property fmtid="{D5CDD505-2E9C-101B-9397-08002B2CF9AE}" pid="8" name="Aktivitetskategori">
    <vt:lpwstr/>
  </property>
</Properties>
</file>