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C0B5BE8" w14:textId="77777777">
        <w:tc>
          <w:tcPr>
            <w:tcW w:w="2268" w:type="dxa"/>
          </w:tcPr>
          <w:p w14:paraId="5C92521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464D9F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0353C99" w14:textId="77777777">
        <w:tc>
          <w:tcPr>
            <w:tcW w:w="2268" w:type="dxa"/>
          </w:tcPr>
          <w:p w14:paraId="3AD1B88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AA03C4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365B87B" w14:textId="77777777">
        <w:tc>
          <w:tcPr>
            <w:tcW w:w="3402" w:type="dxa"/>
            <w:gridSpan w:val="2"/>
          </w:tcPr>
          <w:p w14:paraId="6562740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D09FE1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DEA3E31" w14:textId="77777777">
        <w:tc>
          <w:tcPr>
            <w:tcW w:w="2268" w:type="dxa"/>
          </w:tcPr>
          <w:p w14:paraId="006337C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95E9E42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18757F2D" w14:textId="77777777">
        <w:tc>
          <w:tcPr>
            <w:tcW w:w="2268" w:type="dxa"/>
          </w:tcPr>
          <w:p w14:paraId="5E60BB6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00199C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917480B" w14:textId="77777777">
        <w:trPr>
          <w:trHeight w:val="284"/>
        </w:trPr>
        <w:tc>
          <w:tcPr>
            <w:tcW w:w="4911" w:type="dxa"/>
          </w:tcPr>
          <w:p w14:paraId="6E9C9BF0" w14:textId="77777777" w:rsidR="006E4E11" w:rsidRDefault="00D3538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1ABE9EDB" w14:textId="77777777">
        <w:trPr>
          <w:trHeight w:val="284"/>
        </w:trPr>
        <w:tc>
          <w:tcPr>
            <w:tcW w:w="4911" w:type="dxa"/>
          </w:tcPr>
          <w:p w14:paraId="5D33793A" w14:textId="77777777" w:rsidR="006E4E11" w:rsidRDefault="005749E0" w:rsidP="0096509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Linde</w:t>
            </w:r>
          </w:p>
        </w:tc>
      </w:tr>
      <w:tr w:rsidR="006E4E11" w14:paraId="5D45D4A8" w14:textId="77777777">
        <w:trPr>
          <w:trHeight w:val="284"/>
        </w:trPr>
        <w:tc>
          <w:tcPr>
            <w:tcW w:w="4911" w:type="dxa"/>
          </w:tcPr>
          <w:p w14:paraId="1DE109E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66CEE52" w14:textId="77777777">
        <w:trPr>
          <w:trHeight w:val="284"/>
        </w:trPr>
        <w:tc>
          <w:tcPr>
            <w:tcW w:w="4911" w:type="dxa"/>
          </w:tcPr>
          <w:p w14:paraId="5AFC26E4" w14:textId="31CD459C" w:rsidR="006E4E11" w:rsidRDefault="006E4E11" w:rsidP="0049682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0E1D5CA" w14:textId="77777777">
        <w:trPr>
          <w:trHeight w:val="284"/>
        </w:trPr>
        <w:tc>
          <w:tcPr>
            <w:tcW w:w="4911" w:type="dxa"/>
          </w:tcPr>
          <w:p w14:paraId="6BFF6C12" w14:textId="2AF44299" w:rsidR="006E4E11" w:rsidRDefault="006E4E11" w:rsidP="0049682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8A58876" w14:textId="77777777">
        <w:trPr>
          <w:trHeight w:val="284"/>
        </w:trPr>
        <w:tc>
          <w:tcPr>
            <w:tcW w:w="4911" w:type="dxa"/>
          </w:tcPr>
          <w:p w14:paraId="32D38BC3" w14:textId="77ABA1A6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5E8403" w14:textId="77777777">
        <w:trPr>
          <w:trHeight w:val="284"/>
        </w:trPr>
        <w:tc>
          <w:tcPr>
            <w:tcW w:w="4911" w:type="dxa"/>
          </w:tcPr>
          <w:p w14:paraId="017101C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8DC3AB8" w14:textId="77777777">
        <w:trPr>
          <w:trHeight w:val="284"/>
        </w:trPr>
        <w:tc>
          <w:tcPr>
            <w:tcW w:w="4911" w:type="dxa"/>
          </w:tcPr>
          <w:p w14:paraId="2FFB5AEE" w14:textId="0E6554BE" w:rsidR="006E4E11" w:rsidRPr="00E87D94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75274154" w14:textId="77777777">
        <w:trPr>
          <w:trHeight w:val="284"/>
        </w:trPr>
        <w:tc>
          <w:tcPr>
            <w:tcW w:w="4911" w:type="dxa"/>
          </w:tcPr>
          <w:p w14:paraId="3CF3EF11" w14:textId="77777777" w:rsidR="00E87D94" w:rsidRPr="00E87D94" w:rsidRDefault="00E87D94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</w:tbl>
    <w:p w14:paraId="7E0231C4" w14:textId="77777777" w:rsidR="0056743C" w:rsidRDefault="0056743C">
      <w:pPr>
        <w:framePr w:w="4400" w:h="2523" w:wrap="notBeside" w:vAnchor="page" w:hAnchor="page" w:x="6453" w:y="2445"/>
        <w:ind w:left="142"/>
      </w:pPr>
      <w:r>
        <w:t xml:space="preserve">Till riksdagen </w:t>
      </w:r>
    </w:p>
    <w:p w14:paraId="353C2EF4" w14:textId="77777777" w:rsidR="0056743C" w:rsidRDefault="0056743C">
      <w:pPr>
        <w:framePr w:w="4400" w:h="2523" w:wrap="notBeside" w:vAnchor="page" w:hAnchor="page" w:x="6453" w:y="2445"/>
        <w:ind w:left="142"/>
      </w:pPr>
    </w:p>
    <w:p w14:paraId="5DD122AF" w14:textId="77777777" w:rsidR="00D35380" w:rsidRDefault="00D35380">
      <w:pPr>
        <w:framePr w:w="4400" w:h="2523" w:wrap="notBeside" w:vAnchor="page" w:hAnchor="page" w:x="6453" w:y="2445"/>
        <w:ind w:left="142"/>
      </w:pPr>
    </w:p>
    <w:p w14:paraId="3B2C6A6B" w14:textId="77777777" w:rsidR="00D35380" w:rsidRDefault="00D35380">
      <w:pPr>
        <w:framePr w:w="4400" w:h="2523" w:wrap="notBeside" w:vAnchor="page" w:hAnchor="page" w:x="6453" w:y="2445"/>
        <w:ind w:left="142"/>
      </w:pPr>
    </w:p>
    <w:p w14:paraId="31FB525B" w14:textId="77777777" w:rsidR="00EA2591" w:rsidRDefault="00D35380" w:rsidP="00EA2591">
      <w:pPr>
        <w:pStyle w:val="RKrubrik"/>
        <w:pBdr>
          <w:bottom w:val="single" w:sz="4" w:space="1" w:color="auto"/>
        </w:pBdr>
        <w:spacing w:before="0" w:after="0"/>
      </w:pPr>
      <w:r>
        <w:t xml:space="preserve">Svar på </w:t>
      </w:r>
      <w:r w:rsidR="00037C4D">
        <w:t xml:space="preserve">fråga </w:t>
      </w:r>
      <w:r>
        <w:t>201</w:t>
      </w:r>
      <w:r w:rsidR="0005529F">
        <w:t>5</w:t>
      </w:r>
      <w:r>
        <w:t>/1</w:t>
      </w:r>
      <w:r w:rsidR="0005529F">
        <w:t>6</w:t>
      </w:r>
      <w:r w:rsidR="008378CA">
        <w:t>:</w:t>
      </w:r>
      <w:r w:rsidR="0005529F">
        <w:t xml:space="preserve">1271 </w:t>
      </w:r>
      <w:r w:rsidR="00EA2591">
        <w:t>av Håkan Svenneling (V) ISDS/ICS även inom EU</w:t>
      </w:r>
    </w:p>
    <w:p w14:paraId="11932B7A" w14:textId="77777777" w:rsidR="006E4E11" w:rsidRDefault="006E4E11">
      <w:pPr>
        <w:pStyle w:val="RKnormal"/>
      </w:pPr>
    </w:p>
    <w:p w14:paraId="55F7A68F" w14:textId="77777777" w:rsidR="00D35380" w:rsidRDefault="00D35380">
      <w:pPr>
        <w:pStyle w:val="RKnormal"/>
      </w:pPr>
    </w:p>
    <w:p w14:paraId="18BDA17B" w14:textId="5EE6FC66" w:rsidR="00E21CA6" w:rsidRPr="00E21CA6" w:rsidRDefault="00F7640A" w:rsidP="005749E0">
      <w:pPr>
        <w:pStyle w:val="RKnormal"/>
      </w:pPr>
      <w:r>
        <w:t xml:space="preserve">Håkan Svenneling har frågat </w:t>
      </w:r>
      <w:r w:rsidR="00AE3A7E">
        <w:t>i</w:t>
      </w:r>
      <w:r w:rsidR="0013313D">
        <w:t xml:space="preserve">nnovations- och </w:t>
      </w:r>
      <w:r>
        <w:t xml:space="preserve">näringsminister Mikael Damberg om regeringen avser informera EU-nämnden och näringsutskottet om ett </w:t>
      </w:r>
      <w:r w:rsidR="00C57671">
        <w:t>”</w:t>
      </w:r>
      <w:r>
        <w:t>förslag från fem EU-</w:t>
      </w:r>
      <w:r w:rsidRPr="00E21CA6">
        <w:t>länder</w:t>
      </w:r>
      <w:r w:rsidR="00B94345" w:rsidRPr="00E21CA6">
        <w:t xml:space="preserve"> </w:t>
      </w:r>
      <w:r w:rsidR="00D517C0" w:rsidRPr="00E21CA6">
        <w:t xml:space="preserve">om ISDS/ICS även inom EU </w:t>
      </w:r>
      <w:r w:rsidRPr="00E21CA6">
        <w:t>och om regeringens ståndpunkt i frågan</w:t>
      </w:r>
      <w:r w:rsidR="0013313D" w:rsidRPr="00E21CA6">
        <w:t>”</w:t>
      </w:r>
      <w:r w:rsidRPr="00E21CA6">
        <w:t xml:space="preserve">. </w:t>
      </w:r>
      <w:r w:rsidR="00E21CA6" w:rsidRPr="00E21CA6">
        <w:t>Arbetet inom regeringen är så fördelat att det är jag som ska svara på</w:t>
      </w:r>
      <w:r w:rsidR="00045A00">
        <w:t xml:space="preserve"> frågan</w:t>
      </w:r>
      <w:r w:rsidR="00E21CA6" w:rsidRPr="00E21CA6">
        <w:t>.</w:t>
      </w:r>
    </w:p>
    <w:p w14:paraId="3DE8A3E1" w14:textId="77777777" w:rsidR="00F7640A" w:rsidRDefault="00F7640A" w:rsidP="005749E0">
      <w:pPr>
        <w:pStyle w:val="RKnormal"/>
      </w:pPr>
    </w:p>
    <w:p w14:paraId="20E3D16C" w14:textId="77777777" w:rsidR="00496826" w:rsidRDefault="00F7640A" w:rsidP="005749E0">
      <w:pPr>
        <w:pStyle w:val="RKnormal"/>
      </w:pPr>
      <w:r>
        <w:t>Låt mig förtydliga att dokument</w:t>
      </w:r>
      <w:r w:rsidR="00986125">
        <w:t>et</w:t>
      </w:r>
      <w:r>
        <w:t xml:space="preserve"> </w:t>
      </w:r>
      <w:r w:rsidR="00884C6E">
        <w:t>från ett antal medlemsstater</w:t>
      </w:r>
      <w:r>
        <w:t xml:space="preserve"> </w:t>
      </w:r>
      <w:r w:rsidR="00C57671">
        <w:t xml:space="preserve">som Håkan Svenneling hänvisar till </w:t>
      </w:r>
      <w:r w:rsidR="00FD478C">
        <w:t xml:space="preserve">är ett informellt </w:t>
      </w:r>
      <w:r w:rsidR="003D01D0">
        <w:t>arbetspapper</w:t>
      </w:r>
      <w:r w:rsidR="00FD478C">
        <w:t xml:space="preserve"> som </w:t>
      </w:r>
      <w:r w:rsidR="003D01D0">
        <w:t>r</w:t>
      </w:r>
      <w:r w:rsidR="00884C6E">
        <w:t xml:space="preserve">iktas till </w:t>
      </w:r>
      <w:r w:rsidR="00270774">
        <w:t>k</w:t>
      </w:r>
      <w:r w:rsidR="0010736A">
        <w:t>ommissionen</w:t>
      </w:r>
      <w:r w:rsidR="003D01D0">
        <w:t>.</w:t>
      </w:r>
      <w:r w:rsidR="0010736A">
        <w:t xml:space="preserve"> </w:t>
      </w:r>
      <w:r w:rsidR="003D01D0">
        <w:t xml:space="preserve">Papperet har </w:t>
      </w:r>
      <w:r w:rsidR="00884C6E">
        <w:t>för information delgetts övriga medlemsstater genom användning av distributionsnätverket för handelspolitiska kommittén</w:t>
      </w:r>
      <w:r w:rsidR="0013313D">
        <w:t xml:space="preserve"> för tjänster och investeringar</w:t>
      </w:r>
      <w:r w:rsidR="00884C6E">
        <w:t>. Kommittén</w:t>
      </w:r>
      <w:r w:rsidR="0013313D">
        <w:t>s</w:t>
      </w:r>
      <w:r w:rsidR="00884C6E">
        <w:t xml:space="preserve"> </w:t>
      </w:r>
      <w:r w:rsidR="0013313D">
        <w:t xml:space="preserve">mandat gäller </w:t>
      </w:r>
      <w:r w:rsidR="00884C6E">
        <w:t xml:space="preserve">EU:s externa handelspolitik </w:t>
      </w:r>
      <w:r w:rsidR="0013313D">
        <w:t xml:space="preserve">och </w:t>
      </w:r>
      <w:r w:rsidR="00884C6E">
        <w:t>inte EU interna frågor</w:t>
      </w:r>
      <w:r w:rsidR="0013313D">
        <w:t>.</w:t>
      </w:r>
      <w:r w:rsidR="00884C6E">
        <w:t xml:space="preserve"> </w:t>
      </w:r>
      <w:r w:rsidR="0013313D">
        <w:t>D</w:t>
      </w:r>
      <w:r w:rsidR="00884C6E">
        <w:t xml:space="preserve">okumentet har </w:t>
      </w:r>
      <w:r w:rsidR="00981121">
        <w:t xml:space="preserve">därför </w:t>
      </w:r>
      <w:r w:rsidR="00884C6E">
        <w:t xml:space="preserve">inte, och kommer heller inte, att </w:t>
      </w:r>
      <w:r w:rsidR="0013313D">
        <w:t xml:space="preserve">behandlas </w:t>
      </w:r>
      <w:r w:rsidR="00884C6E">
        <w:t xml:space="preserve">i den </w:t>
      </w:r>
      <w:r w:rsidR="00981121">
        <w:t xml:space="preserve">handelspolitiska kommittén. </w:t>
      </w:r>
    </w:p>
    <w:p w14:paraId="5EE5D82D" w14:textId="77777777" w:rsidR="0020584A" w:rsidRDefault="0020584A" w:rsidP="005749E0">
      <w:pPr>
        <w:pStyle w:val="RKnormal"/>
      </w:pPr>
    </w:p>
    <w:p w14:paraId="32A31C2D" w14:textId="77777777" w:rsidR="003D01D0" w:rsidRDefault="00986125" w:rsidP="005749E0">
      <w:pPr>
        <w:pStyle w:val="RKnormal"/>
      </w:pPr>
      <w:r>
        <w:t xml:space="preserve">Gällande sakfrågan </w:t>
      </w:r>
      <w:r w:rsidR="00190B4A">
        <w:t xml:space="preserve">är </w:t>
      </w:r>
      <w:r>
        <w:t xml:space="preserve">bakgrunden </w:t>
      </w:r>
      <w:r w:rsidR="00190B4A">
        <w:t xml:space="preserve">att </w:t>
      </w:r>
      <w:r w:rsidR="00270774">
        <w:t>k</w:t>
      </w:r>
      <w:r w:rsidR="00190B4A">
        <w:t>ommissionen</w:t>
      </w:r>
      <w:r w:rsidR="00092CDE">
        <w:t xml:space="preserve"> </w:t>
      </w:r>
      <w:r w:rsidR="00190B4A">
        <w:t>anser att bilaterala investeringsskyddsavtal mellan EU</w:t>
      </w:r>
      <w:r>
        <w:t>-</w:t>
      </w:r>
      <w:r w:rsidR="00EA2591">
        <w:t>länder</w:t>
      </w:r>
      <w:r w:rsidR="00190B4A">
        <w:t xml:space="preserve"> strider mot unionsrätten</w:t>
      </w:r>
      <w:r w:rsidR="003D01D0">
        <w:t xml:space="preserve">. Kommissionen har </w:t>
      </w:r>
      <w:r w:rsidR="00B83B5E">
        <w:t>inlett förfaranden mot</w:t>
      </w:r>
      <w:r w:rsidR="00E21CA6">
        <w:t xml:space="preserve"> </w:t>
      </w:r>
      <w:r w:rsidR="00190B4A">
        <w:t xml:space="preserve">flera </w:t>
      </w:r>
      <w:r w:rsidR="003D01D0">
        <w:t xml:space="preserve">medlemsstaters investeringsavtal, bl.a. Sveriges. Parallellt har </w:t>
      </w:r>
      <w:r w:rsidR="00270774">
        <w:t>k</w:t>
      </w:r>
      <w:r w:rsidR="003D01D0">
        <w:t xml:space="preserve">ommissionen </w:t>
      </w:r>
      <w:r w:rsidR="00092CDE">
        <w:t xml:space="preserve">inlett en dialog med medlemsstaterna för att diskutera investeringsskyddet på den inre marknaden. </w:t>
      </w:r>
    </w:p>
    <w:p w14:paraId="367CBE6B" w14:textId="77777777" w:rsidR="003D01D0" w:rsidRDefault="003D01D0" w:rsidP="005749E0">
      <w:pPr>
        <w:pStyle w:val="RKnormal"/>
      </w:pPr>
    </w:p>
    <w:p w14:paraId="6AA1E111" w14:textId="4D24E5A6" w:rsidR="00190B4A" w:rsidRDefault="00092CDE" w:rsidP="005749E0">
      <w:pPr>
        <w:pStyle w:val="RKnormal"/>
      </w:pPr>
      <w:r>
        <w:t xml:space="preserve">Regeringen har </w:t>
      </w:r>
      <w:r w:rsidR="003D01D0">
        <w:t xml:space="preserve">i sitt svar till </w:t>
      </w:r>
      <w:r w:rsidR="00F504FA">
        <w:t>k</w:t>
      </w:r>
      <w:r w:rsidR="00D517C0">
        <w:t>ommissionen</w:t>
      </w:r>
      <w:r w:rsidR="003D01D0">
        <w:t xml:space="preserve"> framfört </w:t>
      </w:r>
      <w:r>
        <w:t xml:space="preserve">att </w:t>
      </w:r>
      <w:r w:rsidR="003D01D0">
        <w:t xml:space="preserve">Sverige </w:t>
      </w:r>
      <w:r>
        <w:t xml:space="preserve">kan </w:t>
      </w:r>
      <w:r w:rsidR="00190B4A" w:rsidRPr="00496826">
        <w:t xml:space="preserve">acceptera att säga upp sina bilaterala investeringsskyddsavtal med andra </w:t>
      </w:r>
      <w:bookmarkStart w:id="0" w:name="_GoBack"/>
      <w:bookmarkEnd w:id="0"/>
      <w:r w:rsidR="00190B4A">
        <w:t>medlemsstater</w:t>
      </w:r>
      <w:r>
        <w:t xml:space="preserve"> men </w:t>
      </w:r>
      <w:r w:rsidR="003D01D0">
        <w:t xml:space="preserve">det </w:t>
      </w:r>
      <w:r w:rsidR="00D80FFD">
        <w:t xml:space="preserve">måste ske </w:t>
      </w:r>
      <w:r w:rsidR="00190B4A" w:rsidRPr="00496826">
        <w:t>samordnat</w:t>
      </w:r>
      <w:r w:rsidR="00AE3A7E">
        <w:t xml:space="preserve"> av alla berörda EU-</w:t>
      </w:r>
      <w:r>
        <w:t>stater</w:t>
      </w:r>
      <w:r w:rsidR="00190B4A" w:rsidRPr="00496826">
        <w:t>, under gemensamma former och med säkerställande av förutsebarhet samt att fortsatt skydd tillförsäkras investerare även efter en uppsägning</w:t>
      </w:r>
      <w:r w:rsidR="00190B4A">
        <w:t>.</w:t>
      </w:r>
      <w:r>
        <w:t xml:space="preserve"> </w:t>
      </w:r>
      <w:r w:rsidR="00D80FFD">
        <w:t xml:space="preserve">Då det framtida investeringsskyddet på den inre marknaden rör alla medlemsstater inväntar </w:t>
      </w:r>
      <w:r w:rsidR="00DD6876">
        <w:t xml:space="preserve">regeringen </w:t>
      </w:r>
      <w:r w:rsidR="00D80FFD">
        <w:t xml:space="preserve">ett förslag i frågan från </w:t>
      </w:r>
      <w:r w:rsidR="00F504FA">
        <w:t>k</w:t>
      </w:r>
      <w:r w:rsidR="00D80FFD">
        <w:t>ommissionen</w:t>
      </w:r>
      <w:r w:rsidR="00E21CA6">
        <w:t>.</w:t>
      </w:r>
    </w:p>
    <w:p w14:paraId="5F442CFB" w14:textId="77777777" w:rsidR="00190B4A" w:rsidRDefault="00190B4A" w:rsidP="005749E0">
      <w:pPr>
        <w:pStyle w:val="RKnormal"/>
      </w:pPr>
    </w:p>
    <w:p w14:paraId="557E70EC" w14:textId="77777777" w:rsidR="00DD6876" w:rsidRPr="00E21CA6" w:rsidRDefault="00F33983" w:rsidP="005749E0">
      <w:pPr>
        <w:pStyle w:val="RKnormal"/>
        <w:rPr>
          <w:color w:val="000000" w:themeColor="text1"/>
        </w:rPr>
      </w:pPr>
      <w:r w:rsidRPr="00E21CA6">
        <w:rPr>
          <w:color w:val="000000" w:themeColor="text1"/>
        </w:rPr>
        <w:lastRenderedPageBreak/>
        <w:t xml:space="preserve">Regeringen </w:t>
      </w:r>
      <w:r w:rsidR="00941DD5" w:rsidRPr="00E21CA6">
        <w:rPr>
          <w:color w:val="000000" w:themeColor="text1"/>
        </w:rPr>
        <w:t>avser</w:t>
      </w:r>
      <w:r w:rsidRPr="00E21CA6">
        <w:rPr>
          <w:color w:val="000000" w:themeColor="text1"/>
        </w:rPr>
        <w:t xml:space="preserve"> </w:t>
      </w:r>
      <w:r w:rsidR="00DD6876" w:rsidRPr="00E21CA6">
        <w:rPr>
          <w:color w:val="000000" w:themeColor="text1"/>
        </w:rPr>
        <w:t xml:space="preserve">att </w:t>
      </w:r>
      <w:r w:rsidRPr="00E21CA6">
        <w:rPr>
          <w:color w:val="000000" w:themeColor="text1"/>
        </w:rPr>
        <w:t xml:space="preserve">informera </w:t>
      </w:r>
      <w:r w:rsidR="005749E0">
        <w:rPr>
          <w:color w:val="000000" w:themeColor="text1"/>
        </w:rPr>
        <w:t>r</w:t>
      </w:r>
      <w:r w:rsidR="00DD6876" w:rsidRPr="00E21CA6">
        <w:rPr>
          <w:color w:val="000000" w:themeColor="text1"/>
        </w:rPr>
        <w:t>iksdagen om den aktuella frågan om</w:t>
      </w:r>
      <w:r w:rsidRPr="00E21CA6">
        <w:rPr>
          <w:color w:val="000000" w:themeColor="text1"/>
        </w:rPr>
        <w:t xml:space="preserve"> </w:t>
      </w:r>
      <w:r w:rsidR="00941DD5" w:rsidRPr="00E21CA6">
        <w:rPr>
          <w:color w:val="000000" w:themeColor="text1"/>
        </w:rPr>
        <w:t xml:space="preserve">ett </w:t>
      </w:r>
      <w:r w:rsidRPr="00E21CA6">
        <w:rPr>
          <w:color w:val="000000" w:themeColor="text1"/>
        </w:rPr>
        <w:t>formell</w:t>
      </w:r>
      <w:r w:rsidR="00941DD5" w:rsidRPr="00E21CA6">
        <w:rPr>
          <w:color w:val="000000" w:themeColor="text1"/>
        </w:rPr>
        <w:t>t</w:t>
      </w:r>
      <w:r w:rsidRPr="00E21CA6">
        <w:rPr>
          <w:color w:val="000000" w:themeColor="text1"/>
        </w:rPr>
        <w:t xml:space="preserve"> förslag presenteras av </w:t>
      </w:r>
      <w:r w:rsidR="00270774">
        <w:rPr>
          <w:color w:val="000000" w:themeColor="text1"/>
        </w:rPr>
        <w:t>k</w:t>
      </w:r>
      <w:r w:rsidR="00941DD5" w:rsidRPr="00E21CA6">
        <w:rPr>
          <w:color w:val="000000" w:themeColor="text1"/>
        </w:rPr>
        <w:t xml:space="preserve">ommissionen gällande </w:t>
      </w:r>
      <w:r w:rsidRPr="00E21CA6">
        <w:rPr>
          <w:color w:val="000000" w:themeColor="text1"/>
        </w:rPr>
        <w:t xml:space="preserve">investeringsskydd </w:t>
      </w:r>
      <w:r w:rsidR="00941DD5" w:rsidRPr="00E21CA6">
        <w:rPr>
          <w:color w:val="000000" w:themeColor="text1"/>
        </w:rPr>
        <w:t>mellan EU-länder</w:t>
      </w:r>
      <w:r w:rsidR="005749E0">
        <w:rPr>
          <w:color w:val="000000" w:themeColor="text1"/>
        </w:rPr>
        <w:t xml:space="preserve"> eller om r</w:t>
      </w:r>
      <w:r w:rsidR="00DD6876" w:rsidRPr="00E21CA6">
        <w:rPr>
          <w:color w:val="000000" w:themeColor="text1"/>
        </w:rPr>
        <w:t xml:space="preserve">egeringen anser att det är påkallat av andra skäl. </w:t>
      </w:r>
    </w:p>
    <w:p w14:paraId="6EBF0278" w14:textId="77777777" w:rsidR="0056743C" w:rsidRDefault="0056743C" w:rsidP="005749E0">
      <w:pPr>
        <w:pStyle w:val="RKnormal"/>
      </w:pPr>
    </w:p>
    <w:p w14:paraId="30CEB5A6" w14:textId="77777777" w:rsidR="0056743C" w:rsidRDefault="0056743C" w:rsidP="005749E0">
      <w:pPr>
        <w:pStyle w:val="RKnormal"/>
      </w:pPr>
      <w:r>
        <w:t>Stockholm den 1 juni 2016</w:t>
      </w:r>
    </w:p>
    <w:p w14:paraId="051B651E" w14:textId="77777777" w:rsidR="0056743C" w:rsidRDefault="0056743C" w:rsidP="005749E0">
      <w:pPr>
        <w:pStyle w:val="RKnormal"/>
      </w:pPr>
    </w:p>
    <w:p w14:paraId="0702F224" w14:textId="77777777" w:rsidR="0056743C" w:rsidRDefault="0056743C" w:rsidP="005749E0">
      <w:pPr>
        <w:pStyle w:val="RKnormal"/>
      </w:pPr>
    </w:p>
    <w:p w14:paraId="170FF213" w14:textId="77777777" w:rsidR="0056743C" w:rsidRDefault="0056743C" w:rsidP="005749E0">
      <w:pPr>
        <w:pStyle w:val="RKnormal"/>
      </w:pPr>
    </w:p>
    <w:p w14:paraId="59C66FB5" w14:textId="77777777" w:rsidR="0056743C" w:rsidRDefault="0056743C" w:rsidP="005749E0">
      <w:pPr>
        <w:pStyle w:val="RKnormal"/>
      </w:pPr>
    </w:p>
    <w:p w14:paraId="2CB8646C" w14:textId="77777777" w:rsidR="0056743C" w:rsidRDefault="00CE06B6" w:rsidP="005749E0">
      <w:pPr>
        <w:pStyle w:val="RKnormal"/>
      </w:pPr>
      <w:r>
        <w:t>Ann Linde</w:t>
      </w:r>
    </w:p>
    <w:sectPr w:rsidR="0056743C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9199F9" w14:textId="77777777" w:rsidR="00044B02" w:rsidRDefault="00044B02">
      <w:r>
        <w:separator/>
      </w:r>
    </w:p>
  </w:endnote>
  <w:endnote w:type="continuationSeparator" w:id="0">
    <w:p w14:paraId="462A2B6C" w14:textId="77777777" w:rsidR="00044B02" w:rsidRDefault="00044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F14BC4" w14:textId="77777777" w:rsidR="00044B02" w:rsidRDefault="00044B02">
      <w:r>
        <w:separator/>
      </w:r>
    </w:p>
  </w:footnote>
  <w:footnote w:type="continuationSeparator" w:id="0">
    <w:p w14:paraId="0BB11B0D" w14:textId="77777777" w:rsidR="00044B02" w:rsidRDefault="00044B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25FA1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E3A7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4B45A05" w14:textId="77777777">
      <w:trPr>
        <w:cantSplit/>
      </w:trPr>
      <w:tc>
        <w:tcPr>
          <w:tcW w:w="3119" w:type="dxa"/>
        </w:tcPr>
        <w:p w14:paraId="78F78D2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BEE303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BBC5FD0" w14:textId="77777777" w:rsidR="00E80146" w:rsidRDefault="00E80146">
          <w:pPr>
            <w:pStyle w:val="Sidhuvud"/>
            <w:ind w:right="360"/>
          </w:pPr>
        </w:p>
      </w:tc>
    </w:tr>
  </w:tbl>
  <w:p w14:paraId="25EE592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3701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92CDE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6700774" w14:textId="77777777">
      <w:trPr>
        <w:cantSplit/>
      </w:trPr>
      <w:tc>
        <w:tcPr>
          <w:tcW w:w="3119" w:type="dxa"/>
        </w:tcPr>
        <w:p w14:paraId="4C105A6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A68194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69E6AB1" w14:textId="77777777" w:rsidR="00E80146" w:rsidRDefault="00E80146">
          <w:pPr>
            <w:pStyle w:val="Sidhuvud"/>
            <w:ind w:right="360"/>
          </w:pPr>
        </w:p>
      </w:tc>
    </w:tr>
  </w:tbl>
  <w:p w14:paraId="02DAD06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6F352D" w14:textId="77777777" w:rsidR="00D35380" w:rsidRDefault="00D33A0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530988D" wp14:editId="145956F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57C70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67C376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6666A0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1FE287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380"/>
    <w:rsid w:val="000341BC"/>
    <w:rsid w:val="0003554A"/>
    <w:rsid w:val="00037C4D"/>
    <w:rsid w:val="00044B02"/>
    <w:rsid w:val="00045A00"/>
    <w:rsid w:val="0005529F"/>
    <w:rsid w:val="00092CDE"/>
    <w:rsid w:val="0010736A"/>
    <w:rsid w:val="0013313D"/>
    <w:rsid w:val="00150384"/>
    <w:rsid w:val="00160901"/>
    <w:rsid w:val="001805B7"/>
    <w:rsid w:val="00190B4A"/>
    <w:rsid w:val="001E1C2F"/>
    <w:rsid w:val="0020459D"/>
    <w:rsid w:val="0020584A"/>
    <w:rsid w:val="002364D4"/>
    <w:rsid w:val="00270774"/>
    <w:rsid w:val="00276F64"/>
    <w:rsid w:val="002A23A0"/>
    <w:rsid w:val="002E7037"/>
    <w:rsid w:val="00324DE6"/>
    <w:rsid w:val="00345625"/>
    <w:rsid w:val="00367B1C"/>
    <w:rsid w:val="003D01D0"/>
    <w:rsid w:val="00444BE5"/>
    <w:rsid w:val="00496826"/>
    <w:rsid w:val="004A328D"/>
    <w:rsid w:val="004F588A"/>
    <w:rsid w:val="0056743C"/>
    <w:rsid w:val="005749E0"/>
    <w:rsid w:val="0057671D"/>
    <w:rsid w:val="0058762B"/>
    <w:rsid w:val="005B4632"/>
    <w:rsid w:val="006E2DDA"/>
    <w:rsid w:val="006E4E11"/>
    <w:rsid w:val="00704476"/>
    <w:rsid w:val="007242A3"/>
    <w:rsid w:val="00765CED"/>
    <w:rsid w:val="0077763E"/>
    <w:rsid w:val="007A6855"/>
    <w:rsid w:val="008378CA"/>
    <w:rsid w:val="00884C6E"/>
    <w:rsid w:val="0089403E"/>
    <w:rsid w:val="008B260F"/>
    <w:rsid w:val="008E6634"/>
    <w:rsid w:val="0092027A"/>
    <w:rsid w:val="00941DD5"/>
    <w:rsid w:val="009475C1"/>
    <w:rsid w:val="00955E31"/>
    <w:rsid w:val="00963EA4"/>
    <w:rsid w:val="0096509E"/>
    <w:rsid w:val="00981121"/>
    <w:rsid w:val="00986125"/>
    <w:rsid w:val="0098753B"/>
    <w:rsid w:val="00992E72"/>
    <w:rsid w:val="009E0849"/>
    <w:rsid w:val="00A27953"/>
    <w:rsid w:val="00A63529"/>
    <w:rsid w:val="00A63826"/>
    <w:rsid w:val="00AE3A7E"/>
    <w:rsid w:val="00AF26D1"/>
    <w:rsid w:val="00B27309"/>
    <w:rsid w:val="00B56AE0"/>
    <w:rsid w:val="00B83B5E"/>
    <w:rsid w:val="00B94345"/>
    <w:rsid w:val="00BB0CBB"/>
    <w:rsid w:val="00BB7DAD"/>
    <w:rsid w:val="00BD4638"/>
    <w:rsid w:val="00C0673D"/>
    <w:rsid w:val="00C46C33"/>
    <w:rsid w:val="00C57671"/>
    <w:rsid w:val="00C619D4"/>
    <w:rsid w:val="00C95194"/>
    <w:rsid w:val="00CE06B6"/>
    <w:rsid w:val="00D133D7"/>
    <w:rsid w:val="00D33A01"/>
    <w:rsid w:val="00D35380"/>
    <w:rsid w:val="00D517C0"/>
    <w:rsid w:val="00D62519"/>
    <w:rsid w:val="00D80FFD"/>
    <w:rsid w:val="00D9559F"/>
    <w:rsid w:val="00DA1319"/>
    <w:rsid w:val="00DB643E"/>
    <w:rsid w:val="00DC46EF"/>
    <w:rsid w:val="00DD6876"/>
    <w:rsid w:val="00E067A2"/>
    <w:rsid w:val="00E1414E"/>
    <w:rsid w:val="00E21CA6"/>
    <w:rsid w:val="00E26C0D"/>
    <w:rsid w:val="00E80146"/>
    <w:rsid w:val="00E87D94"/>
    <w:rsid w:val="00E904D0"/>
    <w:rsid w:val="00EA2591"/>
    <w:rsid w:val="00EC25F9"/>
    <w:rsid w:val="00ED583F"/>
    <w:rsid w:val="00EF14C5"/>
    <w:rsid w:val="00F1379C"/>
    <w:rsid w:val="00F300AC"/>
    <w:rsid w:val="00F33983"/>
    <w:rsid w:val="00F504FA"/>
    <w:rsid w:val="00F531D8"/>
    <w:rsid w:val="00F7640A"/>
    <w:rsid w:val="00FB1B1A"/>
    <w:rsid w:val="00FD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694096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56A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56AE0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iPriority w:val="99"/>
    <w:unhideWhenUsed/>
    <w:rsid w:val="0010736A"/>
    <w:rPr>
      <w:rFonts w:ascii="Verdana" w:hAnsi="Verdana" w:hint="default"/>
      <w:strike w:val="0"/>
      <w:dstrike w:val="0"/>
      <w:color w:val="347C98"/>
      <w:u w:val="none"/>
      <w:effect w:val="none"/>
    </w:rPr>
  </w:style>
  <w:style w:type="character" w:styleId="Betoning">
    <w:name w:val="Emphasis"/>
    <w:basedOn w:val="Standardstycketeckensnitt"/>
    <w:uiPriority w:val="20"/>
    <w:qFormat/>
    <w:rsid w:val="0010736A"/>
    <w:rPr>
      <w:i/>
      <w:iCs/>
    </w:rPr>
  </w:style>
  <w:style w:type="character" w:styleId="Stark">
    <w:name w:val="Strong"/>
    <w:basedOn w:val="Standardstycketeckensnitt"/>
    <w:uiPriority w:val="22"/>
    <w:qFormat/>
    <w:rsid w:val="001073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56A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56AE0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iPriority w:val="99"/>
    <w:unhideWhenUsed/>
    <w:rsid w:val="0010736A"/>
    <w:rPr>
      <w:rFonts w:ascii="Verdana" w:hAnsi="Verdana" w:hint="default"/>
      <w:strike w:val="0"/>
      <w:dstrike w:val="0"/>
      <w:color w:val="347C98"/>
      <w:u w:val="none"/>
      <w:effect w:val="none"/>
    </w:rPr>
  </w:style>
  <w:style w:type="character" w:styleId="Betoning">
    <w:name w:val="Emphasis"/>
    <w:basedOn w:val="Standardstycketeckensnitt"/>
    <w:uiPriority w:val="20"/>
    <w:qFormat/>
    <w:rsid w:val="0010736A"/>
    <w:rPr>
      <w:i/>
      <w:iCs/>
    </w:rPr>
  </w:style>
  <w:style w:type="character" w:styleId="Stark">
    <w:name w:val="Strong"/>
    <w:basedOn w:val="Standardstycketeckensnitt"/>
    <w:uiPriority w:val="22"/>
    <w:qFormat/>
    <w:rsid w:val="001073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2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bff9861b-b438-46e4-b1fb-66282da31449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2FE8AAA799A9A14BB811FD31F99CDCA7" ma:contentTypeVersion="12" ma:contentTypeDescription="Skapa ett nytt dokument." ma:contentTypeScope="" ma:versionID="eee9d87ad457a190ede13a8b9661772f">
  <xsd:schema xmlns:xsd="http://www.w3.org/2001/XMLSchema" xmlns:xs="http://www.w3.org/2001/XMLSchema" xmlns:p="http://schemas.microsoft.com/office/2006/metadata/properties" xmlns:ns2="a9ec56ab-dea3-443b-ae99-35f2199b5204" xmlns:ns3="96682969-8500-4c80-890f-6a8bae00abcc" targetNamespace="http://schemas.microsoft.com/office/2006/metadata/properties" ma:root="true" ma:fieldsID="a75bce57a578c347401679e3db737f66" ns2:_="" ns3:_="">
    <xsd:import namespace="a9ec56ab-dea3-443b-ae99-35f2199b5204"/>
    <xsd:import namespace="96682969-8500-4c80-890f-6a8bae00abc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82969-8500-4c80-890f-6a8bae00abcc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a9ec56ab-dea3-443b-ae99-35f2199b5204" xsi:nil="true"/>
    <RKOrdnaCheckInComment xmlns="96682969-8500-4c80-890f-6a8bae00abcc" xsi:nil="true"/>
    <TaxCatchAll xmlns="a9ec56ab-dea3-443b-ae99-35f2199b5204"/>
    <Nyckelord xmlns="a9ec56ab-dea3-443b-ae99-35f2199b5204" xsi:nil="true"/>
    <Sekretess xmlns="a9ec56ab-dea3-443b-ae99-35f2199b5204">false</Sekretess>
    <c9cd366cc722410295b9eacffbd73909 xmlns="a9ec56ab-dea3-443b-ae99-35f2199b5204">
      <Terms xmlns="http://schemas.microsoft.com/office/infopath/2007/PartnerControls"/>
    </c9cd366cc722410295b9eacffbd73909>
    <RKOrdnaClass xmlns="96682969-8500-4c80-890f-6a8bae00abcc" xsi:nil="true"/>
    <k46d94c0acf84ab9a79866a9d8b1905f xmlns="a9ec56ab-dea3-443b-ae99-35f2199b5204">
      <Terms xmlns="http://schemas.microsoft.com/office/infopath/2007/PartnerControls"/>
    </k46d94c0acf84ab9a79866a9d8b1905f>
    <_dlc_DocId xmlns="a9ec56ab-dea3-443b-ae99-35f2199b5204">PDCX5745JPN6-4-7098</_dlc_DocId>
    <_dlc_DocIdUrl xmlns="a9ec56ab-dea3-443b-ae99-35f2199b5204">
      <Url>http://rkdhs-ud/enhet/mk_ur/_layouts/DocIdRedir.aspx?ID=PDCX5745JPN6-4-7098</Url>
      <Description>PDCX5745JPN6-4-7098</Description>
    </_dlc_DocIdUrl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040253-C18C-43F6-915A-BBECDD8AEDD7}"/>
</file>

<file path=customXml/itemProps2.xml><?xml version="1.0" encoding="utf-8"?>
<ds:datastoreItem xmlns:ds="http://schemas.openxmlformats.org/officeDocument/2006/customXml" ds:itemID="{D802E46E-D05D-4C05-9470-807BE93C0589}"/>
</file>

<file path=customXml/itemProps3.xml><?xml version="1.0" encoding="utf-8"?>
<ds:datastoreItem xmlns:ds="http://schemas.openxmlformats.org/officeDocument/2006/customXml" ds:itemID="{CBD80672-D37A-4CA6-93A6-97026390E920}"/>
</file>

<file path=customXml/itemProps4.xml><?xml version="1.0" encoding="utf-8"?>
<ds:datastoreItem xmlns:ds="http://schemas.openxmlformats.org/officeDocument/2006/customXml" ds:itemID="{5D101F09-1FAD-440C-B408-423F1CF9B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c56ab-dea3-443b-ae99-35f2199b5204"/>
    <ds:schemaRef ds:uri="96682969-8500-4c80-890f-6a8bae00a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802E46E-D05D-4C05-9470-807BE93C0589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96682969-8500-4c80-890f-6a8bae00abcc"/>
    <ds:schemaRef ds:uri="http://schemas.openxmlformats.org/package/2006/metadata/core-properties"/>
    <ds:schemaRef ds:uri="a9ec56ab-dea3-443b-ae99-35f2199b5204"/>
    <ds:schemaRef ds:uri="http://schemas.microsoft.com/office/2006/metadata/properties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F0F7922E-1396-4BAA-B2C3-D9CE4FB2D43A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FF031F98-93FC-4C56-BE91-949DBD2A31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Leijon</dc:creator>
  <cp:lastModifiedBy>Carina Stålberg</cp:lastModifiedBy>
  <cp:revision>4</cp:revision>
  <cp:lastPrinted>2016-05-31T14:38:00Z</cp:lastPrinted>
  <dcterms:created xsi:type="dcterms:W3CDTF">2016-05-31T14:38:00Z</dcterms:created>
  <dcterms:modified xsi:type="dcterms:W3CDTF">2016-06-01T09:15:00Z</dcterms:modified>
  <cp:category>Svar på interpellation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3;0;0;215</vt:lpwstr>
  </property>
  <property fmtid="{D5CDD505-2E9C-101B-9397-08002B2CF9AE}" pid="3" name="Sprak">
    <vt:lpwstr>Svenska</vt:lpwstr>
  </property>
  <property fmtid="{D5CDD505-2E9C-101B-9397-08002B2CF9AE}" pid="4" name="DokID">
    <vt:i4>40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c8eaaabb-0033-4b7c-9959-293eeb1ae340</vt:lpwstr>
  </property>
</Properties>
</file>