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DF7E931FD5F403FB84C605C360EF918"/>
        </w:placeholder>
        <w:text/>
      </w:sdtPr>
      <w:sdtEndPr/>
      <w:sdtContent>
        <w:p w:rsidRPr="009B062B" w:rsidR="00AF30DD" w:rsidP="00DA28CE" w:rsidRDefault="00AF30DD" w14:paraId="2D041D0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8fbba94-8fbe-45fc-8ed1-e7149f88a752"/>
        <w:id w:val="1681156713"/>
        <w:lock w:val="sdtLocked"/>
      </w:sdtPr>
      <w:sdtEndPr/>
      <w:sdtContent>
        <w:p w:rsidR="002E2413" w:rsidRDefault="003501CB" w14:paraId="2D041D0B" w14:textId="38024E60">
          <w:pPr>
            <w:pStyle w:val="Frslagstext"/>
          </w:pPr>
          <w:r>
            <w:t>Riksdagen ställer sig bakom det som anförs i motionen om att tiden för att meddela ett användningsförbud bör bestämmas till tre månader i stället för sex månader och tillkännager detta för regeringen.</w:t>
          </w:r>
        </w:p>
      </w:sdtContent>
    </w:sdt>
    <w:sdt>
      <w:sdtPr>
        <w:alias w:val="Yrkande 2"/>
        <w:tag w:val="aee3b31e-b648-46f5-95f9-eb9bb96725e9"/>
        <w:id w:val="-1546056486"/>
        <w:lock w:val="sdtLocked"/>
      </w:sdtPr>
      <w:sdtEndPr/>
      <w:sdtContent>
        <w:p w:rsidR="002E2413" w:rsidRDefault="003501CB" w14:paraId="2D041D0C" w14:textId="0DE3CD55">
          <w:pPr>
            <w:pStyle w:val="Frslagstext"/>
          </w:pPr>
          <w:r>
            <w:t>Riksdagen ställer sig bakom det som anförs i motionen om att en polis eller bilinspektör ska ha rätt att omhänderta ett fordon när ett användningsförbud överträds och fordonet används utan registreringsskylt,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1C3F4699B9E45A7B058C04187947C1B"/>
        </w:placeholder>
        <w:text/>
      </w:sdtPr>
      <w:sdtEndPr/>
      <w:sdtContent>
        <w:p w:rsidRPr="009B062B" w:rsidR="006D79C9" w:rsidP="00333E95" w:rsidRDefault="006D79C9" w14:paraId="2D041D0D" w14:textId="77777777">
          <w:pPr>
            <w:pStyle w:val="Rubrik1"/>
          </w:pPr>
          <w:r>
            <w:t>Motivering</w:t>
          </w:r>
        </w:p>
      </w:sdtContent>
    </w:sdt>
    <w:p w:rsidRPr="00C370CC" w:rsidR="00C370CC" w:rsidP="005D0459" w:rsidRDefault="00C370CC" w14:paraId="2D041D0E" w14:textId="2BD7DD06">
      <w:pPr>
        <w:pStyle w:val="Normalutanindragellerluft"/>
      </w:pPr>
      <w:r>
        <w:t xml:space="preserve">Regeringen har lämnat en proposition </w:t>
      </w:r>
      <w:r w:rsidR="005D0459">
        <w:t>med förslag om</w:t>
      </w:r>
      <w:r>
        <w:t xml:space="preserve"> att det ska bli förbjudet att använda ett fordon med obetalda felparkeringsavgifter </w:t>
      </w:r>
      <w:r w:rsidR="005D0459">
        <w:t>och om</w:t>
      </w:r>
      <w:r w:rsidR="000F1C7C">
        <w:t xml:space="preserve"> </w:t>
      </w:r>
      <w:r>
        <w:t xml:space="preserve">att </w:t>
      </w:r>
      <w:r w:rsidR="005D0459">
        <w:t xml:space="preserve">en </w:t>
      </w:r>
      <w:r>
        <w:t xml:space="preserve">polisman eller bilinspektör ska </w:t>
      </w:r>
      <w:r w:rsidR="007D0546">
        <w:t xml:space="preserve">omhänderta </w:t>
      </w:r>
      <w:r>
        <w:t>registreringsskyltar om användningsförbudet överträds. Förslagen syftar till att skärpa lagstiftningen mot s</w:t>
      </w:r>
      <w:r w:rsidR="005D0459">
        <w:t>.k.</w:t>
      </w:r>
      <w:r>
        <w:t xml:space="preserve"> fordonsmålvakter, ett växande samhällsproblem som innebär att staten går miste om stora intäkter och som ofta försvårar polisens utredningsarbete. </w:t>
      </w:r>
      <w:r w:rsidR="00B40882">
        <w:t xml:space="preserve">Vid årsskiftet 2017/18 uppgick de fordonsrelaterade skulderna hos </w:t>
      </w:r>
      <w:r w:rsidR="005D0459">
        <w:t>k</w:t>
      </w:r>
      <w:r w:rsidR="00B40882">
        <w:t xml:space="preserve">ronofogden till 1,9 miljarder </w:t>
      </w:r>
      <w:r w:rsidR="005D0459">
        <w:t xml:space="preserve">kronor, </w:t>
      </w:r>
      <w:r w:rsidR="00B40882">
        <w:t>och en betydande del av skulderna kan hänföras till fordonsmålvakter</w:t>
      </w:r>
      <w:r w:rsidR="00A51249">
        <w:t xml:space="preserve">. </w:t>
      </w:r>
      <w:r>
        <w:t>Vi delar regeringens vilja att stärka svenskt rättsväsendes möjligheter att ingripa mot fordonsmålvakter</w:t>
      </w:r>
      <w:r w:rsidR="00E243BD">
        <w:t>,</w:t>
      </w:r>
      <w:r>
        <w:t xml:space="preserve"> men förslagen är inte tillräckligt kraftfulla för att få verklig effekt. </w:t>
      </w:r>
    </w:p>
    <w:p w:rsidR="00C370CC" w:rsidP="005D0459" w:rsidRDefault="00C370CC" w14:paraId="2D041D0F" w14:textId="681C4856">
      <w:r>
        <w:t>Regeringen föreslår att ett fordon inte ska få användas om felparkeringsavgifter som uppgår till mer än 5</w:t>
      </w:r>
      <w:r w:rsidR="00E243BD">
        <w:t> </w:t>
      </w:r>
      <w:r>
        <w:t>000 kronor inte har betalats och det har gått minst sex månader sedan beloppet senast skulle ha betalats. Flera remissinstanser tillstyrker förslaget</w:t>
      </w:r>
      <w:r w:rsidR="00E243BD">
        <w:t>,</w:t>
      </w:r>
      <w:r>
        <w:t xml:space="preserve"> men många framhåller att de vill att regeringen vidtar ytterligare åtgärder. Motormännen ställer sig tveksam</w:t>
      </w:r>
      <w:r w:rsidR="00E243BD">
        <w:t>ma</w:t>
      </w:r>
      <w:r>
        <w:t xml:space="preserve"> till om förslaget kommer att påverka antalet fordonsmålvakter i </w:t>
      </w:r>
      <w:r>
        <w:lastRenderedPageBreak/>
        <w:t>någon större utsträckning</w:t>
      </w:r>
      <w:r w:rsidR="00E243BD">
        <w:t>,</w:t>
      </w:r>
      <w:r>
        <w:t xml:space="preserve"> medan Malmö stad pekar på att det finns en risk för att fordonet används trots att det har användningsförbud.</w:t>
      </w:r>
      <w:r w:rsidR="005B3674">
        <w:t xml:space="preserve"> Uppsala kommun föreslår att tiden för att meddela ett användningsförbud bestäms till tre månader i stället för sex månader, </w:t>
      </w:r>
      <w:r w:rsidR="007D0546">
        <w:t xml:space="preserve">vilket är </w:t>
      </w:r>
      <w:r w:rsidR="005B3674">
        <w:t>ett förslag som vi ställer oss bakom</w:t>
      </w:r>
      <w:r w:rsidR="005E5CEF">
        <w:t xml:space="preserve"> och själva före</w:t>
      </w:r>
      <w:r w:rsidR="00346F64">
        <w:t>slår</w:t>
      </w:r>
      <w:r w:rsidR="005B3674">
        <w:t>.</w:t>
      </w:r>
      <w:r>
        <w:t xml:space="preserve"> </w:t>
      </w:r>
    </w:p>
    <w:p w:rsidRPr="00750B5D" w:rsidR="00261C8D" w:rsidP="005D0459" w:rsidRDefault="00C370CC" w14:paraId="2D041D10" w14:textId="1565B855">
      <w:pPr>
        <w:rPr>
          <w:spacing w:val="-1"/>
        </w:rPr>
      </w:pPr>
      <w:r w:rsidRPr="00750B5D">
        <w:rPr>
          <w:spacing w:val="-1"/>
        </w:rPr>
        <w:t xml:space="preserve">Regeringen föreslår </w:t>
      </w:r>
      <w:r w:rsidRPr="00750B5D" w:rsidR="00621F15">
        <w:rPr>
          <w:spacing w:val="-1"/>
        </w:rPr>
        <w:t>sedan</w:t>
      </w:r>
      <w:r w:rsidRPr="00750B5D">
        <w:rPr>
          <w:spacing w:val="-1"/>
        </w:rPr>
        <w:t xml:space="preserve"> att fordonets registreringsskyltar ska kunna </w:t>
      </w:r>
      <w:r w:rsidRPr="00750B5D" w:rsidR="00346F64">
        <w:rPr>
          <w:spacing w:val="-1"/>
        </w:rPr>
        <w:t xml:space="preserve">omhändertas </w:t>
      </w:r>
      <w:r w:rsidRPr="00750B5D">
        <w:rPr>
          <w:spacing w:val="-1"/>
        </w:rPr>
        <w:t>av en polisman eller bilinspektör om fordonet används i strid med ett användningsförbud.</w:t>
      </w:r>
      <w:r w:rsidRPr="00750B5D" w:rsidR="00C87AF2">
        <w:rPr>
          <w:spacing w:val="-1"/>
        </w:rPr>
        <w:t xml:space="preserve"> Flera remissinstanser pekar</w:t>
      </w:r>
      <w:r w:rsidRPr="00750B5D" w:rsidR="004B34EF">
        <w:rPr>
          <w:spacing w:val="-1"/>
        </w:rPr>
        <w:t xml:space="preserve"> dock</w:t>
      </w:r>
      <w:r w:rsidRPr="00750B5D" w:rsidR="00C87AF2">
        <w:rPr>
          <w:spacing w:val="-1"/>
        </w:rPr>
        <w:t xml:space="preserve"> på risken </w:t>
      </w:r>
      <w:r w:rsidRPr="00750B5D" w:rsidR="00621F15">
        <w:rPr>
          <w:spacing w:val="-1"/>
        </w:rPr>
        <w:t>att fordon fortsät</w:t>
      </w:r>
      <w:r w:rsidRPr="00750B5D" w:rsidR="00E243BD">
        <w:rPr>
          <w:spacing w:val="-1"/>
        </w:rPr>
        <w:t>tningsvis</w:t>
      </w:r>
      <w:r w:rsidRPr="00750B5D" w:rsidR="00621F15">
        <w:rPr>
          <w:spacing w:val="-1"/>
        </w:rPr>
        <w:t xml:space="preserve"> används även utan registreringsskylt. </w:t>
      </w:r>
      <w:r w:rsidRPr="00750B5D">
        <w:rPr>
          <w:spacing w:val="-1"/>
        </w:rPr>
        <w:t>Trafikförsäkringsföreningen</w:t>
      </w:r>
      <w:r w:rsidRPr="00750B5D" w:rsidR="00A2074F">
        <w:rPr>
          <w:spacing w:val="-1"/>
        </w:rPr>
        <w:t xml:space="preserve"> </w:t>
      </w:r>
      <w:r w:rsidRPr="00750B5D">
        <w:rPr>
          <w:spacing w:val="-1"/>
        </w:rPr>
        <w:t>anser att polisen ska få möjlighet att förverka bilar vars skulder inte är betalda</w:t>
      </w:r>
      <w:r w:rsidRPr="00750B5D" w:rsidR="00621F15">
        <w:rPr>
          <w:spacing w:val="-1"/>
        </w:rPr>
        <w:t xml:space="preserve">. </w:t>
      </w:r>
      <w:r w:rsidRPr="00750B5D" w:rsidR="00801F50">
        <w:rPr>
          <w:spacing w:val="-1"/>
        </w:rPr>
        <w:t>Regeringen</w:t>
      </w:r>
      <w:r w:rsidRPr="00750B5D" w:rsidR="006E4C63">
        <w:rPr>
          <w:spacing w:val="-1"/>
        </w:rPr>
        <w:t xml:space="preserve"> kommenterar</w:t>
      </w:r>
      <w:r w:rsidRPr="00750B5D" w:rsidR="00A2074F">
        <w:rPr>
          <w:spacing w:val="-1"/>
        </w:rPr>
        <w:t xml:space="preserve"> remissinstansen</w:t>
      </w:r>
      <w:r w:rsidRPr="00750B5D" w:rsidR="00A15338">
        <w:rPr>
          <w:spacing w:val="-1"/>
        </w:rPr>
        <w:t>s förslag</w:t>
      </w:r>
      <w:r w:rsidRPr="00750B5D" w:rsidR="006E4C63">
        <w:rPr>
          <w:spacing w:val="-1"/>
        </w:rPr>
        <w:t xml:space="preserve"> med</w:t>
      </w:r>
      <w:r w:rsidRPr="00750B5D" w:rsidR="00801F50">
        <w:rPr>
          <w:spacing w:val="-1"/>
        </w:rPr>
        <w:t xml:space="preserve"> att det hade varit en </w:t>
      </w:r>
      <w:r w:rsidRPr="00750B5D" w:rsidR="00D953FC">
        <w:rPr>
          <w:spacing w:val="-1"/>
        </w:rPr>
        <w:t xml:space="preserve">alltför ingripande reaktion på den förseelse </w:t>
      </w:r>
      <w:r w:rsidRPr="00750B5D" w:rsidR="00E243BD">
        <w:rPr>
          <w:spacing w:val="-1"/>
        </w:rPr>
        <w:t xml:space="preserve">som </w:t>
      </w:r>
      <w:r w:rsidRPr="00750B5D" w:rsidR="00D953FC">
        <w:rPr>
          <w:spacing w:val="-1"/>
        </w:rPr>
        <w:t xml:space="preserve">det innebär att inte betala sina felparkeringsavgifter. </w:t>
      </w:r>
      <w:r w:rsidRPr="00750B5D" w:rsidR="00261C8D">
        <w:rPr>
          <w:spacing w:val="-1"/>
        </w:rPr>
        <w:t xml:space="preserve">Samtidigt skriver man att syftet med användningsförbudet är att fordonet inte ska användas alls. Därför bör lagstiftningen formuleras på ett </w:t>
      </w:r>
      <w:r w:rsidRPr="00750B5D" w:rsidR="00E243BD">
        <w:rPr>
          <w:spacing w:val="-1"/>
        </w:rPr>
        <w:t xml:space="preserve">sådant </w:t>
      </w:r>
      <w:r w:rsidRPr="00750B5D" w:rsidR="00261C8D">
        <w:rPr>
          <w:spacing w:val="-1"/>
        </w:rPr>
        <w:t xml:space="preserve">sätt som säkerställer just det, eftersom </w:t>
      </w:r>
      <w:r w:rsidRPr="00750B5D" w:rsidR="00680B9C">
        <w:rPr>
          <w:spacing w:val="-1"/>
        </w:rPr>
        <w:t>den större frågan</w:t>
      </w:r>
      <w:r w:rsidRPr="00750B5D" w:rsidR="00261C8D">
        <w:rPr>
          <w:spacing w:val="-1"/>
        </w:rPr>
        <w:t xml:space="preserve"> inte handlar om felparkeringsavgifter utan </w:t>
      </w:r>
      <w:r w:rsidRPr="00750B5D" w:rsidR="00E243BD">
        <w:rPr>
          <w:spacing w:val="-1"/>
        </w:rPr>
        <w:t xml:space="preserve">om </w:t>
      </w:r>
      <w:r w:rsidRPr="00750B5D" w:rsidR="00261C8D">
        <w:rPr>
          <w:spacing w:val="-1"/>
        </w:rPr>
        <w:t xml:space="preserve">hur politiken ska stänga igen kryphål som grovt kriminella alltför länge </w:t>
      </w:r>
      <w:r w:rsidRPr="00750B5D" w:rsidR="00E243BD">
        <w:rPr>
          <w:spacing w:val="-1"/>
        </w:rPr>
        <w:t xml:space="preserve">har </w:t>
      </w:r>
      <w:r w:rsidRPr="00750B5D" w:rsidR="00261C8D">
        <w:rPr>
          <w:spacing w:val="-1"/>
        </w:rPr>
        <w:t>kunnat utnyttja</w:t>
      </w:r>
      <w:r w:rsidRPr="00750B5D" w:rsidR="00BE0750">
        <w:rPr>
          <w:spacing w:val="-1"/>
        </w:rPr>
        <w:t xml:space="preserve">. </w:t>
      </w:r>
      <w:r w:rsidRPr="00750B5D" w:rsidR="00FA692F">
        <w:rPr>
          <w:spacing w:val="-1"/>
        </w:rPr>
        <w:t xml:space="preserve">Om </w:t>
      </w:r>
      <w:r w:rsidRPr="00750B5D" w:rsidR="00E243BD">
        <w:rPr>
          <w:spacing w:val="-1"/>
        </w:rPr>
        <w:t xml:space="preserve">någon fortsätter att nyttja </w:t>
      </w:r>
      <w:r w:rsidRPr="00750B5D" w:rsidR="00FA692F">
        <w:rPr>
          <w:spacing w:val="-1"/>
        </w:rPr>
        <w:t xml:space="preserve">en bil som i ett första steg </w:t>
      </w:r>
      <w:r w:rsidRPr="00750B5D" w:rsidR="00E243BD">
        <w:rPr>
          <w:spacing w:val="-1"/>
        </w:rPr>
        <w:t xml:space="preserve">har </w:t>
      </w:r>
      <w:r w:rsidRPr="00750B5D" w:rsidR="00FA692F">
        <w:rPr>
          <w:spacing w:val="-1"/>
        </w:rPr>
        <w:t xml:space="preserve">belagts med användningsförbud </w:t>
      </w:r>
      <w:r w:rsidRPr="00750B5D" w:rsidR="009F3DDF">
        <w:rPr>
          <w:spacing w:val="-1"/>
        </w:rPr>
        <w:t xml:space="preserve">och i det andra steget </w:t>
      </w:r>
      <w:r w:rsidRPr="00750B5D" w:rsidR="00E243BD">
        <w:rPr>
          <w:spacing w:val="-1"/>
        </w:rPr>
        <w:t xml:space="preserve">har </w:t>
      </w:r>
      <w:r w:rsidRPr="00750B5D" w:rsidR="009F3DDF">
        <w:rPr>
          <w:spacing w:val="-1"/>
        </w:rPr>
        <w:t xml:space="preserve">fått </w:t>
      </w:r>
      <w:bookmarkStart w:name="_GoBack" w:id="1"/>
      <w:bookmarkEnd w:id="1"/>
      <w:r w:rsidRPr="00750B5D" w:rsidR="009F3DDF">
        <w:rPr>
          <w:spacing w:val="-1"/>
        </w:rPr>
        <w:t>registreringsskylten beslagtagen</w:t>
      </w:r>
      <w:r w:rsidRPr="00750B5D" w:rsidR="00E243BD">
        <w:rPr>
          <w:spacing w:val="-1"/>
        </w:rPr>
        <w:t xml:space="preserve">, </w:t>
      </w:r>
      <w:r w:rsidRPr="00750B5D" w:rsidR="00FA692F">
        <w:rPr>
          <w:spacing w:val="-1"/>
        </w:rPr>
        <w:t xml:space="preserve">är det en rimlig rättslig ordning att bilen kan förverkas i </w:t>
      </w:r>
      <w:r w:rsidRPr="00750B5D" w:rsidR="009F3DDF">
        <w:rPr>
          <w:spacing w:val="-1"/>
        </w:rPr>
        <w:t xml:space="preserve">ett tredje </w:t>
      </w:r>
      <w:r w:rsidRPr="00750B5D" w:rsidR="00FA692F">
        <w:rPr>
          <w:spacing w:val="-1"/>
        </w:rPr>
        <w:t xml:space="preserve">led. </w:t>
      </w:r>
      <w:r w:rsidRPr="00750B5D" w:rsidR="00E07A5B">
        <w:rPr>
          <w:spacing w:val="-1"/>
        </w:rPr>
        <w:t xml:space="preserve">Därför anser vi att polisen ska </w:t>
      </w:r>
      <w:r w:rsidRPr="00750B5D" w:rsidR="00101117">
        <w:rPr>
          <w:spacing w:val="-1"/>
        </w:rPr>
        <w:t xml:space="preserve">få </w:t>
      </w:r>
      <w:r w:rsidRPr="00750B5D" w:rsidR="00E07A5B">
        <w:rPr>
          <w:spacing w:val="-1"/>
        </w:rPr>
        <w:t>möjlighet att förverka bilen</w:t>
      </w:r>
      <w:r w:rsidRPr="00750B5D" w:rsidR="00A15338">
        <w:rPr>
          <w:spacing w:val="-1"/>
        </w:rPr>
        <w:t xml:space="preserve"> i de fall </w:t>
      </w:r>
      <w:r w:rsidRPr="00750B5D" w:rsidR="00E243BD">
        <w:rPr>
          <w:spacing w:val="-1"/>
        </w:rPr>
        <w:t xml:space="preserve">då </w:t>
      </w:r>
      <w:r w:rsidRPr="00750B5D" w:rsidR="00A15338">
        <w:rPr>
          <w:spacing w:val="-1"/>
        </w:rPr>
        <w:t xml:space="preserve">ett fordon används även efter </w:t>
      </w:r>
      <w:r w:rsidRPr="00750B5D" w:rsidR="00E36AE7">
        <w:rPr>
          <w:spacing w:val="-1"/>
        </w:rPr>
        <w:t xml:space="preserve">att registreringsskylten har omhändertagits.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1CD5265635B4B3899B2904D08096256"/>
        </w:placeholder>
      </w:sdtPr>
      <w:sdtEndPr>
        <w:rPr>
          <w:i w:val="0"/>
          <w:noProof w:val="0"/>
        </w:rPr>
      </w:sdtEndPr>
      <w:sdtContent>
        <w:p w:rsidR="000D3804" w:rsidP="00843BFF" w:rsidRDefault="000D3804" w14:paraId="2D041D13" w14:textId="77777777"/>
        <w:p w:rsidRPr="008E0FE2" w:rsidR="004801AC" w:rsidP="00843BFF" w:rsidRDefault="00750B5D" w14:paraId="2D041D1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Brodin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Marcus Jonsson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Sofia Damm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Désirée Pethrus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Oscarsson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Hampus Hagman (KD)</w:t>
            </w:r>
          </w:p>
        </w:tc>
      </w:tr>
    </w:tbl>
    <w:p w:rsidR="00080C2E" w:rsidRDefault="00080C2E" w14:paraId="2D041D24" w14:textId="77777777"/>
    <w:sectPr w:rsidR="00080C2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41D26" w14:textId="77777777" w:rsidR="00AD1D68" w:rsidRDefault="00AD1D68" w:rsidP="000C1CAD">
      <w:pPr>
        <w:spacing w:line="240" w:lineRule="auto"/>
      </w:pPr>
      <w:r>
        <w:separator/>
      </w:r>
    </w:p>
  </w:endnote>
  <w:endnote w:type="continuationSeparator" w:id="0">
    <w:p w14:paraId="2D041D27" w14:textId="77777777" w:rsidR="00AD1D68" w:rsidRDefault="00AD1D6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41D2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41D2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41D35" w14:textId="77777777" w:rsidR="00262EA3" w:rsidRPr="00843BFF" w:rsidRDefault="00262EA3" w:rsidP="00843B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41D24" w14:textId="77777777" w:rsidR="00AD1D68" w:rsidRDefault="00AD1D68" w:rsidP="000C1CAD">
      <w:pPr>
        <w:spacing w:line="240" w:lineRule="auto"/>
      </w:pPr>
      <w:r>
        <w:separator/>
      </w:r>
    </w:p>
  </w:footnote>
  <w:footnote w:type="continuationSeparator" w:id="0">
    <w:p w14:paraId="2D041D25" w14:textId="77777777" w:rsidR="00AD1D68" w:rsidRDefault="00AD1D6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D041D2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041D37" wp14:anchorId="2D041D3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50B5D" w14:paraId="2D041D3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6531CEEFD04481FACAECAAC4EA0F2FC"/>
                              </w:placeholder>
                              <w:text/>
                            </w:sdtPr>
                            <w:sdtEndPr/>
                            <w:sdtContent>
                              <w:r w:rsidR="00713710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234910C8C6543F8A6649F1B093C637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041D3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50B5D" w14:paraId="2D041D3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6531CEEFD04481FACAECAAC4EA0F2FC"/>
                        </w:placeholder>
                        <w:text/>
                      </w:sdtPr>
                      <w:sdtEndPr/>
                      <w:sdtContent>
                        <w:r w:rsidR="00713710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234910C8C6543F8A6649F1B093C637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D041D2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D041D2A" w14:textId="77777777">
    <w:pPr>
      <w:jc w:val="right"/>
    </w:pPr>
  </w:p>
  <w:p w:rsidR="00262EA3" w:rsidP="00776B74" w:rsidRDefault="00262EA3" w14:paraId="2D041D2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50B5D" w14:paraId="2D041D2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D041D39" wp14:anchorId="2D041D3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50B5D" w14:paraId="2D041D2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13710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50B5D" w14:paraId="2D041D3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50B5D" w14:paraId="2D041D3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:3484</w:t>
        </w:r>
      </w:sdtContent>
    </w:sdt>
  </w:p>
  <w:p w:rsidR="00262EA3" w:rsidP="00E03A3D" w:rsidRDefault="00750B5D" w14:paraId="2D041D3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Jacobsson m.fl. (KD)</w:t>
        </w:r>
      </w:sdtContent>
    </w:sdt>
  </w:p>
  <w:bookmarkStart w:name="_Hlk31095934" w:displacedByCustomXml="next" w:id="2"/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A2044" w14:paraId="2D041D33" w14:textId="77777777">
        <w:pPr>
          <w:pStyle w:val="FSHRub2"/>
        </w:pPr>
        <w:r>
          <w:t>med anledning av prop. 2019/20:67 Användningsförbud och avskyltning av fordon med obetalda felparkeringsavgifter</w:t>
        </w:r>
      </w:p>
    </w:sdtContent>
  </w:sdt>
  <w:bookmarkEnd w:displacedByCustomXml="next" w:id="2"/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041D3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137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9F1"/>
    <w:rsid w:val="00022F5C"/>
    <w:rsid w:val="000232AB"/>
    <w:rsid w:val="00023C31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0C2E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804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C7C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117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69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119C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423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82C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918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0ABB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1C8D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413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6F64"/>
    <w:rsid w:val="00347453"/>
    <w:rsid w:val="00347F27"/>
    <w:rsid w:val="003501CB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20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4C08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69F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265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088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09D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5EE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4EF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2BA6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25F2"/>
    <w:rsid w:val="0050277E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4E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3674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6F5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459"/>
    <w:rsid w:val="005D0863"/>
    <w:rsid w:val="005D1FCA"/>
    <w:rsid w:val="005D2590"/>
    <w:rsid w:val="005D2AEC"/>
    <w:rsid w:val="005D31B4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5CEF"/>
    <w:rsid w:val="005E6248"/>
    <w:rsid w:val="005E63B6"/>
    <w:rsid w:val="005E6719"/>
    <w:rsid w:val="005E6914"/>
    <w:rsid w:val="005E7240"/>
    <w:rsid w:val="005E7684"/>
    <w:rsid w:val="005E7CB1"/>
    <w:rsid w:val="005F06C6"/>
    <w:rsid w:val="005F09A9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1F15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B9C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D9C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C63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10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B5D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D7D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20A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F5C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46"/>
    <w:rsid w:val="007D0597"/>
    <w:rsid w:val="007D162C"/>
    <w:rsid w:val="007D1A58"/>
    <w:rsid w:val="007D2312"/>
    <w:rsid w:val="007D3CAF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45A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0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08F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BF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3F0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2CA6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BA9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0BE3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455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C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87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C5D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F90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3DDF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338"/>
    <w:rsid w:val="00A157CB"/>
    <w:rsid w:val="00A15EA3"/>
    <w:rsid w:val="00A165DB"/>
    <w:rsid w:val="00A16721"/>
    <w:rsid w:val="00A1750A"/>
    <w:rsid w:val="00A17676"/>
    <w:rsid w:val="00A200AF"/>
    <w:rsid w:val="00A2074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24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D68"/>
    <w:rsid w:val="00AD218F"/>
    <w:rsid w:val="00AD28F9"/>
    <w:rsid w:val="00AD2CD8"/>
    <w:rsid w:val="00AD3EDA"/>
    <w:rsid w:val="00AD4178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C9D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640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882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4A"/>
    <w:rsid w:val="00B46B52"/>
    <w:rsid w:val="00B4714F"/>
    <w:rsid w:val="00B47A2C"/>
    <w:rsid w:val="00B47F13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5FB8"/>
    <w:rsid w:val="00B66446"/>
    <w:rsid w:val="00B66687"/>
    <w:rsid w:val="00B66901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5AF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386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675"/>
    <w:rsid w:val="00BD67FA"/>
    <w:rsid w:val="00BE03D5"/>
    <w:rsid w:val="00BE0750"/>
    <w:rsid w:val="00BE0AAB"/>
    <w:rsid w:val="00BE0F28"/>
    <w:rsid w:val="00BE130C"/>
    <w:rsid w:val="00BE2248"/>
    <w:rsid w:val="00BE2C1E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147"/>
    <w:rsid w:val="00C35733"/>
    <w:rsid w:val="00C362D1"/>
    <w:rsid w:val="00C366DD"/>
    <w:rsid w:val="00C369D4"/>
    <w:rsid w:val="00C370CC"/>
    <w:rsid w:val="00C37833"/>
    <w:rsid w:val="00C378D1"/>
    <w:rsid w:val="00C37957"/>
    <w:rsid w:val="00C41A5D"/>
    <w:rsid w:val="00C42158"/>
    <w:rsid w:val="00C4288F"/>
    <w:rsid w:val="00C42BF7"/>
    <w:rsid w:val="00C433A3"/>
    <w:rsid w:val="00C4376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0E17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5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AF2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17D9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3F1"/>
    <w:rsid w:val="00D21525"/>
    <w:rsid w:val="00D227B1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3FC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0861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CF9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A5B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3BD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AE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1E03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0097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044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692F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664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041D09"/>
  <w15:chartTrackingRefBased/>
  <w15:docId w15:val="{A4DEC2BD-27C1-47B6-A14F-70F18993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7E931FD5F403FB84C605C360EF9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DBA6B-7023-4991-BE0A-A5EC5756335F}"/>
      </w:docPartPr>
      <w:docPartBody>
        <w:p w:rsidR="001E1A27" w:rsidRDefault="00983F03">
          <w:pPr>
            <w:pStyle w:val="BDF7E931FD5F403FB84C605C360EF9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C3F4699B9E45A7B058C04187947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C1D4AD-B597-4F9F-8C7D-6C15F922A050}"/>
      </w:docPartPr>
      <w:docPartBody>
        <w:p w:rsidR="001E1A27" w:rsidRDefault="00983F03">
          <w:pPr>
            <w:pStyle w:val="B1C3F4699B9E45A7B058C04187947C1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531CEEFD04481FACAECAAC4EA0F2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65518-6F9C-487A-8870-8D2FB42D5AC7}"/>
      </w:docPartPr>
      <w:docPartBody>
        <w:p w:rsidR="001E1A27" w:rsidRDefault="00983F03">
          <w:pPr>
            <w:pStyle w:val="46531CEEFD04481FACAECAAC4EA0F2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34910C8C6543F8A6649F1B093C63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CBF0E-989D-4FFA-B255-496F13191BE2}"/>
      </w:docPartPr>
      <w:docPartBody>
        <w:p w:rsidR="001E1A27" w:rsidRDefault="00983F03">
          <w:pPr>
            <w:pStyle w:val="8234910C8C6543F8A6649F1B093C637E"/>
          </w:pPr>
          <w:r>
            <w:t xml:space="preserve"> </w:t>
          </w:r>
        </w:p>
      </w:docPartBody>
    </w:docPart>
    <w:docPart>
      <w:docPartPr>
        <w:name w:val="51CD5265635B4B3899B2904D080962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66B93A-D5F3-41BE-B695-0CC2898FDE02}"/>
      </w:docPartPr>
      <w:docPartBody>
        <w:p w:rsidR="009F567D" w:rsidRDefault="009F56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03"/>
    <w:rsid w:val="001E1A27"/>
    <w:rsid w:val="00207C4B"/>
    <w:rsid w:val="005D164F"/>
    <w:rsid w:val="007578BF"/>
    <w:rsid w:val="00983F03"/>
    <w:rsid w:val="009F567D"/>
    <w:rsid w:val="00A4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E1A27"/>
    <w:rPr>
      <w:color w:val="F4B083" w:themeColor="accent2" w:themeTint="99"/>
    </w:rPr>
  </w:style>
  <w:style w:type="paragraph" w:customStyle="1" w:styleId="BDF7E931FD5F403FB84C605C360EF918">
    <w:name w:val="BDF7E931FD5F403FB84C605C360EF918"/>
  </w:style>
  <w:style w:type="paragraph" w:customStyle="1" w:styleId="5D348D3E844E4CED94691C7C445D90C4">
    <w:name w:val="5D348D3E844E4CED94691C7C445D90C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6688C04BAEF4BC99B2D240D00E8CEF5">
    <w:name w:val="46688C04BAEF4BC99B2D240D00E8CEF5"/>
  </w:style>
  <w:style w:type="paragraph" w:customStyle="1" w:styleId="B1C3F4699B9E45A7B058C04187947C1B">
    <w:name w:val="B1C3F4699B9E45A7B058C04187947C1B"/>
  </w:style>
  <w:style w:type="paragraph" w:customStyle="1" w:styleId="7113C2C4FA2F433986A444B2C647363A">
    <w:name w:val="7113C2C4FA2F433986A444B2C647363A"/>
  </w:style>
  <w:style w:type="paragraph" w:customStyle="1" w:styleId="319B93B02E664A17A25C7DDE797EFC87">
    <w:name w:val="319B93B02E664A17A25C7DDE797EFC87"/>
  </w:style>
  <w:style w:type="paragraph" w:customStyle="1" w:styleId="46531CEEFD04481FACAECAAC4EA0F2FC">
    <w:name w:val="46531CEEFD04481FACAECAAC4EA0F2FC"/>
  </w:style>
  <w:style w:type="paragraph" w:customStyle="1" w:styleId="8234910C8C6543F8A6649F1B093C637E">
    <w:name w:val="8234910C8C6543F8A6649F1B093C63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F1126E-BAAF-4CF3-8898-96B52566433B}"/>
</file>

<file path=customXml/itemProps2.xml><?xml version="1.0" encoding="utf-8"?>
<ds:datastoreItem xmlns:ds="http://schemas.openxmlformats.org/officeDocument/2006/customXml" ds:itemID="{939DC462-A928-4516-826B-FF0B03D2994F}"/>
</file>

<file path=customXml/itemProps3.xml><?xml version="1.0" encoding="utf-8"?>
<ds:datastoreItem xmlns:ds="http://schemas.openxmlformats.org/officeDocument/2006/customXml" ds:itemID="{71BCCE1E-6088-434E-9F21-DA5C785F7A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509</Words>
  <Characters>3067</Characters>
  <Application>Microsoft Office Word</Application>
  <DocSecurity>0</DocSecurity>
  <Lines>60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prop  2019 20 67 Användningsförbud och avskyltning av fordon med obetalda felparkeringsavgifter</vt:lpstr>
      <vt:lpstr>
      </vt:lpstr>
    </vt:vector>
  </TitlesOfParts>
  <Company>Sveriges riksdag</Company>
  <LinksUpToDate>false</LinksUpToDate>
  <CharactersWithSpaces>3558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