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0C2" w:rsidRDefault="004600C2" w:rsidP="009B0AD7">
      <w:pPr>
        <w:pStyle w:val="Rubrik1"/>
      </w:pPr>
      <w:r>
        <w:t>Justitieutskottet</w:t>
      </w:r>
    </w:p>
    <w:p w:rsidR="005670C5" w:rsidRDefault="004600C2" w:rsidP="009B0AD7">
      <w:pPr>
        <w:pStyle w:val="Rubrik1"/>
      </w:pPr>
      <w:r>
        <w:t>I</w:t>
      </w:r>
      <w:r w:rsidR="005670C5">
        <w:t>nkomna EU-dokument</w:t>
      </w:r>
      <w:r w:rsidR="00DB2342">
        <w:t xml:space="preserve"> </w:t>
      </w:r>
      <w:r w:rsidR="00475426">
        <w:t xml:space="preserve">13 april – </w:t>
      </w:r>
      <w:r w:rsidR="00ED664D">
        <w:t>26 april 2016</w:t>
      </w:r>
    </w:p>
    <w:p w:rsidR="005670C5" w:rsidRDefault="005670C5" w:rsidP="009B0AD7"/>
    <w:tbl>
      <w:tblPr>
        <w:tblStyle w:val="Tabellrutnt"/>
        <w:tblW w:w="0" w:type="auto"/>
        <w:tblLook w:val="04A0" w:firstRow="1" w:lastRow="0" w:firstColumn="1" w:lastColumn="0" w:noHBand="0" w:noVBand="1"/>
      </w:tblPr>
      <w:tblGrid>
        <w:gridCol w:w="1413"/>
        <w:gridCol w:w="1701"/>
        <w:gridCol w:w="3827"/>
        <w:gridCol w:w="2829"/>
      </w:tblGrid>
      <w:tr w:rsidR="005670C5" w:rsidTr="009B0AD7">
        <w:tc>
          <w:tcPr>
            <w:tcW w:w="9770" w:type="dxa"/>
            <w:gridSpan w:val="4"/>
          </w:tcPr>
          <w:p w:rsidR="005670C5" w:rsidRDefault="005670C5" w:rsidP="009B0AD7">
            <w:pPr>
              <w:pStyle w:val="Rubrik2"/>
              <w:outlineLvl w:val="1"/>
            </w:pPr>
            <w:r w:rsidRPr="005670C5">
              <w:t>Dokument från EU-kommissionen (KOM, K, SWD)</w:t>
            </w:r>
          </w:p>
        </w:tc>
      </w:tr>
      <w:tr w:rsidR="009B0AD7" w:rsidTr="009B0AD7">
        <w:trPr>
          <w:cantSplit/>
          <w:trHeight w:val="199"/>
        </w:trPr>
        <w:tc>
          <w:tcPr>
            <w:tcW w:w="1413" w:type="dxa"/>
            <w:shd w:val="clear" w:color="auto" w:fill="D5DCE4" w:themeFill="text2" w:themeFillTint="33"/>
            <w:vAlign w:val="center"/>
          </w:tcPr>
          <w:p w:rsidR="005670C5" w:rsidRPr="009B0AD7" w:rsidRDefault="005670C5" w:rsidP="009B0AD7">
            <w:pPr>
              <w:rPr>
                <w:b/>
              </w:rPr>
            </w:pPr>
            <w:r w:rsidRPr="009B0AD7">
              <w:rPr>
                <w:b/>
              </w:rPr>
              <w:t>Inlämnat</w:t>
            </w:r>
          </w:p>
        </w:tc>
        <w:tc>
          <w:tcPr>
            <w:tcW w:w="1701" w:type="dxa"/>
            <w:shd w:val="clear" w:color="auto" w:fill="D5DCE4" w:themeFill="text2" w:themeFillTint="33"/>
            <w:vAlign w:val="center"/>
          </w:tcPr>
          <w:p w:rsidR="005670C5" w:rsidRPr="009B0AD7" w:rsidRDefault="005670C5" w:rsidP="009B0AD7">
            <w:pPr>
              <w:rPr>
                <w:b/>
              </w:rPr>
            </w:pPr>
            <w:r w:rsidRPr="009B0AD7">
              <w:rPr>
                <w:b/>
              </w:rPr>
              <w:t>Beteckning</w:t>
            </w:r>
          </w:p>
        </w:tc>
        <w:tc>
          <w:tcPr>
            <w:tcW w:w="3827" w:type="dxa"/>
            <w:shd w:val="clear" w:color="auto" w:fill="D5DCE4" w:themeFill="text2" w:themeFillTint="33"/>
            <w:vAlign w:val="center"/>
          </w:tcPr>
          <w:p w:rsidR="005670C5" w:rsidRPr="009B0AD7" w:rsidRDefault="005670C5" w:rsidP="009B0AD7">
            <w:pPr>
              <w:rPr>
                <w:b/>
              </w:rPr>
            </w:pPr>
            <w:r w:rsidRPr="009B0AD7">
              <w:rPr>
                <w:b/>
              </w:rPr>
              <w:t>Rubrik (med länk till Lemur)</w:t>
            </w:r>
          </w:p>
        </w:tc>
        <w:tc>
          <w:tcPr>
            <w:tcW w:w="2829" w:type="dxa"/>
            <w:shd w:val="clear" w:color="auto" w:fill="D5DCE4" w:themeFill="text2" w:themeFillTint="33"/>
            <w:vAlign w:val="center"/>
          </w:tcPr>
          <w:p w:rsidR="005670C5" w:rsidRPr="009B0AD7" w:rsidRDefault="005670C5" w:rsidP="009B0AD7">
            <w:pPr>
              <w:rPr>
                <w:b/>
              </w:rPr>
            </w:pPr>
            <w:r w:rsidRPr="009B0AD7">
              <w:rPr>
                <w:b/>
              </w:rPr>
              <w:t>Kansliets kommentar</w:t>
            </w:r>
          </w:p>
        </w:tc>
      </w:tr>
      <w:tr w:rsidR="009B0AD7" w:rsidRPr="008A41EB" w:rsidTr="00EA4398">
        <w:tc>
          <w:tcPr>
            <w:tcW w:w="1413" w:type="dxa"/>
          </w:tcPr>
          <w:p w:rsidR="005670C5" w:rsidRPr="009B0AD7" w:rsidRDefault="00DF626C" w:rsidP="00EA4398">
            <w:r>
              <w:t>2016-04-13</w:t>
            </w:r>
          </w:p>
        </w:tc>
        <w:tc>
          <w:tcPr>
            <w:tcW w:w="1701" w:type="dxa"/>
          </w:tcPr>
          <w:p w:rsidR="005670C5" w:rsidRPr="009B0AD7" w:rsidRDefault="00122015" w:rsidP="00BF525B">
            <w:pPr>
              <w:spacing w:after="0" w:line="240" w:lineRule="auto"/>
            </w:pPr>
            <w:r>
              <w:t>C</w:t>
            </w:r>
            <w:r w:rsidR="00DF626C">
              <w:t>OM(2016) 220</w:t>
            </w:r>
          </w:p>
        </w:tc>
        <w:tc>
          <w:tcPr>
            <w:tcW w:w="3827" w:type="dxa"/>
          </w:tcPr>
          <w:p w:rsidR="008820A9" w:rsidRPr="00DF626C" w:rsidRDefault="008B7DD8" w:rsidP="00DF626C">
            <w:pPr>
              <w:pStyle w:val="Oformateradtext"/>
              <w:rPr>
                <w:lang w:val="en-GB"/>
              </w:rPr>
            </w:pPr>
            <w:hyperlink r:id="rId8" w:history="1">
              <w:r w:rsidR="00DF626C" w:rsidRPr="00DF626C">
                <w:rPr>
                  <w:rStyle w:val="Hyperlnk"/>
                  <w:lang w:val="en-GB"/>
                </w:rPr>
                <w:t>COMMUNICATION FROM THE COMMISSION TO THE COUNCIL Assessment of Greece's Action Plan to remedy the serious deficiencies identified in the 2015 evaluation on the application of the Schengen acquis in the field of management of the external border</w:t>
              </w:r>
            </w:hyperlink>
            <w:r w:rsidR="00DF626C">
              <w:rPr>
                <w:lang w:val="en-GB"/>
              </w:rPr>
              <w:t xml:space="preserve"> </w:t>
            </w:r>
          </w:p>
        </w:tc>
        <w:tc>
          <w:tcPr>
            <w:tcW w:w="2829" w:type="dxa"/>
          </w:tcPr>
          <w:p w:rsidR="005670C5" w:rsidRPr="008A41EB" w:rsidRDefault="008A41EB" w:rsidP="008A41EB">
            <w:r w:rsidRPr="008A41EB">
              <w:t xml:space="preserve">Kommissionens bedömning av Greklands handlingsplan för att åtgärda </w:t>
            </w:r>
            <w:r>
              <w:t xml:space="preserve">bristerna i kontrollen av yttre gräns. </w:t>
            </w:r>
            <w:r w:rsidR="00EF5FDA">
              <w:t xml:space="preserve">Betydande framsteg har gjorts men förbättringar behöver göras framför allt vad gäller tidsplan för åtgärderna, ansvarsfördelning och finansiering. </w:t>
            </w:r>
          </w:p>
        </w:tc>
      </w:tr>
      <w:tr w:rsidR="009B0AD7" w:rsidRPr="008A41EB" w:rsidTr="00EA4398">
        <w:tc>
          <w:tcPr>
            <w:tcW w:w="1413" w:type="dxa"/>
          </w:tcPr>
          <w:p w:rsidR="005670C5" w:rsidRPr="008A41EB" w:rsidRDefault="00122015" w:rsidP="00EA4398">
            <w:r>
              <w:t>2016-04-21</w:t>
            </w:r>
          </w:p>
        </w:tc>
        <w:tc>
          <w:tcPr>
            <w:tcW w:w="1701" w:type="dxa"/>
          </w:tcPr>
          <w:p w:rsidR="005670C5" w:rsidRPr="008A41EB" w:rsidRDefault="00122015" w:rsidP="00EA4398">
            <w:r>
              <w:t>K(2016) 2204</w:t>
            </w:r>
          </w:p>
        </w:tc>
        <w:tc>
          <w:tcPr>
            <w:tcW w:w="3827" w:type="dxa"/>
          </w:tcPr>
          <w:p w:rsidR="005670C5" w:rsidRPr="008A41EB" w:rsidRDefault="008B7DD8" w:rsidP="00122015">
            <w:pPr>
              <w:pStyle w:val="Oformateradtext"/>
            </w:pPr>
            <w:hyperlink r:id="rId9" w:history="1">
              <w:r w:rsidR="00122015" w:rsidRPr="00122015">
                <w:rPr>
                  <w:rStyle w:val="Hyperlnk"/>
                </w:rPr>
                <w:t>Kommissionens svar på motiverat yttrande enligt utlåtande 2015/</w:t>
              </w:r>
              <w:proofErr w:type="gramStart"/>
              <w:r w:rsidR="00122015" w:rsidRPr="00122015">
                <w:rPr>
                  <w:rStyle w:val="Hyperlnk"/>
                </w:rPr>
                <w:t>16:JuU</w:t>
              </w:r>
              <w:proofErr w:type="gramEnd"/>
              <w:r w:rsidR="00122015" w:rsidRPr="00122015">
                <w:rPr>
                  <w:rStyle w:val="Hyperlnk"/>
                </w:rPr>
                <w:t>26 Subsidiaritetsprövning av förslag till ändring av EU:s vapendirektiv</w:t>
              </w:r>
            </w:hyperlink>
          </w:p>
        </w:tc>
        <w:tc>
          <w:tcPr>
            <w:tcW w:w="2829" w:type="dxa"/>
          </w:tcPr>
          <w:p w:rsidR="005670C5" w:rsidRPr="008A41EB" w:rsidRDefault="00122015" w:rsidP="00EA4398">
            <w:r>
              <w:t xml:space="preserve">Delades ut på sammanträdet den 21 april 2016. </w:t>
            </w:r>
          </w:p>
        </w:tc>
      </w:tr>
      <w:tr w:rsidR="00122015" w:rsidRPr="00122015" w:rsidTr="00EA4398">
        <w:tc>
          <w:tcPr>
            <w:tcW w:w="1413" w:type="dxa"/>
          </w:tcPr>
          <w:p w:rsidR="00122015" w:rsidRDefault="00122015" w:rsidP="00EA4398">
            <w:r>
              <w:t>2016-04-21</w:t>
            </w:r>
          </w:p>
        </w:tc>
        <w:tc>
          <w:tcPr>
            <w:tcW w:w="1701" w:type="dxa"/>
          </w:tcPr>
          <w:p w:rsidR="00122015" w:rsidRDefault="00122015" w:rsidP="00EA4398">
            <w:r>
              <w:t>COM(2016) 230</w:t>
            </w:r>
          </w:p>
        </w:tc>
        <w:tc>
          <w:tcPr>
            <w:tcW w:w="3827" w:type="dxa"/>
          </w:tcPr>
          <w:p w:rsidR="00122015" w:rsidRPr="00122015" w:rsidRDefault="008B7DD8" w:rsidP="00122015">
            <w:pPr>
              <w:pStyle w:val="Oformateradtext"/>
              <w:rPr>
                <w:lang w:val="en-US"/>
              </w:rPr>
            </w:pPr>
            <w:hyperlink r:id="rId10" w:history="1">
              <w:r w:rsidR="00122015" w:rsidRPr="00122015">
                <w:rPr>
                  <w:rStyle w:val="Hyperlnk"/>
                  <w:lang w:val="en-US"/>
                </w:rPr>
                <w:t>COMMUNICATION FROM THE COMMISSION TO THE EUROPEAN PARLIAMENT, THE EUROPEAN COUNCIL AND THE COUNCIL delivering on the European Agenda on Security to fight against terrorism and pave the way towards an effective and genuine Security Union</w:t>
              </w:r>
            </w:hyperlink>
            <w:r w:rsidR="00122015">
              <w:rPr>
                <w:lang w:val="en-US"/>
              </w:rPr>
              <w:t xml:space="preserve"> </w:t>
            </w:r>
          </w:p>
        </w:tc>
        <w:tc>
          <w:tcPr>
            <w:tcW w:w="2829" w:type="dxa"/>
          </w:tcPr>
          <w:p w:rsidR="00122015" w:rsidRPr="00122015" w:rsidRDefault="00122015" w:rsidP="0092192E">
            <w:r w:rsidRPr="00122015">
              <w:t xml:space="preserve">Meddelandet är uppsatt som </w:t>
            </w:r>
            <w:proofErr w:type="spellStart"/>
            <w:r w:rsidRPr="00122015">
              <w:t>dp</w:t>
            </w:r>
            <w:proofErr w:type="spellEnd"/>
            <w:r w:rsidRPr="00122015">
              <w:t xml:space="preserve">. </w:t>
            </w:r>
            <w:r>
              <w:t xml:space="preserve">10b på RIF-rådet den 21 april. Information från kommissionen. </w:t>
            </w:r>
          </w:p>
        </w:tc>
      </w:tr>
    </w:tbl>
    <w:p w:rsidR="005670C5" w:rsidRPr="00122015" w:rsidRDefault="005670C5" w:rsidP="009B0AD7"/>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rsidR="00B570FE">
              <w:t>m</w:t>
            </w:r>
            <w:r>
              <w:t>inisterrådet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EA4398" w:rsidRPr="00F057C0" w:rsidTr="0014597B">
        <w:tc>
          <w:tcPr>
            <w:tcW w:w="1413" w:type="dxa"/>
          </w:tcPr>
          <w:p w:rsidR="00EA4398" w:rsidRPr="009B0AD7" w:rsidRDefault="00475426" w:rsidP="0014597B">
            <w:r>
              <w:t>2016-04-13</w:t>
            </w:r>
          </w:p>
        </w:tc>
        <w:tc>
          <w:tcPr>
            <w:tcW w:w="1701" w:type="dxa"/>
          </w:tcPr>
          <w:p w:rsidR="00EA4398" w:rsidRPr="009B0AD7" w:rsidRDefault="00475426" w:rsidP="0014597B">
            <w:pPr>
              <w:spacing w:after="0" w:line="240" w:lineRule="auto"/>
            </w:pPr>
            <w:r>
              <w:t>6969/16</w:t>
            </w:r>
          </w:p>
        </w:tc>
        <w:tc>
          <w:tcPr>
            <w:tcW w:w="3827" w:type="dxa"/>
          </w:tcPr>
          <w:p w:rsidR="008F69FF" w:rsidRPr="00475426" w:rsidRDefault="008B7DD8" w:rsidP="00475426">
            <w:pPr>
              <w:pStyle w:val="Oformateradtext"/>
              <w:rPr>
                <w:lang w:val="en-US"/>
              </w:rPr>
            </w:pPr>
            <w:hyperlink r:id="rId11" w:history="1">
              <w:r w:rsidR="00475426" w:rsidRPr="00475426">
                <w:rPr>
                  <w:rStyle w:val="Hyperlnk"/>
                  <w:lang w:val="en-US"/>
                </w:rPr>
                <w:t>OUTCOME OF THE COUNCIL MEETING 3455th Council meeting Justice and Home Affairs Brussels, 10 and 11 March 2016</w:t>
              </w:r>
            </w:hyperlink>
          </w:p>
        </w:tc>
        <w:tc>
          <w:tcPr>
            <w:tcW w:w="2829" w:type="dxa"/>
          </w:tcPr>
          <w:p w:rsidR="00EA4398" w:rsidRPr="00475426" w:rsidRDefault="00EA4398" w:rsidP="0014597B">
            <w:pPr>
              <w:rPr>
                <w:lang w:val="en-US"/>
              </w:rPr>
            </w:pPr>
          </w:p>
        </w:tc>
      </w:tr>
      <w:tr w:rsidR="00EA4398" w:rsidRPr="001F2A4A" w:rsidTr="0014597B">
        <w:tc>
          <w:tcPr>
            <w:tcW w:w="1413" w:type="dxa"/>
          </w:tcPr>
          <w:p w:rsidR="00EA4398" w:rsidRPr="00475426" w:rsidRDefault="001F2A4A" w:rsidP="0014597B">
            <w:pPr>
              <w:rPr>
                <w:lang w:val="en-US"/>
              </w:rPr>
            </w:pPr>
            <w:r>
              <w:rPr>
                <w:lang w:val="en-US"/>
              </w:rPr>
              <w:t>2016-04-15</w:t>
            </w:r>
          </w:p>
        </w:tc>
        <w:tc>
          <w:tcPr>
            <w:tcW w:w="1701" w:type="dxa"/>
          </w:tcPr>
          <w:p w:rsidR="00EA4398" w:rsidRPr="00475426" w:rsidRDefault="001F2A4A" w:rsidP="0014597B">
            <w:pPr>
              <w:rPr>
                <w:lang w:val="en-US"/>
              </w:rPr>
            </w:pPr>
            <w:r>
              <w:rPr>
                <w:lang w:val="en-US"/>
              </w:rPr>
              <w:t>7913/16</w:t>
            </w:r>
          </w:p>
        </w:tc>
        <w:tc>
          <w:tcPr>
            <w:tcW w:w="3827" w:type="dxa"/>
          </w:tcPr>
          <w:p w:rsidR="00EA4398" w:rsidRPr="00475426" w:rsidRDefault="008B7DD8" w:rsidP="001F2A4A">
            <w:pPr>
              <w:pStyle w:val="Oformateradtext"/>
              <w:rPr>
                <w:lang w:val="en-US"/>
              </w:rPr>
            </w:pPr>
            <w:hyperlink r:id="rId12" w:history="1">
              <w:r w:rsidR="001F2A4A" w:rsidRPr="001F2A4A">
                <w:rPr>
                  <w:rStyle w:val="Hyperlnk"/>
                  <w:lang w:val="en-US"/>
                </w:rPr>
                <w:t xml:space="preserve">Proposal for a DIRECTIVE OF THE EUROPEAN PARLIAMENT AND OF THE COUNCIL amending Council Framework Decision 2009/315/JHA, as regards the exchange of information on third country nationals and as regards the European Criminal Records Information System (ECRIS), and replacing Council Decision 2009/316/JHA [5438/16 COPEN 16 EJUSTICE 10 JURINFO 2 DAPIX 11 CODEC 54 - COM(2016) 7 final] - </w:t>
              </w:r>
              <w:r w:rsidR="001F2A4A" w:rsidRPr="001F2A4A">
                <w:rPr>
                  <w:rStyle w:val="Hyperlnk"/>
                  <w:lang w:val="en-US"/>
                </w:rPr>
                <w:lastRenderedPageBreak/>
                <w:t>Opinion on the application of the Principles of Subsidiarity and Proportionality - Romanian Senate</w:t>
              </w:r>
            </w:hyperlink>
          </w:p>
        </w:tc>
        <w:tc>
          <w:tcPr>
            <w:tcW w:w="2829" w:type="dxa"/>
          </w:tcPr>
          <w:p w:rsidR="00EA4398" w:rsidRPr="001F2A4A" w:rsidRDefault="001F2A4A" w:rsidP="0014597B">
            <w:r w:rsidRPr="001F2A4A">
              <w:lastRenderedPageBreak/>
              <w:t xml:space="preserve">Engelsk översättning på s. 3-4. </w:t>
            </w:r>
            <w:r>
              <w:t xml:space="preserve">Rumänska senaten anser att förslaget inte strider mot subsidiaritetsprincipen. </w:t>
            </w:r>
          </w:p>
        </w:tc>
      </w:tr>
      <w:tr w:rsidR="000264B2" w:rsidRPr="001F2A4A" w:rsidTr="0014597B">
        <w:tc>
          <w:tcPr>
            <w:tcW w:w="1413" w:type="dxa"/>
          </w:tcPr>
          <w:p w:rsidR="000264B2" w:rsidRDefault="000264B2" w:rsidP="0014597B">
            <w:pPr>
              <w:rPr>
                <w:lang w:val="en-US"/>
              </w:rPr>
            </w:pPr>
            <w:r>
              <w:rPr>
                <w:lang w:val="en-US"/>
              </w:rPr>
              <w:t>2016-04-19</w:t>
            </w:r>
          </w:p>
        </w:tc>
        <w:tc>
          <w:tcPr>
            <w:tcW w:w="1701" w:type="dxa"/>
          </w:tcPr>
          <w:p w:rsidR="000264B2" w:rsidRDefault="000264B2" w:rsidP="0014597B">
            <w:pPr>
              <w:rPr>
                <w:lang w:val="en-US"/>
              </w:rPr>
            </w:pPr>
            <w:r>
              <w:rPr>
                <w:lang w:val="en-US"/>
              </w:rPr>
              <w:t>15062/15</w:t>
            </w:r>
          </w:p>
        </w:tc>
        <w:tc>
          <w:tcPr>
            <w:tcW w:w="3827" w:type="dxa"/>
          </w:tcPr>
          <w:p w:rsidR="000264B2" w:rsidRDefault="008B7DD8" w:rsidP="001F2A4A">
            <w:pPr>
              <w:pStyle w:val="Oformateradtext"/>
            </w:pPr>
            <w:hyperlink r:id="rId13" w:history="1">
              <w:r w:rsidR="000264B2" w:rsidRPr="000264B2">
                <w:rPr>
                  <w:rStyle w:val="Hyperlnk"/>
                </w:rPr>
                <w:t>UTKAST TILL PROTOKOLL 3433:e mötet i Europeiska unionens råd (RÄTTSLIGA OCH INRIKES FRÅGOR) i Bryssel den 3–4 december 2015</w:t>
              </w:r>
            </w:hyperlink>
          </w:p>
        </w:tc>
        <w:tc>
          <w:tcPr>
            <w:tcW w:w="2829" w:type="dxa"/>
          </w:tcPr>
          <w:p w:rsidR="000264B2" w:rsidRPr="001F2A4A" w:rsidRDefault="000264B2" w:rsidP="0014597B"/>
        </w:tc>
      </w:tr>
      <w:tr w:rsidR="008D1701" w:rsidRPr="001F2A4A" w:rsidTr="0014597B">
        <w:tc>
          <w:tcPr>
            <w:tcW w:w="1413" w:type="dxa"/>
          </w:tcPr>
          <w:p w:rsidR="008D1701" w:rsidRDefault="008D1701" w:rsidP="0014597B">
            <w:pPr>
              <w:rPr>
                <w:lang w:val="en-US"/>
              </w:rPr>
            </w:pPr>
            <w:r>
              <w:rPr>
                <w:lang w:val="en-US"/>
              </w:rPr>
              <w:t>2016-04-19</w:t>
            </w:r>
          </w:p>
        </w:tc>
        <w:tc>
          <w:tcPr>
            <w:tcW w:w="1701" w:type="dxa"/>
          </w:tcPr>
          <w:p w:rsidR="008D1701" w:rsidRDefault="008D1701" w:rsidP="0014597B">
            <w:pPr>
              <w:rPr>
                <w:lang w:val="en-US"/>
              </w:rPr>
            </w:pPr>
            <w:r>
              <w:rPr>
                <w:lang w:val="en-US"/>
              </w:rPr>
              <w:t>15337/15</w:t>
            </w:r>
          </w:p>
        </w:tc>
        <w:tc>
          <w:tcPr>
            <w:tcW w:w="3827" w:type="dxa"/>
          </w:tcPr>
          <w:p w:rsidR="008D1701" w:rsidRDefault="008B7DD8" w:rsidP="001F2A4A">
            <w:pPr>
              <w:pStyle w:val="Oformateradtext"/>
            </w:pPr>
            <w:hyperlink r:id="rId14" w:history="1">
              <w:r w:rsidR="008D1701" w:rsidRPr="008D1701">
                <w:rPr>
                  <w:rStyle w:val="Hyperlnk"/>
                </w:rPr>
                <w:t>UTKAST TILL PROTOKOLL 3437:e mötet i Europeiska unionens råd (JORDBRUK OCH FISKE) i Bryssel den 14–15 december 2015</w:t>
              </w:r>
            </w:hyperlink>
          </w:p>
        </w:tc>
        <w:tc>
          <w:tcPr>
            <w:tcW w:w="2829" w:type="dxa"/>
          </w:tcPr>
          <w:p w:rsidR="008D1701" w:rsidRPr="001F2A4A" w:rsidRDefault="008D1701" w:rsidP="0014597B">
            <w:r>
              <w:t xml:space="preserve">Två lagstiftningsakter inom JuU:s område antogs som a-punkter. </w:t>
            </w:r>
          </w:p>
        </w:tc>
      </w:tr>
      <w:tr w:rsidR="00122015" w:rsidRPr="001F2A4A" w:rsidTr="0014597B">
        <w:tc>
          <w:tcPr>
            <w:tcW w:w="1413" w:type="dxa"/>
          </w:tcPr>
          <w:p w:rsidR="00122015" w:rsidRDefault="00122015" w:rsidP="0014597B">
            <w:pPr>
              <w:rPr>
                <w:lang w:val="en-US"/>
              </w:rPr>
            </w:pPr>
            <w:r>
              <w:rPr>
                <w:lang w:val="en-US"/>
              </w:rPr>
              <w:t>2016-04-21</w:t>
            </w:r>
          </w:p>
        </w:tc>
        <w:tc>
          <w:tcPr>
            <w:tcW w:w="1701" w:type="dxa"/>
          </w:tcPr>
          <w:p w:rsidR="00122015" w:rsidRDefault="00122015" w:rsidP="0014597B">
            <w:pPr>
              <w:rPr>
                <w:lang w:val="en-US"/>
              </w:rPr>
            </w:pPr>
            <w:r>
              <w:rPr>
                <w:lang w:val="en-US"/>
              </w:rPr>
              <w:t>7991/16</w:t>
            </w:r>
          </w:p>
        </w:tc>
        <w:tc>
          <w:tcPr>
            <w:tcW w:w="3827" w:type="dxa"/>
          </w:tcPr>
          <w:p w:rsidR="00122015" w:rsidRDefault="008B7DD8" w:rsidP="001F2A4A">
            <w:pPr>
              <w:pStyle w:val="Oformateradtext"/>
            </w:pPr>
            <w:hyperlink r:id="rId15" w:history="1">
              <w:r w:rsidR="00122015" w:rsidRPr="00122015">
                <w:rPr>
                  <w:rStyle w:val="Hyperlnk"/>
                </w:rPr>
                <w:t>PRELIMINÄR DAGORDNING 3461:a mötet i EUROPEISKA UNIONENS RÅD (rättsliga och inrikes frågor) 21 april 2016</w:t>
              </w:r>
            </w:hyperlink>
          </w:p>
        </w:tc>
        <w:tc>
          <w:tcPr>
            <w:tcW w:w="2829" w:type="dxa"/>
          </w:tcPr>
          <w:p w:rsidR="00122015" w:rsidRDefault="00122015" w:rsidP="0014597B"/>
        </w:tc>
      </w:tr>
    </w:tbl>
    <w:p w:rsidR="00EA4398" w:rsidRDefault="00EA4398" w:rsidP="009B0AD7"/>
    <w:tbl>
      <w:tblPr>
        <w:tblStyle w:val="Tabellrutnt"/>
        <w:tblW w:w="0" w:type="auto"/>
        <w:tblLook w:val="04A0" w:firstRow="1" w:lastRow="0" w:firstColumn="1" w:lastColumn="0" w:noHBand="0" w:noVBand="1"/>
      </w:tblPr>
      <w:tblGrid>
        <w:gridCol w:w="3114"/>
        <w:gridCol w:w="6656"/>
      </w:tblGrid>
      <w:tr w:rsidR="00607323" w:rsidTr="008458FF">
        <w:tc>
          <w:tcPr>
            <w:tcW w:w="9770" w:type="dxa"/>
            <w:gridSpan w:val="2"/>
          </w:tcPr>
          <w:p w:rsidR="00607323" w:rsidRDefault="00607323" w:rsidP="008458FF">
            <w:pPr>
              <w:pStyle w:val="Rubrik2"/>
              <w:outlineLvl w:val="1"/>
            </w:pPr>
            <w:r w:rsidRPr="005670C5">
              <w:t xml:space="preserve">Dokument </w:t>
            </w:r>
            <w:r>
              <w:t>antagna av</w:t>
            </w:r>
            <w:r w:rsidRPr="005670C5">
              <w:t xml:space="preserve"> </w:t>
            </w:r>
            <w:r>
              <w:t>Europaparlamentet</w:t>
            </w:r>
          </w:p>
        </w:tc>
      </w:tr>
      <w:tr w:rsidR="00607323" w:rsidTr="008458FF">
        <w:trPr>
          <w:cantSplit/>
          <w:trHeight w:val="199"/>
        </w:trPr>
        <w:tc>
          <w:tcPr>
            <w:tcW w:w="3114" w:type="dxa"/>
            <w:shd w:val="clear" w:color="auto" w:fill="D5DCE4" w:themeFill="text2" w:themeFillTint="33"/>
            <w:vAlign w:val="center"/>
          </w:tcPr>
          <w:p w:rsidR="00607323" w:rsidRPr="009B0AD7" w:rsidRDefault="00607323" w:rsidP="008458FF">
            <w:pPr>
              <w:rPr>
                <w:b/>
              </w:rPr>
            </w:pPr>
            <w:r w:rsidRPr="009B0AD7">
              <w:rPr>
                <w:b/>
              </w:rPr>
              <w:t>Rubrik (med länk till Lemur)</w:t>
            </w:r>
          </w:p>
        </w:tc>
        <w:tc>
          <w:tcPr>
            <w:tcW w:w="6656" w:type="dxa"/>
            <w:shd w:val="clear" w:color="auto" w:fill="D5DCE4" w:themeFill="text2" w:themeFillTint="33"/>
            <w:vAlign w:val="center"/>
          </w:tcPr>
          <w:p w:rsidR="00607323" w:rsidRPr="009B0AD7" w:rsidRDefault="00607323" w:rsidP="008458FF">
            <w:pPr>
              <w:rPr>
                <w:b/>
              </w:rPr>
            </w:pPr>
            <w:r>
              <w:rPr>
                <w:b/>
              </w:rPr>
              <w:t>Antagna texter som berör JuU (länk till EP:s webbplats)</w:t>
            </w:r>
          </w:p>
        </w:tc>
      </w:tr>
      <w:tr w:rsidR="00607323" w:rsidRPr="00FD5DC2" w:rsidTr="008458FF">
        <w:tc>
          <w:tcPr>
            <w:tcW w:w="3114" w:type="dxa"/>
          </w:tcPr>
          <w:p w:rsidR="00607323" w:rsidRPr="009B0AD7" w:rsidRDefault="008B7DD8" w:rsidP="008458FF">
            <w:hyperlink r:id="rId16" w:history="1">
              <w:r w:rsidR="00264227" w:rsidRPr="00264227">
                <w:rPr>
                  <w:rStyle w:val="Hyperlnk"/>
                </w:rPr>
                <w:t>Dokument antagna av Europaparlamentet den 7-10 mars 2016</w:t>
              </w:r>
            </w:hyperlink>
          </w:p>
        </w:tc>
        <w:tc>
          <w:tcPr>
            <w:tcW w:w="6656" w:type="dxa"/>
          </w:tcPr>
          <w:p w:rsidR="00607323" w:rsidRPr="009B0AD7" w:rsidRDefault="008B7DD8" w:rsidP="00607323">
            <w:pPr>
              <w:pStyle w:val="Liststycke"/>
              <w:numPr>
                <w:ilvl w:val="0"/>
                <w:numId w:val="21"/>
              </w:numPr>
            </w:pPr>
            <w:hyperlink r:id="rId17" w:history="1">
              <w:r w:rsidR="00264227" w:rsidRPr="00264227">
                <w:rPr>
                  <w:rStyle w:val="Hyperlnk"/>
                </w:rPr>
                <w:t>Lagstiftningsresolution om rättssäkerhetsgarantier för barn som är misstänkta eller tilltalade i straffrättsliga förfaranden</w:t>
              </w:r>
            </w:hyperlink>
          </w:p>
        </w:tc>
      </w:tr>
    </w:tbl>
    <w:p w:rsidR="001F2A4A" w:rsidRDefault="001F2A4A" w:rsidP="009B0AD7"/>
    <w:p w:rsidR="001F2A4A" w:rsidRDefault="008F17A3" w:rsidP="001F2A4A">
      <w:pPr>
        <w:pStyle w:val="Rubrik1"/>
      </w:pPr>
      <w:r>
        <w:t>Antagna</w:t>
      </w:r>
      <w:r w:rsidR="001F2A4A">
        <w:t xml:space="preserve"> lagstiftningsakt</w:t>
      </w:r>
      <w:r>
        <w:t>er</w:t>
      </w:r>
      <w:r w:rsidR="001F2A4A">
        <w:t xml:space="preserve"> på justitieutskottets område</w:t>
      </w:r>
    </w:p>
    <w:p w:rsidR="001F2A4A" w:rsidRDefault="001F2A4A" w:rsidP="001F2A4A">
      <w:pPr>
        <w:rPr>
          <w:sz w:val="23"/>
          <w:szCs w:val="23"/>
        </w:rPr>
      </w:pPr>
      <w:r>
        <w:t>Den 14 april godkände Europaparlamentet rådets ståndpunkt angående direktivet om behandlingen av personuppgifter i brottsförebyggande syfte. Direktivet är därmed antaget i lydelse enligt rådets ståndpunkt.</w:t>
      </w:r>
      <w:r>
        <w:br/>
      </w:r>
    </w:p>
    <w:p w:rsidR="001F2A4A" w:rsidRDefault="001F2A4A" w:rsidP="001F2A4A">
      <w:pPr>
        <w:rPr>
          <w:sz w:val="23"/>
          <w:szCs w:val="23"/>
        </w:rPr>
      </w:pPr>
      <w:r>
        <w:rPr>
          <w:sz w:val="23"/>
          <w:szCs w:val="23"/>
        </w:rPr>
        <w:t>Antagen text (rådets ståndpunkt 5418/16 i Lemur):</w:t>
      </w:r>
    </w:p>
    <w:p w:rsidR="001F2A4A" w:rsidRDefault="008B7DD8" w:rsidP="001F2A4A">
      <w:pPr>
        <w:rPr>
          <w:sz w:val="23"/>
          <w:szCs w:val="23"/>
        </w:rPr>
      </w:pPr>
      <w:hyperlink r:id="rId18" w:history="1">
        <w:r w:rsidR="001F2A4A">
          <w:rPr>
            <w:rStyle w:val="Hyperlnk"/>
            <w:sz w:val="23"/>
            <w:szCs w:val="23"/>
          </w:rPr>
          <w:t>http://lemur.riksdagen.se/Dokument/Visa.aspx?ID=22876</w:t>
        </w:r>
      </w:hyperlink>
    </w:p>
    <w:p w:rsidR="001F2A4A" w:rsidRDefault="001F2A4A" w:rsidP="001F2A4A">
      <w:pPr>
        <w:rPr>
          <w:sz w:val="23"/>
          <w:szCs w:val="23"/>
        </w:rPr>
      </w:pPr>
    </w:p>
    <w:p w:rsidR="001F2A4A" w:rsidRDefault="001F2A4A" w:rsidP="001F2A4A">
      <w:pPr>
        <w:rPr>
          <w:sz w:val="23"/>
          <w:szCs w:val="23"/>
        </w:rPr>
      </w:pPr>
      <w:r>
        <w:rPr>
          <w:sz w:val="23"/>
          <w:szCs w:val="23"/>
        </w:rPr>
        <w:t>Ursprungligt förslag COM(2012) 10:</w:t>
      </w:r>
    </w:p>
    <w:p w:rsidR="001F2A4A" w:rsidRDefault="008B7DD8" w:rsidP="001F2A4A">
      <w:pPr>
        <w:rPr>
          <w:rStyle w:val="Hyperlnk"/>
          <w:sz w:val="23"/>
          <w:szCs w:val="23"/>
        </w:rPr>
      </w:pPr>
      <w:hyperlink r:id="rId19" w:history="1">
        <w:r w:rsidR="001F2A4A">
          <w:rPr>
            <w:rStyle w:val="Hyperlnk"/>
            <w:sz w:val="23"/>
            <w:szCs w:val="23"/>
          </w:rPr>
          <w:t>http://lemur.riksdagen.se/Dokument/Visa.aspx?ID=12556</w:t>
        </w:r>
      </w:hyperlink>
    </w:p>
    <w:p w:rsidR="008F17A3" w:rsidRDefault="008F17A3" w:rsidP="008F17A3">
      <w:pPr>
        <w:rPr>
          <w:sz w:val="23"/>
          <w:szCs w:val="23"/>
        </w:rPr>
      </w:pPr>
      <w:r>
        <w:rPr>
          <w:sz w:val="23"/>
          <w:szCs w:val="23"/>
        </w:rPr>
        <w:t>Förslaget ansågs strida mot subsidiaritetsprincipen:</w:t>
      </w:r>
    </w:p>
    <w:p w:rsidR="008F17A3" w:rsidRDefault="008B7DD8" w:rsidP="008F17A3">
      <w:pPr>
        <w:rPr>
          <w:sz w:val="23"/>
          <w:szCs w:val="23"/>
        </w:rPr>
      </w:pPr>
      <w:hyperlink r:id="rId20" w:history="1">
        <w:r w:rsidR="008F17A3">
          <w:rPr>
            <w:rStyle w:val="Hyperlnk"/>
            <w:sz w:val="23"/>
            <w:szCs w:val="23"/>
          </w:rPr>
          <w:t>http://www.riksdagen.se/sv/Dokument-Lagar/Utskottens-dokument/Betankanden/Subsidiaritetsprovning-av-komm_GZ01JuU31/</w:t>
        </w:r>
      </w:hyperlink>
    </w:p>
    <w:p w:rsidR="008F17A3" w:rsidRDefault="008F17A3" w:rsidP="001F2A4A">
      <w:pPr>
        <w:rPr>
          <w:rStyle w:val="Hyperlnk"/>
          <w:sz w:val="23"/>
          <w:szCs w:val="23"/>
        </w:rPr>
      </w:pPr>
    </w:p>
    <w:p w:rsidR="008F17A3" w:rsidRDefault="008F17A3" w:rsidP="001F2A4A">
      <w:pPr>
        <w:rPr>
          <w:rStyle w:val="Hyperlnk"/>
          <w:sz w:val="23"/>
          <w:szCs w:val="23"/>
        </w:rPr>
      </w:pPr>
    </w:p>
    <w:p w:rsidR="008F17A3" w:rsidRDefault="008F17A3" w:rsidP="008F17A3">
      <w:r>
        <w:lastRenderedPageBreak/>
        <w:t>Den 21 april antog rådet (rättsliga och inrikes frågor) två lagstiftningsakter på JuU:s område.</w:t>
      </w:r>
    </w:p>
    <w:p w:rsidR="008F17A3" w:rsidRDefault="008F17A3" w:rsidP="008F17A3">
      <w:pPr>
        <w:rPr>
          <w:sz w:val="23"/>
          <w:szCs w:val="23"/>
        </w:rPr>
      </w:pPr>
    </w:p>
    <w:p w:rsidR="008F17A3" w:rsidRDefault="008F17A3" w:rsidP="008F17A3">
      <w:pPr>
        <w:rPr>
          <w:sz w:val="23"/>
          <w:szCs w:val="23"/>
        </w:rPr>
      </w:pPr>
      <w:r>
        <w:rPr>
          <w:sz w:val="23"/>
          <w:szCs w:val="23"/>
        </w:rPr>
        <w:t>EUROPAPARLAMENTETS OCH RÅDETS DIREKTIV om rättssäkerhetsgarantier för barn som är misstänkta eller tilltalade i straffrättsliga förfaranden</w:t>
      </w:r>
    </w:p>
    <w:p w:rsidR="008F17A3" w:rsidRDefault="008F17A3" w:rsidP="008F17A3">
      <w:pPr>
        <w:rPr>
          <w:sz w:val="23"/>
          <w:szCs w:val="23"/>
        </w:rPr>
      </w:pPr>
    </w:p>
    <w:p w:rsidR="008F17A3" w:rsidRDefault="008F17A3" w:rsidP="008F17A3">
      <w:pPr>
        <w:rPr>
          <w:sz w:val="23"/>
          <w:szCs w:val="23"/>
        </w:rPr>
      </w:pPr>
      <w:r>
        <w:rPr>
          <w:sz w:val="23"/>
          <w:szCs w:val="23"/>
        </w:rPr>
        <w:t>Antagen text:</w:t>
      </w:r>
    </w:p>
    <w:p w:rsidR="008F17A3" w:rsidRDefault="008B7DD8" w:rsidP="008F17A3">
      <w:pPr>
        <w:rPr>
          <w:sz w:val="23"/>
          <w:szCs w:val="23"/>
        </w:rPr>
      </w:pPr>
      <w:hyperlink r:id="rId21" w:history="1">
        <w:r w:rsidR="008F17A3">
          <w:rPr>
            <w:rStyle w:val="Hyperlnk"/>
            <w:sz w:val="23"/>
            <w:szCs w:val="23"/>
          </w:rPr>
          <w:t>http://data.consilium.europa.eu/doc/document/PE-2-2016-INIT/sv/pdf</w:t>
        </w:r>
      </w:hyperlink>
    </w:p>
    <w:p w:rsidR="008F17A3" w:rsidRDefault="008F17A3" w:rsidP="008F17A3">
      <w:pPr>
        <w:rPr>
          <w:sz w:val="23"/>
          <w:szCs w:val="23"/>
        </w:rPr>
      </w:pPr>
    </w:p>
    <w:p w:rsidR="008F17A3" w:rsidRDefault="008F17A3" w:rsidP="008F17A3">
      <w:pPr>
        <w:rPr>
          <w:sz w:val="23"/>
          <w:szCs w:val="23"/>
        </w:rPr>
      </w:pPr>
      <w:r>
        <w:rPr>
          <w:sz w:val="23"/>
          <w:szCs w:val="23"/>
        </w:rPr>
        <w:t>Ursprungligt förslag COM(2013) 822:</w:t>
      </w:r>
    </w:p>
    <w:p w:rsidR="008F17A3" w:rsidRDefault="008B7DD8" w:rsidP="008F17A3">
      <w:pPr>
        <w:rPr>
          <w:sz w:val="23"/>
          <w:szCs w:val="23"/>
        </w:rPr>
      </w:pPr>
      <w:hyperlink r:id="rId22" w:history="1">
        <w:r w:rsidR="008F17A3">
          <w:rPr>
            <w:rStyle w:val="Hyperlnk"/>
            <w:sz w:val="23"/>
            <w:szCs w:val="23"/>
          </w:rPr>
          <w:t>http://lemur.riksdagen.se/Dokument/Visa.aspx?ID=17563</w:t>
        </w:r>
      </w:hyperlink>
    </w:p>
    <w:p w:rsidR="008F17A3" w:rsidRDefault="008F17A3" w:rsidP="008F17A3">
      <w:pPr>
        <w:rPr>
          <w:sz w:val="23"/>
          <w:szCs w:val="23"/>
        </w:rPr>
      </w:pPr>
    </w:p>
    <w:p w:rsidR="008F17A3" w:rsidRDefault="008F17A3" w:rsidP="008F17A3">
      <w:pPr>
        <w:rPr>
          <w:sz w:val="23"/>
          <w:szCs w:val="23"/>
        </w:rPr>
      </w:pPr>
      <w:r>
        <w:rPr>
          <w:sz w:val="23"/>
          <w:szCs w:val="23"/>
        </w:rPr>
        <w:t>Förslaget ansågs inte strida mot subsidiaritetsprincipen:</w:t>
      </w:r>
    </w:p>
    <w:p w:rsidR="008F17A3" w:rsidRDefault="008B7DD8" w:rsidP="008F17A3">
      <w:hyperlink r:id="rId23" w:history="1">
        <w:r w:rsidR="008F17A3">
          <w:rPr>
            <w:rStyle w:val="Hyperlnk"/>
          </w:rPr>
          <w:t>http://lemur.riksdagen.se/Dokument/VisaBilaga.aspx?ID=39344&amp;dokID=17563</w:t>
        </w:r>
      </w:hyperlink>
    </w:p>
    <w:p w:rsidR="008F17A3" w:rsidRDefault="008F17A3" w:rsidP="008F17A3"/>
    <w:p w:rsidR="008F17A3" w:rsidRDefault="008F17A3" w:rsidP="008F17A3">
      <w:pPr>
        <w:pStyle w:val="Default"/>
      </w:pPr>
    </w:p>
    <w:p w:rsidR="008F17A3" w:rsidRDefault="008F17A3" w:rsidP="008F17A3">
      <w:pPr>
        <w:rPr>
          <w:sz w:val="23"/>
          <w:szCs w:val="23"/>
        </w:rPr>
      </w:pPr>
      <w:r>
        <w:rPr>
          <w:sz w:val="23"/>
          <w:szCs w:val="23"/>
        </w:rPr>
        <w:t>EUROPAPARLAMENTETS OCH RÅDETS DIREKTIV om användning av passageraruppgiftssamlingar (PNR) för att förebygga, förhindra, upptäcka, utreda och lagföra terroristbrott och grov brottslighet</w:t>
      </w:r>
    </w:p>
    <w:p w:rsidR="008F17A3" w:rsidRDefault="008F17A3" w:rsidP="008F17A3">
      <w:pPr>
        <w:rPr>
          <w:sz w:val="23"/>
          <w:szCs w:val="23"/>
        </w:rPr>
      </w:pPr>
    </w:p>
    <w:p w:rsidR="008F17A3" w:rsidRDefault="008F17A3" w:rsidP="008F17A3">
      <w:pPr>
        <w:rPr>
          <w:sz w:val="23"/>
          <w:szCs w:val="23"/>
        </w:rPr>
      </w:pPr>
      <w:r>
        <w:rPr>
          <w:sz w:val="23"/>
          <w:szCs w:val="23"/>
        </w:rPr>
        <w:t>Antagen text:</w:t>
      </w:r>
    </w:p>
    <w:p w:rsidR="008F17A3" w:rsidRDefault="008B7DD8" w:rsidP="008F17A3">
      <w:hyperlink r:id="rId24" w:history="1">
        <w:r w:rsidR="008F17A3">
          <w:rPr>
            <w:rStyle w:val="Hyperlnk"/>
          </w:rPr>
          <w:t>http://data.consilium.europa.eu/doc/document/PE-71-2015-INIT/sv/pdf</w:t>
        </w:r>
      </w:hyperlink>
    </w:p>
    <w:p w:rsidR="008F17A3" w:rsidRDefault="008F17A3" w:rsidP="008F17A3"/>
    <w:p w:rsidR="008F17A3" w:rsidRDefault="008F17A3" w:rsidP="008F17A3">
      <w:r>
        <w:t>Ursprungligt förslag COM(2011) 32:</w:t>
      </w:r>
    </w:p>
    <w:p w:rsidR="008F17A3" w:rsidRDefault="008B7DD8" w:rsidP="008F17A3">
      <w:hyperlink r:id="rId25" w:history="1">
        <w:r w:rsidR="008F17A3">
          <w:rPr>
            <w:rStyle w:val="Hyperlnk"/>
          </w:rPr>
          <w:t>http://lemur.riksdagen.se/Dokument/Visa.aspx?ID=10009</w:t>
        </w:r>
      </w:hyperlink>
    </w:p>
    <w:p w:rsidR="008F17A3" w:rsidRDefault="008F17A3" w:rsidP="008F17A3"/>
    <w:p w:rsidR="008F17A3" w:rsidRDefault="008F17A3" w:rsidP="008F17A3">
      <w:r>
        <w:t>Förslaget ansågs inte strida mot subsidiaritetsprincipen</w:t>
      </w:r>
    </w:p>
    <w:p w:rsidR="008F17A3" w:rsidRDefault="008F17A3" w:rsidP="001F2A4A">
      <w:pPr>
        <w:rPr>
          <w:sz w:val="23"/>
          <w:szCs w:val="23"/>
        </w:rPr>
      </w:pPr>
    </w:p>
    <w:p w:rsidR="001F2A4A" w:rsidRDefault="001F2A4A" w:rsidP="001F2A4A">
      <w:pPr>
        <w:rPr>
          <w:sz w:val="23"/>
          <w:szCs w:val="23"/>
        </w:rPr>
      </w:pPr>
      <w:bookmarkStart w:id="0" w:name="_GoBack"/>
      <w:bookmarkEnd w:id="0"/>
    </w:p>
    <w:p w:rsidR="001F2A4A" w:rsidRDefault="001F2A4A" w:rsidP="009B0AD7"/>
    <w:sectPr w:rsidR="001F2A4A" w:rsidSect="009B0AD7">
      <w:headerReference w:type="default" r:id="rId26"/>
      <w:footerReference w:type="default" r:id="rId27"/>
      <w:headerReference w:type="first" r:id="rId28"/>
      <w:footerReference w:type="first" r:id="rId29"/>
      <w:type w:val="continuous"/>
      <w:pgSz w:w="11907" w:h="16840" w:code="9"/>
      <w:pgMar w:top="567" w:right="1134" w:bottom="851" w:left="993" w:header="567" w:footer="34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C5" w:rsidRDefault="005670C5" w:rsidP="00A56189">
      <w:r>
        <w:separator/>
      </w:r>
    </w:p>
  </w:endnote>
  <w:endnote w:type="continuationSeparator" w:id="0">
    <w:p w:rsidR="005670C5" w:rsidRDefault="005670C5" w:rsidP="00A5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000" w:firstRow="0" w:lastRow="0" w:firstColumn="0" w:lastColumn="0" w:noHBand="0" w:noVBand="0"/>
    </w:tblPr>
    <w:tblGrid>
      <w:gridCol w:w="9426"/>
    </w:tblGrid>
    <w:tr w:rsidR="000C2F8C" w:rsidRPr="002B4F43" w:rsidTr="005670C5">
      <w:trPr>
        <w:trHeight w:val="1134"/>
      </w:trPr>
      <w:tc>
        <w:tcPr>
          <w:tcW w:w="9426" w:type="dxa"/>
        </w:tcPr>
        <w:p w:rsidR="005670C5" w:rsidRDefault="005670C5" w:rsidP="00DC6DDF">
          <w:pPr>
            <w:pStyle w:val="NormalKompakt"/>
            <w:rPr>
              <w:rFonts w:ascii="GillSans Pro for Riksdagen Lt" w:hAnsi="GillSans Pro for Riksdagen Lt"/>
              <w:lang w:val="sv-SE"/>
            </w:rPr>
          </w:pPr>
        </w:p>
        <w:p w:rsidR="005670C5" w:rsidRDefault="005670C5" w:rsidP="00805CB5">
          <w:pPr>
            <w:pBdr>
              <w:top w:val="single" w:sz="4" w:space="3" w:color="auto"/>
            </w:pBdr>
            <w:spacing w:before="100" w:line="220" w:lineRule="atLeast"/>
            <w:rPr>
              <w:rFonts w:ascii="GillSans Pro for Riksdagen Lt" w:hAnsi="GillSans Pro for Riksdagen Lt"/>
              <w:sz w:val="18"/>
              <w:szCs w:val="18"/>
            </w:rPr>
          </w:pPr>
          <w:r w:rsidRPr="008F0F02">
            <w:rPr>
              <w:rFonts w:ascii="GillSans Pro for Riksdagen Lt" w:hAnsi="GillSans Pro for Riksdagen Lt"/>
              <w:spacing w:val="12"/>
              <w:sz w:val="18"/>
              <w:szCs w:val="18"/>
            </w:rPr>
            <w:t xml:space="preserve">SVERIGES </w:t>
          </w:r>
          <w:proofErr w:type="gramStart"/>
          <w:r w:rsidRPr="008F0F02">
            <w:rPr>
              <w:rFonts w:ascii="GillSans Pro for Riksdagen Lt" w:hAnsi="GillSans Pro for Riksdagen Lt"/>
              <w:spacing w:val="12"/>
              <w:sz w:val="18"/>
              <w:szCs w:val="18"/>
            </w:rPr>
            <w:t>RIKSDAG</w:t>
          </w:r>
          <w:r w:rsidRPr="008F0F02">
            <w:rPr>
              <w:rFonts w:ascii="GillSans Pro for Riksdagen Lt" w:hAnsi="GillSans Pro for Riksdagen Lt"/>
              <w:sz w:val="18"/>
              <w:szCs w:val="18"/>
            </w:rPr>
            <w:t xml:space="preserve">  100</w:t>
          </w:r>
          <w:proofErr w:type="gramEnd"/>
          <w:r w:rsidRPr="008F0F02">
            <w:rPr>
              <w:rFonts w:ascii="GillSans Pro for Riksdagen Lt" w:hAnsi="GillSans Pro for Riksdagen Lt"/>
              <w:sz w:val="18"/>
              <w:szCs w:val="18"/>
            </w:rPr>
            <w:t xml:space="preserve"> 12 </w:t>
          </w:r>
          <w:r>
            <w:rPr>
              <w:rFonts w:ascii="GillSans Pro for Riksdagen Lt" w:hAnsi="GillSans Pro for Riksdagen Lt"/>
              <w:sz w:val="18"/>
              <w:szCs w:val="18"/>
            </w:rPr>
            <w:t xml:space="preserve">Stockholm  •  Telefon 08-786 40 00  • </w:t>
          </w:r>
          <w:r w:rsidRPr="008F0F02">
            <w:rPr>
              <w:rFonts w:ascii="GillSans Pro for Riksdagen Lt" w:hAnsi="GillSans Pro for Riksdagen Lt"/>
              <w:sz w:val="18"/>
              <w:szCs w:val="18"/>
            </w:rPr>
            <w:t xml:space="preserve"> www.riksdagen.se</w:t>
          </w:r>
        </w:p>
        <w:p w:rsidR="005670C5" w:rsidRPr="002B4F43" w:rsidRDefault="005670C5" w:rsidP="00DC6DDF">
          <w:pPr>
            <w:pStyle w:val="NormalKompakt"/>
            <w:rPr>
              <w:rFonts w:ascii="GillSans Pro for Riksdagen Lt" w:hAnsi="GillSans Pro for Riksdagen Lt"/>
              <w:lang w:val="sv-SE"/>
            </w:rPr>
          </w:pPr>
        </w:p>
      </w:tc>
    </w:tr>
  </w:tbl>
  <w:p w:rsidR="000C2F8C" w:rsidRPr="002B4F43" w:rsidRDefault="000C2F8C" w:rsidP="006F6C65">
    <w:pPr>
      <w:pStyle w:val="KantHuvud"/>
      <w:framePr w:w="726" w:h="544" w:hRule="exact" w:wrap="around" w:x="10700" w:y="15934"/>
      <w:rPr>
        <w:rFonts w:ascii="GillSans Pro for Riksdagen Lt" w:hAnsi="GillSans Pro for Riksdagen Lt"/>
      </w:rPr>
    </w:pPr>
    <w:r w:rsidRPr="002B4F43">
      <w:rPr>
        <w:rStyle w:val="Sidnummer"/>
      </w:rPr>
      <w:fldChar w:fldCharType="begin"/>
    </w:r>
    <w:r w:rsidRPr="002B4F43">
      <w:rPr>
        <w:rStyle w:val="Sidnummer"/>
      </w:rPr>
      <w:instrText xml:space="preserve"> PAGE </w:instrText>
    </w:r>
    <w:r w:rsidRPr="002B4F43">
      <w:rPr>
        <w:rStyle w:val="Sidnummer"/>
      </w:rPr>
      <w:fldChar w:fldCharType="separate"/>
    </w:r>
    <w:r w:rsidR="008B7DD8">
      <w:rPr>
        <w:rStyle w:val="Sidnummer"/>
        <w:noProof/>
      </w:rPr>
      <w:t>3</w:t>
    </w:r>
    <w:r w:rsidRPr="002B4F43">
      <w:rPr>
        <w:rStyle w:val="Sidnummer"/>
      </w:rPr>
      <w:fldChar w:fldCharType="end"/>
    </w:r>
    <w:r w:rsidRPr="002B4F43">
      <w:rPr>
        <w:rStyle w:val="Sidnummer"/>
      </w:rPr>
      <w:t xml:space="preserve"> (</w:t>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Pr="002B4F43">
      <w:rPr>
        <w:rStyle w:val="Sidnummer"/>
        <w:noProof/>
      </w:rPr>
      <w:t>3</w:t>
    </w:r>
    <w:r w:rsidRPr="002B4F43">
      <w:rPr>
        <w:rStyle w:val="Sidnummer"/>
      </w:rPr>
      <w:fldChar w:fldCharType="end"/>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008B7DD8">
      <w:rPr>
        <w:rStyle w:val="Sidnummer"/>
        <w:noProof/>
      </w:rPr>
      <w:t>3</w:t>
    </w:r>
    <w:r w:rsidRPr="002B4F43">
      <w:rPr>
        <w:rStyle w:val="Sidnummer"/>
      </w:rPr>
      <w:fldChar w:fldCharType="end"/>
    </w:r>
    <w:r w:rsidRPr="002B4F43">
      <w:rPr>
        <w:rStyle w:val="Sidnummer"/>
      </w:rPr>
      <w:t>)</w:t>
    </w:r>
  </w:p>
  <w:p w:rsidR="000C2F8C" w:rsidRPr="002B4F43" w:rsidRDefault="000C2F8C" w:rsidP="0080470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5670C5">
    <w:pPr>
      <w:pStyle w:val="KantHuvud"/>
      <w:framePr w:w="726" w:h="544" w:hRule="exact" w:wrap="around" w:x="15528" w:y="11084"/>
    </w:pPr>
    <w:r>
      <w:rPr>
        <w:rStyle w:val="Sidnummer"/>
      </w:rPr>
      <w:fldChar w:fldCharType="begin"/>
    </w:r>
    <w:r>
      <w:rPr>
        <w:rStyle w:val="Sidnummer"/>
      </w:rPr>
      <w:instrText xml:space="preserve"> PAGE </w:instrText>
    </w:r>
    <w:r>
      <w:rPr>
        <w:rStyle w:val="Sidnummer"/>
      </w:rPr>
      <w:fldChar w:fldCharType="separate"/>
    </w:r>
    <w:r w:rsidR="008B7DD8">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"0"  \* MERGEFORMAT </w:instrText>
    </w:r>
    <w:r>
      <w:rPr>
        <w:rStyle w:val="Sidnummer"/>
      </w:rPr>
      <w:fldChar w:fldCharType="separate"/>
    </w:r>
    <w:r>
      <w:rPr>
        <w:rStyle w:val="Sidnummer"/>
        <w:noProof/>
      </w:rPr>
      <w:t>3</w:t>
    </w:r>
    <w:r>
      <w:rPr>
        <w:rStyle w:val="Sidnummer"/>
      </w:rPr>
      <w:fldChar w:fldCharType="end"/>
    </w:r>
    <w:r>
      <w:rPr>
        <w:rStyle w:val="Sidnummer"/>
      </w:rPr>
      <w:fldChar w:fldCharType="begin"/>
    </w:r>
    <w:r>
      <w:rPr>
        <w:rStyle w:val="Sidnummer"/>
      </w:rPr>
      <w:instrText xml:space="preserve"> NUMPAGES  \# "0"  \* MERGEFORMAT </w:instrText>
    </w:r>
    <w:r>
      <w:rPr>
        <w:rStyle w:val="Sidnummer"/>
      </w:rPr>
      <w:fldChar w:fldCharType="separate"/>
    </w:r>
    <w:r w:rsidR="008B7DD8">
      <w:rPr>
        <w:rStyle w:val="Sidnummer"/>
        <w:noProof/>
      </w:rPr>
      <w:t>3</w:t>
    </w:r>
    <w:r>
      <w:rPr>
        <w:rStyle w:val="Sidnummer"/>
      </w:rPr>
      <w:fldChar w:fldCharType="end"/>
    </w:r>
    <w:r>
      <w:rPr>
        <w:rStyle w:val="Sidnummer"/>
      </w:rPr>
      <w:t>)</w:t>
    </w:r>
  </w:p>
  <w:p w:rsidR="000C2F8C" w:rsidRPr="002B4F43" w:rsidRDefault="000C2F8C" w:rsidP="00A07D21">
    <w:pPr>
      <w:pStyle w:val="Sidfot"/>
      <w:spacing w:after="2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C5" w:rsidRDefault="005670C5" w:rsidP="00A56189">
      <w:r>
        <w:separator/>
      </w:r>
    </w:p>
  </w:footnote>
  <w:footnote w:type="continuationSeparator" w:id="0">
    <w:p w:rsidR="005670C5" w:rsidRDefault="005670C5" w:rsidP="00A5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F057C0" w:rsidP="00B5535C">
    <w:pPr>
      <w:framePr w:w="9780" w:hSpace="142" w:wrap="around" w:vAnchor="page" w:hAnchor="page" w:x="1560" w:y="725"/>
      <w:spacing w:line="240" w:lineRule="auto"/>
      <w:ind w:right="275"/>
      <w:jc w:val="right"/>
      <w:rPr>
        <w:sz w:val="4"/>
      </w:rPr>
    </w:pPr>
    <w:bookmarkStart w:id="1" w:name="SvenskaLiten"/>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26.25pt">
          <v:imagedata r:id="rId1" o:title="RiksdagenSvart"/>
        </v:shape>
      </w:pict>
    </w:r>
  </w:p>
  <w:p w:rsidR="000C2F8C" w:rsidRDefault="000C2F8C" w:rsidP="008236F3">
    <w:pPr>
      <w:framePr w:hSpace="142" w:wrap="around" w:vAnchor="page" w:hAnchor="page" w:x="9255" w:y="725"/>
      <w:spacing w:line="240" w:lineRule="auto"/>
      <w:rPr>
        <w:sz w:val="4"/>
      </w:rPr>
    </w:pPr>
  </w:p>
  <w:p w:rsidR="000C2F8C" w:rsidRDefault="000C2F8C" w:rsidP="00CF25D1">
    <w:pPr>
      <w:pStyle w:val="NormalKompakt"/>
    </w:pPr>
  </w:p>
  <w:p w:rsidR="000C2F8C" w:rsidRDefault="000C2F8C" w:rsidP="00CF25D1">
    <w:pPr>
      <w:pStyle w:val="NormalKompakt"/>
    </w:pPr>
  </w:p>
  <w:bookmarkEnd w:id="1"/>
  <w:p w:rsidR="000C2F8C" w:rsidRDefault="000C2F8C" w:rsidP="00CF25D1">
    <w:pPr>
      <w:pStyle w:val="NormalKompakt"/>
    </w:pPr>
  </w:p>
  <w:p w:rsidR="000C2F8C" w:rsidRDefault="000C2F8C" w:rsidP="00CF25D1">
    <w:pPr>
      <w:pStyle w:val="NormalKompakt"/>
    </w:pPr>
  </w:p>
  <w:p w:rsidR="000C2F8C" w:rsidRDefault="000C2F8C" w:rsidP="00666060">
    <w:pPr>
      <w:pStyle w:val="NormalKompakt"/>
    </w:pPr>
  </w:p>
  <w:p w:rsidR="000C2F8C" w:rsidRDefault="000C2F8C" w:rsidP="00666060">
    <w:pPr>
      <w:pStyle w:val="NormalKompak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01475F">
    <w:pPr>
      <w:pStyle w:val="logo"/>
      <w:framePr w:w="9499" w:wrap="around" w:x="1701" w:y="727"/>
      <w:ind w:firstLine="142"/>
      <w:jc w:val="right"/>
    </w:pPr>
  </w:p>
  <w:p w:rsidR="000C2F8C" w:rsidRDefault="000C2F8C" w:rsidP="000A3BEC">
    <w:pPr>
      <w:pStyle w:val="logo"/>
      <w:framePr w:wrap="around" w:x="8790" w:y="727"/>
    </w:pPr>
  </w:p>
  <w:p w:rsidR="005670C5" w:rsidRDefault="005670C5" w:rsidP="005670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27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BE37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8A75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BCA5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801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BC2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1C98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40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0612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9CB2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A432E"/>
    <w:multiLevelType w:val="hybridMultilevel"/>
    <w:tmpl w:val="09402D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A5F23"/>
    <w:multiLevelType w:val="multilevel"/>
    <w:tmpl w:val="208290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40864"/>
    <w:multiLevelType w:val="hybridMultilevel"/>
    <w:tmpl w:val="0F36E3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870363"/>
    <w:multiLevelType w:val="hybridMultilevel"/>
    <w:tmpl w:val="F8B272B4"/>
    <w:lvl w:ilvl="0" w:tplc="2D0CA15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F21E3"/>
    <w:multiLevelType w:val="multilevel"/>
    <w:tmpl w:val="B86A5F2C"/>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B266917"/>
    <w:multiLevelType w:val="multilevel"/>
    <w:tmpl w:val="208290A4"/>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1769B"/>
    <w:multiLevelType w:val="multilevel"/>
    <w:tmpl w:val="09402D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87063"/>
    <w:multiLevelType w:val="hybridMultilevel"/>
    <w:tmpl w:val="E1B8CD8A"/>
    <w:lvl w:ilvl="0" w:tplc="1C263B8C">
      <w:start w:val="1"/>
      <w:numFmt w:val="bullet"/>
      <w:pStyle w:val="Punktlista"/>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5215275C"/>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16F32"/>
    <w:multiLevelType w:val="hybridMultilevel"/>
    <w:tmpl w:val="9A288C0A"/>
    <w:lvl w:ilvl="0" w:tplc="CDAA99AA">
      <w:start w:val="1"/>
      <w:numFmt w:val="bullet"/>
      <w:pStyle w:val="Punktlistautanluft"/>
      <w:lvlText w:val=""/>
      <w:lvlJc w:val="left"/>
      <w:pPr>
        <w:tabs>
          <w:tab w:val="num" w:pos="-3"/>
        </w:tabs>
        <w:ind w:left="264" w:hanging="264"/>
      </w:pPr>
      <w:rPr>
        <w:rFonts w:ascii="Symbol" w:hAnsi="Symbol" w:hint="default"/>
      </w:rPr>
    </w:lvl>
    <w:lvl w:ilvl="1" w:tplc="7FE2828E">
      <w:start w:val="1"/>
      <w:numFmt w:val="bullet"/>
      <w:pStyle w:val="Punktlista2"/>
      <w:lvlText w:val="o"/>
      <w:lvlJc w:val="left"/>
      <w:pPr>
        <w:tabs>
          <w:tab w:val="num" w:pos="1080"/>
        </w:tabs>
        <w:ind w:left="1080" w:hanging="360"/>
      </w:pPr>
      <w:rPr>
        <w:rFonts w:ascii="Courier New" w:hAnsi="Courier New" w:cs="Courier New" w:hint="default"/>
      </w:rPr>
    </w:lvl>
    <w:lvl w:ilvl="2" w:tplc="5CA8FD24">
      <w:start w:val="1"/>
      <w:numFmt w:val="bullet"/>
      <w:pStyle w:val="Punktlista3"/>
      <w:lvlText w:val=""/>
      <w:lvlJc w:val="left"/>
      <w:pPr>
        <w:tabs>
          <w:tab w:val="num" w:pos="1800"/>
        </w:tabs>
        <w:ind w:left="1800" w:hanging="360"/>
      </w:pPr>
      <w:rPr>
        <w:rFonts w:ascii="Wingdings" w:hAnsi="Wingdings" w:hint="default"/>
      </w:rPr>
    </w:lvl>
    <w:lvl w:ilvl="3" w:tplc="B0BEEBEE">
      <w:start w:val="1"/>
      <w:numFmt w:val="bullet"/>
      <w:pStyle w:val="Punktlista4"/>
      <w:lvlText w:val=""/>
      <w:lvlJc w:val="left"/>
      <w:pPr>
        <w:tabs>
          <w:tab w:val="num" w:pos="2520"/>
        </w:tabs>
        <w:ind w:left="2520" w:hanging="360"/>
      </w:pPr>
      <w:rPr>
        <w:rFonts w:ascii="Symbol" w:hAnsi="Symbol" w:hint="default"/>
      </w:rPr>
    </w:lvl>
    <w:lvl w:ilvl="4" w:tplc="041D0003">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AD49A1"/>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20"/>
  </w:num>
  <w:num w:numId="14">
    <w:abstractNumId w:val="16"/>
  </w:num>
  <w:num w:numId="15">
    <w:abstractNumId w:val="19"/>
  </w:num>
  <w:num w:numId="16">
    <w:abstractNumId w:val="17"/>
  </w:num>
  <w:num w:numId="17">
    <w:abstractNumId w:val="14"/>
  </w:num>
  <w:num w:numId="18">
    <w:abstractNumId w:val="13"/>
  </w:num>
  <w:num w:numId="19">
    <w:abstractNumId w:val="15"/>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vsändare1" w:val="Sant"/>
    <w:docVar w:name="Avsändare2" w:val="Sant"/>
    <w:docVar w:name="Avsändare3" w:val="Sant"/>
    <w:docVar w:name="Avsändare4" w:val="Falskt"/>
    <w:docVar w:name="Avsändare5" w:val="Falskt"/>
    <w:docVar w:name="LogoFärg" w:val="Svart"/>
    <w:docVar w:name="Namn" w:val="Tommy Forsell"/>
    <w:docVar w:name="RedanKörd" w:val="Sant"/>
    <w:docVar w:name="SidfotHemort" w:val="Falskt"/>
    <w:docVar w:name="SidfotRiksdag" w:val="Sant"/>
    <w:docVar w:name="SidfotStockholm" w:val="Falskt"/>
    <w:docVar w:name="Språk" w:val="Svenska"/>
  </w:docVars>
  <w:rsids>
    <w:rsidRoot w:val="005670C5"/>
    <w:rsid w:val="000046DD"/>
    <w:rsid w:val="00006FDD"/>
    <w:rsid w:val="0001475F"/>
    <w:rsid w:val="00014B94"/>
    <w:rsid w:val="00017E58"/>
    <w:rsid w:val="000228A5"/>
    <w:rsid w:val="000244B6"/>
    <w:rsid w:val="000264B2"/>
    <w:rsid w:val="00026AC8"/>
    <w:rsid w:val="0003283A"/>
    <w:rsid w:val="00032DF6"/>
    <w:rsid w:val="00042019"/>
    <w:rsid w:val="000441AD"/>
    <w:rsid w:val="00050417"/>
    <w:rsid w:val="00050843"/>
    <w:rsid w:val="0006222D"/>
    <w:rsid w:val="00065C00"/>
    <w:rsid w:val="000668F3"/>
    <w:rsid w:val="0007271C"/>
    <w:rsid w:val="00073A8F"/>
    <w:rsid w:val="000775F3"/>
    <w:rsid w:val="00084818"/>
    <w:rsid w:val="0008779F"/>
    <w:rsid w:val="00094025"/>
    <w:rsid w:val="00094E52"/>
    <w:rsid w:val="00095C3B"/>
    <w:rsid w:val="000A1FD1"/>
    <w:rsid w:val="000A3BEC"/>
    <w:rsid w:val="000A4E68"/>
    <w:rsid w:val="000A6F74"/>
    <w:rsid w:val="000A7D99"/>
    <w:rsid w:val="000B04E9"/>
    <w:rsid w:val="000B4314"/>
    <w:rsid w:val="000C2F8C"/>
    <w:rsid w:val="000C3B94"/>
    <w:rsid w:val="000C70D7"/>
    <w:rsid w:val="000D57AD"/>
    <w:rsid w:val="000E2009"/>
    <w:rsid w:val="000E2903"/>
    <w:rsid w:val="000E57F3"/>
    <w:rsid w:val="000F13CE"/>
    <w:rsid w:val="001049C5"/>
    <w:rsid w:val="00112E6B"/>
    <w:rsid w:val="00120F5D"/>
    <w:rsid w:val="00122015"/>
    <w:rsid w:val="00122859"/>
    <w:rsid w:val="00130738"/>
    <w:rsid w:val="00143194"/>
    <w:rsid w:val="00144393"/>
    <w:rsid w:val="00144676"/>
    <w:rsid w:val="001471A0"/>
    <w:rsid w:val="00152B5D"/>
    <w:rsid w:val="0015385F"/>
    <w:rsid w:val="00153F30"/>
    <w:rsid w:val="00156DF8"/>
    <w:rsid w:val="0015753F"/>
    <w:rsid w:val="00160B4B"/>
    <w:rsid w:val="00161F00"/>
    <w:rsid w:val="00166508"/>
    <w:rsid w:val="00173C5D"/>
    <w:rsid w:val="00183236"/>
    <w:rsid w:val="00187307"/>
    <w:rsid w:val="00193322"/>
    <w:rsid w:val="001A25B0"/>
    <w:rsid w:val="001A35DC"/>
    <w:rsid w:val="001B032A"/>
    <w:rsid w:val="001B57B3"/>
    <w:rsid w:val="001B6778"/>
    <w:rsid w:val="001D14EC"/>
    <w:rsid w:val="001D1A16"/>
    <w:rsid w:val="001D3F71"/>
    <w:rsid w:val="001D5A83"/>
    <w:rsid w:val="001E2A76"/>
    <w:rsid w:val="001F2A4A"/>
    <w:rsid w:val="001F4AF3"/>
    <w:rsid w:val="001F5A6C"/>
    <w:rsid w:val="00210CF6"/>
    <w:rsid w:val="00213E65"/>
    <w:rsid w:val="00221257"/>
    <w:rsid w:val="002263CE"/>
    <w:rsid w:val="002451C3"/>
    <w:rsid w:val="00253092"/>
    <w:rsid w:val="00254B93"/>
    <w:rsid w:val="00257937"/>
    <w:rsid w:val="00264227"/>
    <w:rsid w:val="00277D4B"/>
    <w:rsid w:val="002823FB"/>
    <w:rsid w:val="002856EE"/>
    <w:rsid w:val="00291258"/>
    <w:rsid w:val="00293865"/>
    <w:rsid w:val="002A2DB3"/>
    <w:rsid w:val="002A344C"/>
    <w:rsid w:val="002B4EDE"/>
    <w:rsid w:val="002B4F43"/>
    <w:rsid w:val="002D2F13"/>
    <w:rsid w:val="002D63D1"/>
    <w:rsid w:val="002D6B02"/>
    <w:rsid w:val="002E18A5"/>
    <w:rsid w:val="002E3117"/>
    <w:rsid w:val="002F2920"/>
    <w:rsid w:val="002F4431"/>
    <w:rsid w:val="003031AF"/>
    <w:rsid w:val="00310B5B"/>
    <w:rsid w:val="00311244"/>
    <w:rsid w:val="00317954"/>
    <w:rsid w:val="00320BE1"/>
    <w:rsid w:val="00327205"/>
    <w:rsid w:val="003544C9"/>
    <w:rsid w:val="00354892"/>
    <w:rsid w:val="00356808"/>
    <w:rsid w:val="00360DCB"/>
    <w:rsid w:val="00361D5C"/>
    <w:rsid w:val="00366A8A"/>
    <w:rsid w:val="00373590"/>
    <w:rsid w:val="0038684B"/>
    <w:rsid w:val="003916F2"/>
    <w:rsid w:val="003969B4"/>
    <w:rsid w:val="003A1B07"/>
    <w:rsid w:val="003A2FEE"/>
    <w:rsid w:val="003A4E01"/>
    <w:rsid w:val="003A5EB6"/>
    <w:rsid w:val="003C6FAB"/>
    <w:rsid w:val="003C78BF"/>
    <w:rsid w:val="003D1399"/>
    <w:rsid w:val="003D5DE0"/>
    <w:rsid w:val="003E16CE"/>
    <w:rsid w:val="003E3082"/>
    <w:rsid w:val="003E332E"/>
    <w:rsid w:val="003F24D1"/>
    <w:rsid w:val="003F6263"/>
    <w:rsid w:val="0040795B"/>
    <w:rsid w:val="00415217"/>
    <w:rsid w:val="004170D9"/>
    <w:rsid w:val="00422861"/>
    <w:rsid w:val="00433FE4"/>
    <w:rsid w:val="00436FFF"/>
    <w:rsid w:val="004408BA"/>
    <w:rsid w:val="004415D9"/>
    <w:rsid w:val="00445B2C"/>
    <w:rsid w:val="00447CB3"/>
    <w:rsid w:val="00454C8A"/>
    <w:rsid w:val="00457AE1"/>
    <w:rsid w:val="004600C2"/>
    <w:rsid w:val="004633A8"/>
    <w:rsid w:val="004674FC"/>
    <w:rsid w:val="004728AD"/>
    <w:rsid w:val="00475426"/>
    <w:rsid w:val="004836E2"/>
    <w:rsid w:val="0048472E"/>
    <w:rsid w:val="0049451E"/>
    <w:rsid w:val="00494C11"/>
    <w:rsid w:val="00494EEE"/>
    <w:rsid w:val="004A0FAA"/>
    <w:rsid w:val="004A3237"/>
    <w:rsid w:val="004A4562"/>
    <w:rsid w:val="004A73D4"/>
    <w:rsid w:val="004C2450"/>
    <w:rsid w:val="004E2B6D"/>
    <w:rsid w:val="004E3961"/>
    <w:rsid w:val="004E4E17"/>
    <w:rsid w:val="004E66F8"/>
    <w:rsid w:val="004F5F02"/>
    <w:rsid w:val="005063F1"/>
    <w:rsid w:val="0051338E"/>
    <w:rsid w:val="00522E29"/>
    <w:rsid w:val="00524766"/>
    <w:rsid w:val="00527427"/>
    <w:rsid w:val="00540BC4"/>
    <w:rsid w:val="0054224B"/>
    <w:rsid w:val="00542BC3"/>
    <w:rsid w:val="0054559A"/>
    <w:rsid w:val="00546A9C"/>
    <w:rsid w:val="00553050"/>
    <w:rsid w:val="00554E9A"/>
    <w:rsid w:val="00557E95"/>
    <w:rsid w:val="00563ADD"/>
    <w:rsid w:val="005670C5"/>
    <w:rsid w:val="0058297F"/>
    <w:rsid w:val="00586247"/>
    <w:rsid w:val="00591132"/>
    <w:rsid w:val="005929C7"/>
    <w:rsid w:val="00594058"/>
    <w:rsid w:val="00594245"/>
    <w:rsid w:val="00596F4D"/>
    <w:rsid w:val="005A40D1"/>
    <w:rsid w:val="005B4F14"/>
    <w:rsid w:val="005C17AE"/>
    <w:rsid w:val="005E5FD3"/>
    <w:rsid w:val="005F4C2D"/>
    <w:rsid w:val="00607323"/>
    <w:rsid w:val="00607411"/>
    <w:rsid w:val="006111BD"/>
    <w:rsid w:val="00611ED3"/>
    <w:rsid w:val="00624848"/>
    <w:rsid w:val="006263F6"/>
    <w:rsid w:val="00630879"/>
    <w:rsid w:val="006366F5"/>
    <w:rsid w:val="00636DEB"/>
    <w:rsid w:val="0063729F"/>
    <w:rsid w:val="00640281"/>
    <w:rsid w:val="00643D4F"/>
    <w:rsid w:val="006460AA"/>
    <w:rsid w:val="006465CA"/>
    <w:rsid w:val="00650DD1"/>
    <w:rsid w:val="00653E71"/>
    <w:rsid w:val="00654972"/>
    <w:rsid w:val="00657924"/>
    <w:rsid w:val="00657A70"/>
    <w:rsid w:val="00661DA4"/>
    <w:rsid w:val="00665444"/>
    <w:rsid w:val="00666060"/>
    <w:rsid w:val="006665AC"/>
    <w:rsid w:val="006717EC"/>
    <w:rsid w:val="006721FB"/>
    <w:rsid w:val="0068413A"/>
    <w:rsid w:val="00684C62"/>
    <w:rsid w:val="00685C05"/>
    <w:rsid w:val="006863C5"/>
    <w:rsid w:val="006874DE"/>
    <w:rsid w:val="0069358C"/>
    <w:rsid w:val="006A1E68"/>
    <w:rsid w:val="006A2685"/>
    <w:rsid w:val="006A4DC6"/>
    <w:rsid w:val="006A5E1C"/>
    <w:rsid w:val="006B2EBA"/>
    <w:rsid w:val="006B48A5"/>
    <w:rsid w:val="006D302D"/>
    <w:rsid w:val="006E1096"/>
    <w:rsid w:val="006E36B0"/>
    <w:rsid w:val="006F0010"/>
    <w:rsid w:val="006F0DF5"/>
    <w:rsid w:val="006F6C65"/>
    <w:rsid w:val="0071190A"/>
    <w:rsid w:val="00713077"/>
    <w:rsid w:val="007200A8"/>
    <w:rsid w:val="00731D7A"/>
    <w:rsid w:val="00732AAE"/>
    <w:rsid w:val="007341BE"/>
    <w:rsid w:val="00737A35"/>
    <w:rsid w:val="00750FD7"/>
    <w:rsid w:val="007543E7"/>
    <w:rsid w:val="00757695"/>
    <w:rsid w:val="00766347"/>
    <w:rsid w:val="00772788"/>
    <w:rsid w:val="00786CB8"/>
    <w:rsid w:val="007A3700"/>
    <w:rsid w:val="007A3D56"/>
    <w:rsid w:val="007A447C"/>
    <w:rsid w:val="007A617E"/>
    <w:rsid w:val="007A6951"/>
    <w:rsid w:val="007D0471"/>
    <w:rsid w:val="007E06AC"/>
    <w:rsid w:val="007E5BA3"/>
    <w:rsid w:val="007F498A"/>
    <w:rsid w:val="007F63E0"/>
    <w:rsid w:val="00804702"/>
    <w:rsid w:val="008108E8"/>
    <w:rsid w:val="008236F3"/>
    <w:rsid w:val="00823BCE"/>
    <w:rsid w:val="00824FD1"/>
    <w:rsid w:val="008316A6"/>
    <w:rsid w:val="0083183D"/>
    <w:rsid w:val="0083504D"/>
    <w:rsid w:val="0084232C"/>
    <w:rsid w:val="00847D1B"/>
    <w:rsid w:val="00851BAD"/>
    <w:rsid w:val="0085313D"/>
    <w:rsid w:val="0085704F"/>
    <w:rsid w:val="0086199E"/>
    <w:rsid w:val="00866E6F"/>
    <w:rsid w:val="00880C83"/>
    <w:rsid w:val="008820A9"/>
    <w:rsid w:val="00885D71"/>
    <w:rsid w:val="00891EEA"/>
    <w:rsid w:val="00894B42"/>
    <w:rsid w:val="008A400F"/>
    <w:rsid w:val="008A41EB"/>
    <w:rsid w:val="008B1190"/>
    <w:rsid w:val="008B374B"/>
    <w:rsid w:val="008B7DD8"/>
    <w:rsid w:val="008C626B"/>
    <w:rsid w:val="008C655E"/>
    <w:rsid w:val="008C656B"/>
    <w:rsid w:val="008D0154"/>
    <w:rsid w:val="008D1701"/>
    <w:rsid w:val="008D3524"/>
    <w:rsid w:val="008D3D36"/>
    <w:rsid w:val="008D771E"/>
    <w:rsid w:val="008E2FF8"/>
    <w:rsid w:val="008E779B"/>
    <w:rsid w:val="008F17A3"/>
    <w:rsid w:val="008F3867"/>
    <w:rsid w:val="008F69FF"/>
    <w:rsid w:val="00900852"/>
    <w:rsid w:val="009121EC"/>
    <w:rsid w:val="0091695B"/>
    <w:rsid w:val="009212CA"/>
    <w:rsid w:val="0092192E"/>
    <w:rsid w:val="00922AE6"/>
    <w:rsid w:val="00933FE2"/>
    <w:rsid w:val="0093540F"/>
    <w:rsid w:val="00947FC3"/>
    <w:rsid w:val="009612DD"/>
    <w:rsid w:val="00962FC8"/>
    <w:rsid w:val="00964A93"/>
    <w:rsid w:val="00967478"/>
    <w:rsid w:val="00971803"/>
    <w:rsid w:val="00975912"/>
    <w:rsid w:val="00980020"/>
    <w:rsid w:val="00982A0D"/>
    <w:rsid w:val="00983024"/>
    <w:rsid w:val="009839D4"/>
    <w:rsid w:val="009867E3"/>
    <w:rsid w:val="00991768"/>
    <w:rsid w:val="009A4404"/>
    <w:rsid w:val="009A7660"/>
    <w:rsid w:val="009B0AD7"/>
    <w:rsid w:val="009B10F9"/>
    <w:rsid w:val="009C267A"/>
    <w:rsid w:val="009E13D3"/>
    <w:rsid w:val="009E1EB2"/>
    <w:rsid w:val="009F0097"/>
    <w:rsid w:val="009F292C"/>
    <w:rsid w:val="00A00A12"/>
    <w:rsid w:val="00A05D01"/>
    <w:rsid w:val="00A07D21"/>
    <w:rsid w:val="00A13A3C"/>
    <w:rsid w:val="00A17000"/>
    <w:rsid w:val="00A22299"/>
    <w:rsid w:val="00A22C8D"/>
    <w:rsid w:val="00A25E76"/>
    <w:rsid w:val="00A375A2"/>
    <w:rsid w:val="00A434F6"/>
    <w:rsid w:val="00A45542"/>
    <w:rsid w:val="00A45BAF"/>
    <w:rsid w:val="00A46314"/>
    <w:rsid w:val="00A46AA3"/>
    <w:rsid w:val="00A56189"/>
    <w:rsid w:val="00A6650D"/>
    <w:rsid w:val="00A70BBA"/>
    <w:rsid w:val="00A70E96"/>
    <w:rsid w:val="00A71AF0"/>
    <w:rsid w:val="00A8200A"/>
    <w:rsid w:val="00A84F3D"/>
    <w:rsid w:val="00A86BEE"/>
    <w:rsid w:val="00A95A6C"/>
    <w:rsid w:val="00AA5AFA"/>
    <w:rsid w:val="00AB31C7"/>
    <w:rsid w:val="00AB34CA"/>
    <w:rsid w:val="00AB4EC7"/>
    <w:rsid w:val="00AC200B"/>
    <w:rsid w:val="00AD1458"/>
    <w:rsid w:val="00AD2E46"/>
    <w:rsid w:val="00AD33EB"/>
    <w:rsid w:val="00AE057B"/>
    <w:rsid w:val="00AE0823"/>
    <w:rsid w:val="00AE6438"/>
    <w:rsid w:val="00AE7C2E"/>
    <w:rsid w:val="00AF42EC"/>
    <w:rsid w:val="00AF7467"/>
    <w:rsid w:val="00B02A1B"/>
    <w:rsid w:val="00B14319"/>
    <w:rsid w:val="00B2263F"/>
    <w:rsid w:val="00B27AF2"/>
    <w:rsid w:val="00B32F0E"/>
    <w:rsid w:val="00B47411"/>
    <w:rsid w:val="00B47570"/>
    <w:rsid w:val="00B50AB2"/>
    <w:rsid w:val="00B53F5F"/>
    <w:rsid w:val="00B5535C"/>
    <w:rsid w:val="00B570FE"/>
    <w:rsid w:val="00B64187"/>
    <w:rsid w:val="00B6529F"/>
    <w:rsid w:val="00B731A2"/>
    <w:rsid w:val="00B73945"/>
    <w:rsid w:val="00B739E9"/>
    <w:rsid w:val="00B74F1A"/>
    <w:rsid w:val="00B81274"/>
    <w:rsid w:val="00B9561F"/>
    <w:rsid w:val="00B96F7E"/>
    <w:rsid w:val="00B972B9"/>
    <w:rsid w:val="00BA2EE8"/>
    <w:rsid w:val="00BB1108"/>
    <w:rsid w:val="00BB1B5A"/>
    <w:rsid w:val="00BB4AD8"/>
    <w:rsid w:val="00BC29B3"/>
    <w:rsid w:val="00BC3D77"/>
    <w:rsid w:val="00BC53CA"/>
    <w:rsid w:val="00BC59CF"/>
    <w:rsid w:val="00BD1DC1"/>
    <w:rsid w:val="00BD3EC9"/>
    <w:rsid w:val="00BD7AD5"/>
    <w:rsid w:val="00BE4C8D"/>
    <w:rsid w:val="00BF3B63"/>
    <w:rsid w:val="00BF525B"/>
    <w:rsid w:val="00C02D69"/>
    <w:rsid w:val="00C2330B"/>
    <w:rsid w:val="00C25016"/>
    <w:rsid w:val="00C3044C"/>
    <w:rsid w:val="00C3103C"/>
    <w:rsid w:val="00C31FAF"/>
    <w:rsid w:val="00C33828"/>
    <w:rsid w:val="00C40FE3"/>
    <w:rsid w:val="00C443E6"/>
    <w:rsid w:val="00C45B5C"/>
    <w:rsid w:val="00C469D0"/>
    <w:rsid w:val="00C50291"/>
    <w:rsid w:val="00C50615"/>
    <w:rsid w:val="00C56279"/>
    <w:rsid w:val="00C67D1A"/>
    <w:rsid w:val="00C70038"/>
    <w:rsid w:val="00C717AF"/>
    <w:rsid w:val="00C7596A"/>
    <w:rsid w:val="00C8063D"/>
    <w:rsid w:val="00CA10B3"/>
    <w:rsid w:val="00CA1ECA"/>
    <w:rsid w:val="00CB0870"/>
    <w:rsid w:val="00CB279D"/>
    <w:rsid w:val="00CB608A"/>
    <w:rsid w:val="00CC5C34"/>
    <w:rsid w:val="00CD4436"/>
    <w:rsid w:val="00CD5008"/>
    <w:rsid w:val="00CF25D1"/>
    <w:rsid w:val="00CF4FB2"/>
    <w:rsid w:val="00D061B4"/>
    <w:rsid w:val="00D071B3"/>
    <w:rsid w:val="00D16FEF"/>
    <w:rsid w:val="00D17242"/>
    <w:rsid w:val="00D21168"/>
    <w:rsid w:val="00D26443"/>
    <w:rsid w:val="00D338F1"/>
    <w:rsid w:val="00D349DB"/>
    <w:rsid w:val="00D35C71"/>
    <w:rsid w:val="00D6129E"/>
    <w:rsid w:val="00D61EB4"/>
    <w:rsid w:val="00D719E8"/>
    <w:rsid w:val="00D71D04"/>
    <w:rsid w:val="00D72F04"/>
    <w:rsid w:val="00D751FA"/>
    <w:rsid w:val="00D83539"/>
    <w:rsid w:val="00D95C6E"/>
    <w:rsid w:val="00D96322"/>
    <w:rsid w:val="00D96B30"/>
    <w:rsid w:val="00D97E4C"/>
    <w:rsid w:val="00DA1766"/>
    <w:rsid w:val="00DA24DA"/>
    <w:rsid w:val="00DA5E4D"/>
    <w:rsid w:val="00DA6ADF"/>
    <w:rsid w:val="00DA700A"/>
    <w:rsid w:val="00DB2342"/>
    <w:rsid w:val="00DB6288"/>
    <w:rsid w:val="00DB6706"/>
    <w:rsid w:val="00DB6BB9"/>
    <w:rsid w:val="00DB6F15"/>
    <w:rsid w:val="00DC2CA8"/>
    <w:rsid w:val="00DC3112"/>
    <w:rsid w:val="00DC6DDF"/>
    <w:rsid w:val="00DC7D42"/>
    <w:rsid w:val="00DD7585"/>
    <w:rsid w:val="00DF4698"/>
    <w:rsid w:val="00DF626C"/>
    <w:rsid w:val="00DF733A"/>
    <w:rsid w:val="00E04B59"/>
    <w:rsid w:val="00E0758F"/>
    <w:rsid w:val="00E160D7"/>
    <w:rsid w:val="00E16F9F"/>
    <w:rsid w:val="00E2189B"/>
    <w:rsid w:val="00E25C89"/>
    <w:rsid w:val="00E4025E"/>
    <w:rsid w:val="00E4463E"/>
    <w:rsid w:val="00E46F77"/>
    <w:rsid w:val="00E4744C"/>
    <w:rsid w:val="00E513B5"/>
    <w:rsid w:val="00E600AF"/>
    <w:rsid w:val="00E60F64"/>
    <w:rsid w:val="00E62AA8"/>
    <w:rsid w:val="00E73A35"/>
    <w:rsid w:val="00E80C03"/>
    <w:rsid w:val="00E87D00"/>
    <w:rsid w:val="00E9368D"/>
    <w:rsid w:val="00E94920"/>
    <w:rsid w:val="00EA2C9F"/>
    <w:rsid w:val="00EA4398"/>
    <w:rsid w:val="00EA5E1A"/>
    <w:rsid w:val="00EB33D0"/>
    <w:rsid w:val="00EB3912"/>
    <w:rsid w:val="00EB6C0A"/>
    <w:rsid w:val="00EB6FDA"/>
    <w:rsid w:val="00EC67D8"/>
    <w:rsid w:val="00ED5D69"/>
    <w:rsid w:val="00ED6442"/>
    <w:rsid w:val="00ED664D"/>
    <w:rsid w:val="00ED7035"/>
    <w:rsid w:val="00ED737F"/>
    <w:rsid w:val="00EE0939"/>
    <w:rsid w:val="00EE4714"/>
    <w:rsid w:val="00EF5FDA"/>
    <w:rsid w:val="00F006F8"/>
    <w:rsid w:val="00F057C0"/>
    <w:rsid w:val="00F05F65"/>
    <w:rsid w:val="00F06932"/>
    <w:rsid w:val="00F12112"/>
    <w:rsid w:val="00F15A75"/>
    <w:rsid w:val="00F176C4"/>
    <w:rsid w:val="00F25AF3"/>
    <w:rsid w:val="00F30A9E"/>
    <w:rsid w:val="00F37702"/>
    <w:rsid w:val="00F41C41"/>
    <w:rsid w:val="00F43006"/>
    <w:rsid w:val="00F47293"/>
    <w:rsid w:val="00F62A04"/>
    <w:rsid w:val="00F647A7"/>
    <w:rsid w:val="00F7565A"/>
    <w:rsid w:val="00F763EA"/>
    <w:rsid w:val="00F77E2E"/>
    <w:rsid w:val="00F90A4D"/>
    <w:rsid w:val="00F95EB8"/>
    <w:rsid w:val="00F97A5E"/>
    <w:rsid w:val="00FA0A1F"/>
    <w:rsid w:val="00FA0B29"/>
    <w:rsid w:val="00FA36FA"/>
    <w:rsid w:val="00FB4E76"/>
    <w:rsid w:val="00FB624E"/>
    <w:rsid w:val="00FB7014"/>
    <w:rsid w:val="00FD5DC2"/>
    <w:rsid w:val="00FD5E21"/>
    <w:rsid w:val="00FD7DB9"/>
    <w:rsid w:val="00FE5EE3"/>
    <w:rsid w:val="00FE653F"/>
    <w:rsid w:val="00FE666E"/>
    <w:rsid w:val="00FF2D41"/>
    <w:rsid w:val="00FF3195"/>
    <w:rsid w:val="00FF3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15:chartTrackingRefBased/>
  <w15:docId w15:val="{20C4B369-D8F1-4AEF-B4EC-1B4CC80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v-SE" w:eastAsia="sv-SE" w:bidi="ar-SA"/>
      </w:rPr>
    </w:rPrDefault>
    <w:pPrDefault>
      <w:pPr>
        <w:spacing w:before="60" w:after="60" w:line="26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table of figures" w:semiHidden="1" w:unhideWhenUsed="1"/>
    <w:lsdException w:name="annotation reference" w:semiHidden="1"/>
    <w:lsdException w:name="endnote reference" w:semiHidden="1" w:unhideWhenUsed="1"/>
    <w:lsdException w:name="endnote text" w:semiHidden="1" w:unhideWhenUsed="1"/>
    <w:lsdException w:name="table of authorities" w:semiHidden="1"/>
    <w:lsdException w:name="macro" w:semiHidden="1"/>
    <w:lsdException w:name="List" w:semiHidden="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lsdException w:name="Strong" w:semiHidden="1" w:qFormat="1"/>
    <w:lsdException w:name="Emphasis" w:semiHidden="1" w:unhideWhenUsed="1" w:qFormat="1"/>
    <w:lsdException w:name="Plain Text" w:uiPriority="99"/>
    <w:lsdException w:name="E-mail Signature"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58C"/>
  </w:style>
  <w:style w:type="paragraph" w:styleId="Rubrik1">
    <w:name w:val="heading 1"/>
    <w:basedOn w:val="Normal"/>
    <w:next w:val="Normal"/>
    <w:qFormat/>
    <w:rsid w:val="00FB4E76"/>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BB1B5A"/>
    <w:pPr>
      <w:spacing w:before="60" w:after="60"/>
      <w:outlineLvl w:val="1"/>
    </w:pPr>
    <w:rPr>
      <w:i/>
      <w:sz w:val="25"/>
    </w:rPr>
  </w:style>
  <w:style w:type="paragraph" w:styleId="Rubrik3">
    <w:name w:val="heading 3"/>
    <w:basedOn w:val="Rubrik1"/>
    <w:next w:val="Normal"/>
    <w:qFormat/>
    <w:rsid w:val="00BB1B5A"/>
    <w:pPr>
      <w:spacing w:before="60" w:after="20" w:line="240" w:lineRule="atLeast"/>
      <w:outlineLvl w:val="2"/>
    </w:pPr>
    <w:rPr>
      <w:rFonts w:cs="Arial"/>
      <w:bCs/>
      <w:sz w:val="24"/>
      <w:szCs w:val="26"/>
    </w:rPr>
  </w:style>
  <w:style w:type="paragraph" w:styleId="Rubrik4">
    <w:name w:val="heading 4"/>
    <w:basedOn w:val="Rubrik1"/>
    <w:next w:val="Normal"/>
    <w:qFormat/>
    <w:rsid w:val="004A4562"/>
    <w:pPr>
      <w:spacing w:before="0" w:after="40" w:line="200" w:lineRule="atLeast"/>
      <w:outlineLvl w:val="3"/>
    </w:pPr>
    <w:rPr>
      <w:rFonts w:ascii="Times New Roman" w:hAnsi="Times New Roman"/>
      <w:bCs/>
      <w:sz w:val="22"/>
      <w:szCs w:val="28"/>
    </w:rPr>
  </w:style>
  <w:style w:type="paragraph" w:styleId="Rubrik5">
    <w:name w:val="heading 5"/>
    <w:basedOn w:val="Rubrik4"/>
    <w:next w:val="Normal"/>
    <w:qFormat/>
    <w:rsid w:val="00BB1B5A"/>
    <w:pPr>
      <w:outlineLvl w:val="4"/>
    </w:pPr>
    <w:rPr>
      <w:bCs w:val="0"/>
      <w:i/>
      <w:iCs/>
      <w:szCs w:val="26"/>
    </w:rPr>
  </w:style>
  <w:style w:type="paragraph" w:styleId="Rubrik6">
    <w:name w:val="heading 6"/>
    <w:basedOn w:val="Rubrik5"/>
    <w:next w:val="Normal"/>
    <w:qFormat/>
    <w:rsid w:val="00A86BEE"/>
    <w:pPr>
      <w:outlineLvl w:val="5"/>
    </w:pPr>
    <w:rPr>
      <w:b w:val="0"/>
      <w:bCs/>
      <w:szCs w:val="22"/>
    </w:rPr>
  </w:style>
  <w:style w:type="paragraph" w:styleId="Rubrik7">
    <w:name w:val="heading 7"/>
    <w:basedOn w:val="Rubrik6"/>
    <w:next w:val="Normal"/>
    <w:link w:val="Rubrik7Char"/>
    <w:semiHidden/>
    <w:unhideWhenUsed/>
    <w:qFormat/>
    <w:rsid w:val="00A86BEE"/>
    <w:pPr>
      <w:outlineLvl w:val="6"/>
    </w:pPr>
    <w:rPr>
      <w:rFonts w:eastAsiaTheme="majorEastAsia" w:cstheme="majorBidi"/>
      <w:iCs w:val="0"/>
    </w:rPr>
  </w:style>
  <w:style w:type="paragraph" w:styleId="Rubrik8">
    <w:name w:val="heading 8"/>
    <w:basedOn w:val="Rubrik6"/>
    <w:next w:val="Normal"/>
    <w:link w:val="Rubrik8Char"/>
    <w:semiHidden/>
    <w:unhideWhenUsed/>
    <w:qFormat/>
    <w:rsid w:val="00A86BEE"/>
    <w:pPr>
      <w:outlineLvl w:val="7"/>
    </w:pPr>
    <w:rPr>
      <w:rFonts w:eastAsiaTheme="majorEastAsia" w:cstheme="majorBidi"/>
      <w:szCs w:val="21"/>
    </w:rPr>
  </w:style>
  <w:style w:type="paragraph" w:styleId="Rubrik9">
    <w:name w:val="heading 9"/>
    <w:basedOn w:val="Rubrik6"/>
    <w:next w:val="Normal"/>
    <w:link w:val="Rubrik9Char"/>
    <w:semiHidden/>
    <w:unhideWhenUsed/>
    <w:qFormat/>
    <w:rsid w:val="00A86BEE"/>
    <w:pPr>
      <w:outlineLvl w:val="8"/>
    </w:pPr>
    <w:rPr>
      <w:rFonts w:eastAsiaTheme="majorEastAsia" w:cstheme="majorBidi"/>
      <w:iCs w:val="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spacing w:after="0"/>
    </w:pPr>
  </w:style>
  <w:style w:type="paragraph" w:styleId="Sidfot">
    <w:name w:val="footer"/>
    <w:basedOn w:val="Normal"/>
    <w:rsid w:val="00494C11"/>
    <w:pPr>
      <w:spacing w:line="220" w:lineRule="atLeast"/>
    </w:pPr>
    <w:rPr>
      <w:rFonts w:ascii="GillSans Pro for Riksdagen Lt" w:hAnsi="GillSans Pro for Riksdagen Lt"/>
      <w:sz w:val="18"/>
    </w:rPr>
  </w:style>
  <w:style w:type="paragraph" w:customStyle="1" w:styleId="logo">
    <w:name w:val="logo"/>
    <w:basedOn w:val="Normal"/>
    <w:semiHidden/>
    <w:pPr>
      <w:framePr w:wrap="around" w:vAnchor="page" w:hAnchor="page" w:x="7939" w:y="511" w:anchorLock="1"/>
      <w:spacing w:after="0" w:line="240" w:lineRule="auto"/>
    </w:pPr>
    <w:rPr>
      <w:sz w:val="20"/>
    </w:rPr>
  </w:style>
  <w:style w:type="character" w:styleId="Sidnummer">
    <w:name w:val="page number"/>
    <w:basedOn w:val="Standardstycketeckensnitt"/>
    <w:rsid w:val="004728AD"/>
    <w:rPr>
      <w:rFonts w:ascii="GillSans Pro for Riksdagen Lt" w:hAnsi="GillSans Pro for Riksdagen Lt"/>
      <w:sz w:val="18"/>
      <w:vertAlign w:val="baseline"/>
    </w:rPr>
  </w:style>
  <w:style w:type="paragraph" w:customStyle="1" w:styleId="logo2">
    <w:name w:val="logo2"/>
    <w:basedOn w:val="logo"/>
    <w:semiHidden/>
    <w:pPr>
      <w:framePr w:wrap="around" w:x="9016"/>
    </w:pPr>
  </w:style>
  <w:style w:type="paragraph" w:customStyle="1" w:styleId="NormalCourier">
    <w:name w:val="NormalCourier"/>
    <w:basedOn w:val="Normal"/>
    <w:semiHidden/>
    <w:rPr>
      <w:rFonts w:ascii="Courier" w:hAnsi="Courier"/>
    </w:rPr>
  </w:style>
  <w:style w:type="paragraph" w:customStyle="1" w:styleId="KantHuvud">
    <w:name w:val="KantHuvud"/>
    <w:basedOn w:val="Normal"/>
    <w:semiHidden/>
    <w:pPr>
      <w:framePr w:w="2552" w:hSpace="284" w:wrap="around" w:vAnchor="page" w:hAnchor="page" w:x="8279" w:y="2326" w:anchorLock="1"/>
      <w:spacing w:after="0"/>
    </w:pPr>
  </w:style>
  <w:style w:type="table" w:styleId="Tabellrutnt">
    <w:name w:val="Table Grid"/>
    <w:basedOn w:val="Normaltabell"/>
    <w:rsid w:val="00D2116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fotNamn">
    <w:name w:val="SidfotNamn"/>
    <w:next w:val="SidfotBrdtext"/>
    <w:semiHidden/>
    <w:rsid w:val="00C50615"/>
    <w:pPr>
      <w:tabs>
        <w:tab w:val="left" w:pos="4320"/>
      </w:tabs>
      <w:spacing w:after="50" w:line="220" w:lineRule="exact"/>
    </w:pPr>
    <w:rPr>
      <w:rFonts w:ascii="GillSans Pro for Riksdagen Md" w:hAnsi="GillSans Pro for Riksdagen Md"/>
      <w:sz w:val="19"/>
    </w:rPr>
  </w:style>
  <w:style w:type="paragraph" w:customStyle="1" w:styleId="SidfotBrdtext">
    <w:name w:val="SidfotBrödtext"/>
    <w:basedOn w:val="SidfotNamn"/>
    <w:unhideWhenUsed/>
    <w:rsid w:val="00C50615"/>
    <w:pPr>
      <w:spacing w:after="0"/>
    </w:pPr>
    <w:rPr>
      <w:rFonts w:ascii="GillSans Pro for Riksdagen Lt" w:hAnsi="GillSans Pro for Riksdagen Lt"/>
      <w:sz w:val="18"/>
    </w:rPr>
  </w:style>
  <w:style w:type="paragraph" w:styleId="Oformateradtext">
    <w:name w:val="Plain Text"/>
    <w:basedOn w:val="Normal"/>
    <w:link w:val="OformateradtextChar"/>
    <w:uiPriority w:val="99"/>
    <w:rsid w:val="007A447C"/>
    <w:rPr>
      <w:rFonts w:cs="Courier New"/>
      <w:szCs w:val="20"/>
    </w:rPr>
  </w:style>
  <w:style w:type="paragraph" w:customStyle="1" w:styleId="PMrubrik">
    <w:name w:val="PMrubrik"/>
    <w:next w:val="Normal"/>
    <w:rsid w:val="00EB33D0"/>
    <w:pPr>
      <w:spacing w:line="280" w:lineRule="atLeast"/>
    </w:pPr>
    <w:rPr>
      <w:rFonts w:ascii="GillSans Pro for Riksdagen Md" w:hAnsi="GillSans Pro for Riksdagen Md"/>
      <w:b/>
      <w:sz w:val="36"/>
      <w:szCs w:val="36"/>
    </w:rPr>
  </w:style>
  <w:style w:type="paragraph" w:customStyle="1" w:styleId="NormalKompakt">
    <w:name w:val="NormalKompakt"/>
    <w:basedOn w:val="Normal"/>
    <w:rsid w:val="00CF25D1"/>
    <w:pPr>
      <w:spacing w:after="0" w:line="240" w:lineRule="auto"/>
    </w:pPr>
    <w:rPr>
      <w:lang w:val="en-GB"/>
    </w:rPr>
  </w:style>
  <w:style w:type="paragraph" w:customStyle="1" w:styleId="Titelrubrik">
    <w:name w:val="Titelrubrik"/>
    <w:basedOn w:val="Rubrik1"/>
    <w:rsid w:val="004A0FAA"/>
    <w:rPr>
      <w:sz w:val="36"/>
    </w:rPr>
  </w:style>
  <w:style w:type="paragraph" w:styleId="Innehll1">
    <w:name w:val="toc 1"/>
    <w:basedOn w:val="NormalKompakt"/>
    <w:next w:val="Normal"/>
    <w:autoRedefine/>
    <w:semiHidden/>
    <w:rsid w:val="00E4463E"/>
  </w:style>
  <w:style w:type="paragraph" w:styleId="Innehll2">
    <w:name w:val="toc 2"/>
    <w:basedOn w:val="NormalKompakt"/>
    <w:next w:val="Normal"/>
    <w:autoRedefine/>
    <w:semiHidden/>
    <w:rsid w:val="00E4463E"/>
    <w:pPr>
      <w:ind w:left="220"/>
    </w:pPr>
  </w:style>
  <w:style w:type="character" w:styleId="Hyperlnk">
    <w:name w:val="Hyperlink"/>
    <w:basedOn w:val="Standardstycketeckensnitt"/>
    <w:unhideWhenUsed/>
    <w:rsid w:val="00E4463E"/>
    <w:rPr>
      <w:color w:val="0000FF"/>
      <w:u w:val="single"/>
    </w:rPr>
  </w:style>
  <w:style w:type="paragraph" w:customStyle="1" w:styleId="FormatmallPMrubrik14pt">
    <w:name w:val="Formatmall PMrubrik + 14 pt"/>
    <w:basedOn w:val="PMrubrik"/>
    <w:semiHidden/>
    <w:unhideWhenUsed/>
    <w:rsid w:val="00BC3D77"/>
    <w:pPr>
      <w:spacing w:after="120"/>
    </w:pPr>
    <w:rPr>
      <w:bCs/>
      <w:sz w:val="28"/>
    </w:rPr>
  </w:style>
  <w:style w:type="paragraph" w:customStyle="1" w:styleId="Punktlistautanluft">
    <w:name w:val="Punktlista utan luft"/>
    <w:basedOn w:val="Normal"/>
    <w:rsid w:val="00E9368D"/>
    <w:pPr>
      <w:numPr>
        <w:numId w:val="15"/>
      </w:numPr>
      <w:spacing w:after="0"/>
      <w:ind w:left="266" w:hanging="266"/>
    </w:pPr>
  </w:style>
  <w:style w:type="paragraph" w:styleId="Punktlista">
    <w:name w:val="List Bullet"/>
    <w:basedOn w:val="Normal"/>
    <w:rsid w:val="00D97E4C"/>
    <w:pPr>
      <w:numPr>
        <w:numId w:val="16"/>
      </w:numPr>
      <w:spacing w:after="0"/>
    </w:pPr>
  </w:style>
  <w:style w:type="paragraph" w:styleId="Punktlista2">
    <w:name w:val="List Bullet 2"/>
    <w:basedOn w:val="Punktlistautanluft"/>
    <w:semiHidden/>
    <w:rsid w:val="00E9368D"/>
    <w:pPr>
      <w:numPr>
        <w:ilvl w:val="1"/>
      </w:numPr>
    </w:pPr>
  </w:style>
  <w:style w:type="paragraph" w:styleId="Punktlista3">
    <w:name w:val="List Bullet 3"/>
    <w:basedOn w:val="Punktlista2"/>
    <w:semiHidden/>
    <w:rsid w:val="00E9368D"/>
    <w:pPr>
      <w:numPr>
        <w:ilvl w:val="2"/>
      </w:numPr>
    </w:pPr>
  </w:style>
  <w:style w:type="paragraph" w:styleId="Punktlista4">
    <w:name w:val="List Bullet 4"/>
    <w:basedOn w:val="Punktlista3"/>
    <w:semiHidden/>
    <w:rsid w:val="00E9368D"/>
    <w:pPr>
      <w:numPr>
        <w:ilvl w:val="3"/>
      </w:numPr>
    </w:pPr>
  </w:style>
  <w:style w:type="paragraph" w:styleId="Fotnotstext">
    <w:name w:val="footnote text"/>
    <w:basedOn w:val="Normal"/>
    <w:semiHidden/>
    <w:rsid w:val="002451C3"/>
    <w:pPr>
      <w:spacing w:after="40" w:line="200" w:lineRule="atLeast"/>
      <w:ind w:left="113" w:hanging="113"/>
    </w:pPr>
    <w:rPr>
      <w:sz w:val="18"/>
      <w:szCs w:val="20"/>
    </w:rPr>
  </w:style>
  <w:style w:type="character" w:styleId="Fotnotsreferens">
    <w:name w:val="footnote reference"/>
    <w:basedOn w:val="Standardstycketeckensnitt"/>
    <w:semiHidden/>
    <w:rsid w:val="00C45B5C"/>
    <w:rPr>
      <w:vertAlign w:val="superscript"/>
    </w:rPr>
  </w:style>
  <w:style w:type="paragraph" w:customStyle="1" w:styleId="SidfotEnhet">
    <w:name w:val="SidfotEnhet"/>
    <w:basedOn w:val="SidfotNamn"/>
    <w:next w:val="SidfotBrdtext"/>
    <w:semiHidden/>
    <w:rsid w:val="004633A8"/>
    <w:rPr>
      <w:sz w:val="20"/>
    </w:rPr>
  </w:style>
  <w:style w:type="paragraph" w:styleId="Innehll3">
    <w:name w:val="toc 3"/>
    <w:basedOn w:val="NormalKompakt"/>
    <w:next w:val="Normal"/>
    <w:autoRedefine/>
    <w:semiHidden/>
    <w:rsid w:val="005E5FD3"/>
    <w:pPr>
      <w:ind w:left="440"/>
    </w:pPr>
  </w:style>
  <w:style w:type="paragraph" w:styleId="Innehll4">
    <w:name w:val="toc 4"/>
    <w:basedOn w:val="NormalKompakt"/>
    <w:next w:val="Normal"/>
    <w:autoRedefine/>
    <w:semiHidden/>
    <w:rsid w:val="005E5FD3"/>
    <w:pPr>
      <w:ind w:left="660"/>
    </w:pPr>
  </w:style>
  <w:style w:type="paragraph" w:styleId="Innehll5">
    <w:name w:val="toc 5"/>
    <w:basedOn w:val="NormalKompakt"/>
    <w:next w:val="Normal"/>
    <w:autoRedefine/>
    <w:semiHidden/>
    <w:rsid w:val="005E5FD3"/>
    <w:pPr>
      <w:ind w:left="880"/>
    </w:pPr>
  </w:style>
  <w:style w:type="paragraph" w:styleId="Adress-brev">
    <w:name w:val="envelope address"/>
    <w:basedOn w:val="Normal"/>
    <w:semiHidden/>
    <w:rsid w:val="007A447C"/>
    <w:pPr>
      <w:framePr w:w="7920" w:h="1980" w:hRule="exact" w:hSpace="180" w:wrap="auto" w:hAnchor="page" w:xAlign="center" w:yAlign="bottom"/>
      <w:spacing w:after="0" w:line="240" w:lineRule="auto"/>
      <w:ind w:left="2880"/>
    </w:pPr>
    <w:rPr>
      <w:rFonts w:ascii="GillSans Pro for Riksdagen Lt" w:eastAsiaTheme="majorEastAsia" w:hAnsi="GillSans Pro for Riksdagen Lt" w:cstheme="majorBidi"/>
      <w:szCs w:val="24"/>
    </w:rPr>
  </w:style>
  <w:style w:type="paragraph" w:styleId="Avsndaradress-brev">
    <w:name w:val="envelope return"/>
    <w:basedOn w:val="Normal"/>
    <w:semiHidden/>
    <w:rsid w:val="007A447C"/>
    <w:pPr>
      <w:spacing w:after="0" w:line="240" w:lineRule="auto"/>
    </w:pPr>
    <w:rPr>
      <w:rFonts w:ascii="GillSans Pro for Riksdagen Lt" w:eastAsiaTheme="majorEastAsia" w:hAnsi="GillSans Pro for Riksdagen Lt" w:cstheme="majorBidi"/>
      <w:szCs w:val="20"/>
    </w:rPr>
  </w:style>
  <w:style w:type="paragraph" w:styleId="Ballongtext">
    <w:name w:val="Balloon Text"/>
    <w:basedOn w:val="Normal"/>
    <w:link w:val="BallongtextChar"/>
    <w:semiHidden/>
    <w:rsid w:val="007A447C"/>
    <w:pPr>
      <w:spacing w:after="0" w:line="240" w:lineRule="auto"/>
    </w:pPr>
    <w:rPr>
      <w:rFonts w:cs="Segoe UI"/>
      <w:sz w:val="18"/>
      <w:szCs w:val="18"/>
    </w:rPr>
  </w:style>
  <w:style w:type="character" w:customStyle="1" w:styleId="BallongtextChar">
    <w:name w:val="Ballongtext Char"/>
    <w:basedOn w:val="Standardstycketeckensnitt"/>
    <w:link w:val="Ballongtext"/>
    <w:semiHidden/>
    <w:rsid w:val="00C40FE3"/>
    <w:rPr>
      <w:rFonts w:cs="Segoe UI"/>
      <w:sz w:val="18"/>
      <w:szCs w:val="18"/>
    </w:rPr>
  </w:style>
  <w:style w:type="paragraph" w:styleId="Beskrivning">
    <w:name w:val="caption"/>
    <w:basedOn w:val="Normal"/>
    <w:next w:val="Normal"/>
    <w:semiHidden/>
    <w:unhideWhenUsed/>
    <w:qFormat/>
    <w:rsid w:val="007A447C"/>
    <w:pPr>
      <w:spacing w:after="200" w:line="240" w:lineRule="auto"/>
    </w:pPr>
    <w:rPr>
      <w:i/>
      <w:iCs/>
      <w:sz w:val="18"/>
      <w:szCs w:val="18"/>
    </w:rPr>
  </w:style>
  <w:style w:type="paragraph" w:styleId="Citatfrteckningsrubrik">
    <w:name w:val="toa heading"/>
    <w:basedOn w:val="Rubrik3"/>
    <w:next w:val="Normal"/>
    <w:semiHidden/>
    <w:rsid w:val="007A447C"/>
    <w:rPr>
      <w:rFonts w:eastAsiaTheme="majorEastAsia" w:cstheme="majorBidi"/>
      <w:bCs w:val="0"/>
      <w:szCs w:val="24"/>
    </w:rPr>
  </w:style>
  <w:style w:type="paragraph" w:styleId="Dokumentversikt">
    <w:name w:val="Document Map"/>
    <w:basedOn w:val="Normal"/>
    <w:link w:val="DokumentversiktChar"/>
    <w:unhideWhenUsed/>
    <w:rsid w:val="007A447C"/>
    <w:pPr>
      <w:spacing w:after="0" w:line="240" w:lineRule="auto"/>
    </w:pPr>
    <w:rPr>
      <w:rFonts w:cs="Segoe UI"/>
      <w:sz w:val="16"/>
      <w:szCs w:val="16"/>
    </w:rPr>
  </w:style>
  <w:style w:type="character" w:customStyle="1" w:styleId="DokumentversiktChar">
    <w:name w:val="Dokumentöversikt Char"/>
    <w:basedOn w:val="Standardstycketeckensnitt"/>
    <w:link w:val="Dokumentversikt"/>
    <w:rsid w:val="00C40FE3"/>
    <w:rPr>
      <w:rFonts w:cs="Segoe UI"/>
      <w:sz w:val="16"/>
      <w:szCs w:val="16"/>
    </w:rPr>
  </w:style>
  <w:style w:type="paragraph" w:styleId="Index1">
    <w:name w:val="index 1"/>
    <w:basedOn w:val="Normal"/>
    <w:next w:val="Normal"/>
    <w:autoRedefine/>
    <w:unhideWhenUsed/>
    <w:rsid w:val="007A447C"/>
    <w:pPr>
      <w:spacing w:after="0" w:line="240" w:lineRule="auto"/>
      <w:ind w:left="220" w:hanging="220"/>
    </w:pPr>
  </w:style>
  <w:style w:type="paragraph" w:styleId="Indexrubrik">
    <w:name w:val="index heading"/>
    <w:basedOn w:val="Rubrik3"/>
    <w:next w:val="Index1"/>
    <w:unhideWhenUsed/>
    <w:rsid w:val="007A447C"/>
    <w:rPr>
      <w:rFonts w:eastAsiaTheme="majorEastAsia" w:cstheme="majorBidi"/>
      <w:bCs w:val="0"/>
    </w:rPr>
  </w:style>
  <w:style w:type="paragraph" w:styleId="Indragetstycke">
    <w:name w:val="Block Text"/>
    <w:basedOn w:val="Normal"/>
    <w:rsid w:val="007A447C"/>
    <w:pPr>
      <w:ind w:left="1152" w:right="1152"/>
    </w:pPr>
    <w:rPr>
      <w:rFonts w:eastAsiaTheme="minorEastAsia" w:cstheme="minorBidi"/>
      <w:i/>
      <w:iCs/>
    </w:rPr>
  </w:style>
  <w:style w:type="paragraph" w:styleId="Meddelanderubrik">
    <w:name w:val="Message Header"/>
    <w:basedOn w:val="Rubrik3"/>
    <w:link w:val="MeddelanderubrikChar"/>
    <w:semiHidden/>
    <w:rsid w:val="007A447C"/>
    <w:pPr>
      <w:spacing w:line="240" w:lineRule="auto"/>
      <w:ind w:left="1134" w:hanging="1134"/>
    </w:pPr>
    <w:rPr>
      <w:rFonts w:eastAsiaTheme="majorEastAsia" w:cstheme="majorBidi"/>
      <w:szCs w:val="24"/>
    </w:rPr>
  </w:style>
  <w:style w:type="character" w:customStyle="1" w:styleId="MeddelanderubrikChar">
    <w:name w:val="Meddelanderubrik Char"/>
    <w:basedOn w:val="Standardstycketeckensnitt"/>
    <w:link w:val="Meddelanderubrik"/>
    <w:semiHidden/>
    <w:rsid w:val="0069358C"/>
    <w:rPr>
      <w:rFonts w:ascii="GillSans Pro for Riksdagen Md" w:eastAsiaTheme="majorEastAsia" w:hAnsi="GillSans Pro for Riksdagen Md" w:cstheme="majorBidi"/>
      <w:b/>
      <w:bCs/>
      <w:kern w:val="28"/>
      <w:sz w:val="24"/>
      <w:szCs w:val="24"/>
    </w:rPr>
  </w:style>
  <w:style w:type="paragraph" w:styleId="Rubrik">
    <w:name w:val="Title"/>
    <w:basedOn w:val="Normal"/>
    <w:next w:val="Normal"/>
    <w:link w:val="RubrikChar"/>
    <w:qFormat/>
    <w:rsid w:val="007A447C"/>
    <w:pPr>
      <w:spacing w:after="0" w:line="240" w:lineRule="auto"/>
      <w:contextualSpacing/>
    </w:pPr>
    <w:rPr>
      <w:rFonts w:ascii="GillSans Pro for Riksdagen Md" w:eastAsiaTheme="majorEastAsia" w:hAnsi="GillSans Pro for Riksdagen Md" w:cstheme="majorBidi"/>
      <w:b/>
      <w:spacing w:val="-10"/>
      <w:kern w:val="28"/>
      <w:sz w:val="56"/>
      <w:szCs w:val="56"/>
    </w:rPr>
  </w:style>
  <w:style w:type="character" w:customStyle="1" w:styleId="RubrikChar">
    <w:name w:val="Rubrik Char"/>
    <w:basedOn w:val="Standardstycketeckensnitt"/>
    <w:link w:val="Rubrik"/>
    <w:rsid w:val="007A447C"/>
    <w:rPr>
      <w:rFonts w:ascii="GillSans Pro for Riksdagen Md" w:eastAsiaTheme="majorEastAsia" w:hAnsi="GillSans Pro for Riksdagen Md" w:cstheme="majorBidi"/>
      <w:b/>
      <w:spacing w:val="-10"/>
      <w:kern w:val="28"/>
      <w:sz w:val="56"/>
      <w:szCs w:val="56"/>
    </w:rPr>
  </w:style>
  <w:style w:type="character" w:customStyle="1" w:styleId="Rubrik7Char">
    <w:name w:val="Rubrik 7 Char"/>
    <w:basedOn w:val="Standardstycketeckensnitt"/>
    <w:link w:val="Rubrik7"/>
    <w:semiHidden/>
    <w:rsid w:val="00A86BEE"/>
    <w:rPr>
      <w:rFonts w:eastAsiaTheme="majorEastAsia" w:cstheme="majorBidi"/>
      <w:bCs/>
      <w:i/>
      <w:kern w:val="28"/>
      <w:sz w:val="22"/>
      <w:szCs w:val="22"/>
    </w:rPr>
  </w:style>
  <w:style w:type="character" w:customStyle="1" w:styleId="Rubrik8Char">
    <w:name w:val="Rubrik 8 Char"/>
    <w:basedOn w:val="Standardstycketeckensnitt"/>
    <w:link w:val="Rubrik8"/>
    <w:semiHidden/>
    <w:rsid w:val="00A86BEE"/>
    <w:rPr>
      <w:rFonts w:eastAsiaTheme="majorEastAsia" w:cstheme="majorBidi"/>
      <w:bCs/>
      <w:i/>
      <w:iCs/>
      <w:kern w:val="28"/>
      <w:sz w:val="22"/>
      <w:szCs w:val="21"/>
    </w:rPr>
  </w:style>
  <w:style w:type="character" w:customStyle="1" w:styleId="Rubrik9Char">
    <w:name w:val="Rubrik 9 Char"/>
    <w:basedOn w:val="Standardstycketeckensnitt"/>
    <w:link w:val="Rubrik9"/>
    <w:semiHidden/>
    <w:rsid w:val="00A86BEE"/>
    <w:rPr>
      <w:rFonts w:eastAsiaTheme="majorEastAsia" w:cstheme="majorBidi"/>
      <w:bCs/>
      <w:i/>
      <w:kern w:val="28"/>
      <w:sz w:val="22"/>
      <w:szCs w:val="21"/>
    </w:rPr>
  </w:style>
  <w:style w:type="paragraph" w:styleId="Underrubrik">
    <w:name w:val="Subtitle"/>
    <w:basedOn w:val="Rubrik3"/>
    <w:next w:val="Normal"/>
    <w:link w:val="UnderrubrikChar"/>
    <w:qFormat/>
    <w:rsid w:val="00A86BEE"/>
    <w:pPr>
      <w:numPr>
        <w:ilvl w:val="1"/>
      </w:numPr>
    </w:pPr>
    <w:rPr>
      <w:rFonts w:eastAsiaTheme="minorEastAsia" w:cstheme="minorBidi"/>
      <w:szCs w:val="22"/>
    </w:rPr>
  </w:style>
  <w:style w:type="character" w:customStyle="1" w:styleId="UnderrubrikChar">
    <w:name w:val="Underrubrik Char"/>
    <w:basedOn w:val="Standardstycketeckensnitt"/>
    <w:link w:val="Underrubrik"/>
    <w:rsid w:val="00A86BEE"/>
    <w:rPr>
      <w:rFonts w:ascii="GillSans Pro for Riksdagen Md" w:eastAsiaTheme="minorEastAsia" w:hAnsi="GillSans Pro for Riksdagen Md" w:cstheme="minorBidi"/>
      <w:b/>
      <w:bCs/>
      <w:kern w:val="28"/>
      <w:sz w:val="24"/>
      <w:szCs w:val="22"/>
    </w:rPr>
  </w:style>
  <w:style w:type="character" w:styleId="Diskretbetoning">
    <w:name w:val="Subtle Emphasis"/>
    <w:basedOn w:val="Standardstycketeckensnitt"/>
    <w:uiPriority w:val="19"/>
    <w:semiHidden/>
    <w:qFormat/>
    <w:rsid w:val="00A86BEE"/>
    <w:rPr>
      <w:i/>
      <w:iCs/>
      <w:color w:val="auto"/>
    </w:rPr>
  </w:style>
  <w:style w:type="character" w:styleId="Starkbetoning">
    <w:name w:val="Intense Emphasis"/>
    <w:basedOn w:val="Standardstycketeckensnitt"/>
    <w:uiPriority w:val="21"/>
    <w:semiHidden/>
    <w:qFormat/>
    <w:rsid w:val="00A86BEE"/>
    <w:rPr>
      <w:i/>
      <w:iCs/>
      <w:color w:val="auto"/>
    </w:rPr>
  </w:style>
  <w:style w:type="paragraph" w:styleId="Starktcitat">
    <w:name w:val="Intense Quote"/>
    <w:basedOn w:val="Normal"/>
    <w:next w:val="Normal"/>
    <w:link w:val="StarktcitatChar"/>
    <w:uiPriority w:val="30"/>
    <w:semiHidden/>
    <w:qFormat/>
    <w:rsid w:val="00A86BEE"/>
    <w:pP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69358C"/>
    <w:rPr>
      <w:i/>
      <w:iCs/>
    </w:rPr>
  </w:style>
  <w:style w:type="character" w:styleId="Diskretreferens">
    <w:name w:val="Subtle Reference"/>
    <w:basedOn w:val="Standardstycketeckensnitt"/>
    <w:uiPriority w:val="31"/>
    <w:semiHidden/>
    <w:qFormat/>
    <w:rsid w:val="00A86BEE"/>
    <w:rPr>
      <w:smallCaps/>
      <w:color w:val="auto"/>
    </w:rPr>
  </w:style>
  <w:style w:type="character" w:styleId="Starkreferens">
    <w:name w:val="Intense Reference"/>
    <w:basedOn w:val="Standardstycketeckensnitt"/>
    <w:uiPriority w:val="32"/>
    <w:semiHidden/>
    <w:qFormat/>
    <w:rsid w:val="00A86BEE"/>
    <w:rPr>
      <w:b/>
      <w:bCs/>
      <w:smallCaps/>
      <w:color w:val="auto"/>
      <w:spacing w:val="5"/>
    </w:rPr>
  </w:style>
  <w:style w:type="paragraph" w:styleId="Innehllsfrteckningsrubrik">
    <w:name w:val="TOC Heading"/>
    <w:basedOn w:val="Rubrik1"/>
    <w:next w:val="Normal"/>
    <w:uiPriority w:val="39"/>
    <w:semiHidden/>
    <w:unhideWhenUsed/>
    <w:qFormat/>
    <w:rsid w:val="00A86BEE"/>
    <w:pPr>
      <w:outlineLvl w:val="9"/>
    </w:pPr>
    <w:rPr>
      <w:rFonts w:eastAsiaTheme="majorEastAsia" w:cstheme="majorBidi"/>
      <w:kern w:val="0"/>
      <w:szCs w:val="32"/>
    </w:rPr>
  </w:style>
  <w:style w:type="character" w:styleId="AnvndHyperlnk">
    <w:name w:val="FollowedHyperlink"/>
    <w:basedOn w:val="Standardstycketeckensnitt"/>
    <w:semiHidden/>
    <w:rsid w:val="00FD5DC2"/>
    <w:rPr>
      <w:color w:val="954F72" w:themeColor="followedHyperlink"/>
      <w:u w:val="single"/>
    </w:rPr>
  </w:style>
  <w:style w:type="character" w:customStyle="1" w:styleId="Rubrik2Char">
    <w:name w:val="Rubrik 2 Char"/>
    <w:basedOn w:val="Standardstycketeckensnitt"/>
    <w:link w:val="Rubrik2"/>
    <w:rsid w:val="00607323"/>
    <w:rPr>
      <w:rFonts w:ascii="GillSans Pro for Riksdagen Md" w:hAnsi="GillSans Pro for Riksdagen Md"/>
      <w:b/>
      <w:i/>
      <w:kern w:val="28"/>
      <w:sz w:val="25"/>
    </w:rPr>
  </w:style>
  <w:style w:type="paragraph" w:styleId="Liststycke">
    <w:name w:val="List Paragraph"/>
    <w:basedOn w:val="Normal"/>
    <w:uiPriority w:val="34"/>
    <w:qFormat/>
    <w:rsid w:val="00607323"/>
    <w:pPr>
      <w:ind w:left="720"/>
      <w:contextualSpacing/>
    </w:pPr>
  </w:style>
  <w:style w:type="character" w:customStyle="1" w:styleId="OformateradtextChar">
    <w:name w:val="Oformaterad text Char"/>
    <w:basedOn w:val="Standardstycketeckensnitt"/>
    <w:link w:val="Oformateradtext"/>
    <w:uiPriority w:val="99"/>
    <w:rsid w:val="00475426"/>
    <w:rPr>
      <w:rFonts w:cs="Courier New"/>
      <w:szCs w:val="20"/>
    </w:rPr>
  </w:style>
  <w:style w:type="paragraph" w:customStyle="1" w:styleId="Default">
    <w:name w:val="Default"/>
    <w:basedOn w:val="Normal"/>
    <w:rsid w:val="001F2A4A"/>
    <w:pPr>
      <w:autoSpaceDE w:val="0"/>
      <w:autoSpaceDN w:val="0"/>
      <w:spacing w:before="0"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594">
      <w:bodyDiv w:val="1"/>
      <w:marLeft w:val="0"/>
      <w:marRight w:val="0"/>
      <w:marTop w:val="0"/>
      <w:marBottom w:val="0"/>
      <w:divBdr>
        <w:top w:val="none" w:sz="0" w:space="0" w:color="auto"/>
        <w:left w:val="none" w:sz="0" w:space="0" w:color="auto"/>
        <w:bottom w:val="none" w:sz="0" w:space="0" w:color="auto"/>
        <w:right w:val="none" w:sz="0" w:space="0" w:color="auto"/>
      </w:divBdr>
    </w:div>
    <w:div w:id="525409274">
      <w:bodyDiv w:val="1"/>
      <w:marLeft w:val="0"/>
      <w:marRight w:val="0"/>
      <w:marTop w:val="0"/>
      <w:marBottom w:val="0"/>
      <w:divBdr>
        <w:top w:val="none" w:sz="0" w:space="0" w:color="auto"/>
        <w:left w:val="none" w:sz="0" w:space="0" w:color="auto"/>
        <w:bottom w:val="none" w:sz="0" w:space="0" w:color="auto"/>
        <w:right w:val="none" w:sz="0" w:space="0" w:color="auto"/>
      </w:divBdr>
    </w:div>
    <w:div w:id="567499906">
      <w:bodyDiv w:val="1"/>
      <w:marLeft w:val="0"/>
      <w:marRight w:val="0"/>
      <w:marTop w:val="0"/>
      <w:marBottom w:val="0"/>
      <w:divBdr>
        <w:top w:val="none" w:sz="0" w:space="0" w:color="auto"/>
        <w:left w:val="none" w:sz="0" w:space="0" w:color="auto"/>
        <w:bottom w:val="none" w:sz="0" w:space="0" w:color="auto"/>
        <w:right w:val="none" w:sz="0" w:space="0" w:color="auto"/>
      </w:divBdr>
    </w:div>
    <w:div w:id="607665152">
      <w:bodyDiv w:val="1"/>
      <w:marLeft w:val="0"/>
      <w:marRight w:val="0"/>
      <w:marTop w:val="0"/>
      <w:marBottom w:val="0"/>
      <w:divBdr>
        <w:top w:val="none" w:sz="0" w:space="0" w:color="auto"/>
        <w:left w:val="none" w:sz="0" w:space="0" w:color="auto"/>
        <w:bottom w:val="none" w:sz="0" w:space="0" w:color="auto"/>
        <w:right w:val="none" w:sz="0" w:space="0" w:color="auto"/>
      </w:divBdr>
    </w:div>
    <w:div w:id="656567846">
      <w:bodyDiv w:val="1"/>
      <w:marLeft w:val="0"/>
      <w:marRight w:val="0"/>
      <w:marTop w:val="0"/>
      <w:marBottom w:val="0"/>
      <w:divBdr>
        <w:top w:val="none" w:sz="0" w:space="0" w:color="auto"/>
        <w:left w:val="none" w:sz="0" w:space="0" w:color="auto"/>
        <w:bottom w:val="none" w:sz="0" w:space="0" w:color="auto"/>
        <w:right w:val="none" w:sz="0" w:space="0" w:color="auto"/>
      </w:divBdr>
    </w:div>
    <w:div w:id="768701233">
      <w:bodyDiv w:val="1"/>
      <w:marLeft w:val="0"/>
      <w:marRight w:val="0"/>
      <w:marTop w:val="0"/>
      <w:marBottom w:val="0"/>
      <w:divBdr>
        <w:top w:val="none" w:sz="0" w:space="0" w:color="auto"/>
        <w:left w:val="none" w:sz="0" w:space="0" w:color="auto"/>
        <w:bottom w:val="none" w:sz="0" w:space="0" w:color="auto"/>
        <w:right w:val="none" w:sz="0" w:space="0" w:color="auto"/>
      </w:divBdr>
    </w:div>
    <w:div w:id="946698605">
      <w:bodyDiv w:val="1"/>
      <w:marLeft w:val="0"/>
      <w:marRight w:val="0"/>
      <w:marTop w:val="0"/>
      <w:marBottom w:val="0"/>
      <w:divBdr>
        <w:top w:val="none" w:sz="0" w:space="0" w:color="auto"/>
        <w:left w:val="none" w:sz="0" w:space="0" w:color="auto"/>
        <w:bottom w:val="none" w:sz="0" w:space="0" w:color="auto"/>
        <w:right w:val="none" w:sz="0" w:space="0" w:color="auto"/>
      </w:divBdr>
    </w:div>
    <w:div w:id="1033076346">
      <w:bodyDiv w:val="1"/>
      <w:marLeft w:val="0"/>
      <w:marRight w:val="0"/>
      <w:marTop w:val="0"/>
      <w:marBottom w:val="0"/>
      <w:divBdr>
        <w:top w:val="none" w:sz="0" w:space="0" w:color="auto"/>
        <w:left w:val="none" w:sz="0" w:space="0" w:color="auto"/>
        <w:bottom w:val="none" w:sz="0" w:space="0" w:color="auto"/>
        <w:right w:val="none" w:sz="0" w:space="0" w:color="auto"/>
      </w:divBdr>
    </w:div>
    <w:div w:id="1077438528">
      <w:bodyDiv w:val="1"/>
      <w:marLeft w:val="0"/>
      <w:marRight w:val="0"/>
      <w:marTop w:val="0"/>
      <w:marBottom w:val="0"/>
      <w:divBdr>
        <w:top w:val="none" w:sz="0" w:space="0" w:color="auto"/>
        <w:left w:val="none" w:sz="0" w:space="0" w:color="auto"/>
        <w:bottom w:val="none" w:sz="0" w:space="0" w:color="auto"/>
        <w:right w:val="none" w:sz="0" w:space="0" w:color="auto"/>
      </w:divBdr>
    </w:div>
    <w:div w:id="1281566414">
      <w:bodyDiv w:val="1"/>
      <w:marLeft w:val="0"/>
      <w:marRight w:val="0"/>
      <w:marTop w:val="0"/>
      <w:marBottom w:val="0"/>
      <w:divBdr>
        <w:top w:val="none" w:sz="0" w:space="0" w:color="auto"/>
        <w:left w:val="none" w:sz="0" w:space="0" w:color="auto"/>
        <w:bottom w:val="none" w:sz="0" w:space="0" w:color="auto"/>
        <w:right w:val="none" w:sz="0" w:space="0" w:color="auto"/>
      </w:divBdr>
    </w:div>
    <w:div w:id="1317026861">
      <w:bodyDiv w:val="1"/>
      <w:marLeft w:val="0"/>
      <w:marRight w:val="0"/>
      <w:marTop w:val="0"/>
      <w:marBottom w:val="0"/>
      <w:divBdr>
        <w:top w:val="none" w:sz="0" w:space="0" w:color="auto"/>
        <w:left w:val="none" w:sz="0" w:space="0" w:color="auto"/>
        <w:bottom w:val="none" w:sz="0" w:space="0" w:color="auto"/>
        <w:right w:val="none" w:sz="0" w:space="0" w:color="auto"/>
      </w:divBdr>
    </w:div>
    <w:div w:id="1435126008">
      <w:bodyDiv w:val="1"/>
      <w:marLeft w:val="0"/>
      <w:marRight w:val="0"/>
      <w:marTop w:val="0"/>
      <w:marBottom w:val="0"/>
      <w:divBdr>
        <w:top w:val="none" w:sz="0" w:space="0" w:color="auto"/>
        <w:left w:val="none" w:sz="0" w:space="0" w:color="auto"/>
        <w:bottom w:val="none" w:sz="0" w:space="0" w:color="auto"/>
        <w:right w:val="none" w:sz="0" w:space="0" w:color="auto"/>
      </w:divBdr>
    </w:div>
    <w:div w:id="1670982165">
      <w:bodyDiv w:val="1"/>
      <w:marLeft w:val="0"/>
      <w:marRight w:val="0"/>
      <w:marTop w:val="0"/>
      <w:marBottom w:val="0"/>
      <w:divBdr>
        <w:top w:val="none" w:sz="0" w:space="0" w:color="auto"/>
        <w:left w:val="none" w:sz="0" w:space="0" w:color="auto"/>
        <w:bottom w:val="none" w:sz="0" w:space="0" w:color="auto"/>
        <w:right w:val="none" w:sz="0" w:space="0" w:color="auto"/>
      </w:divBdr>
    </w:div>
    <w:div w:id="1797597484">
      <w:bodyDiv w:val="1"/>
      <w:marLeft w:val="0"/>
      <w:marRight w:val="0"/>
      <w:marTop w:val="0"/>
      <w:marBottom w:val="0"/>
      <w:divBdr>
        <w:top w:val="none" w:sz="0" w:space="0" w:color="auto"/>
        <w:left w:val="none" w:sz="0" w:space="0" w:color="auto"/>
        <w:bottom w:val="none" w:sz="0" w:space="0" w:color="auto"/>
        <w:right w:val="none" w:sz="0" w:space="0" w:color="auto"/>
      </w:divBdr>
    </w:div>
    <w:div w:id="21187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mur.riksdagen.se/Dokument/Visa.aspx?ID=22912" TargetMode="External"/><Relationship Id="rId13" Type="http://schemas.openxmlformats.org/officeDocument/2006/relationships/hyperlink" Target="http://lemur.riksdagen.se/Dokument/Visa.aspx?ID=22959" TargetMode="External"/><Relationship Id="rId18" Type="http://schemas.openxmlformats.org/officeDocument/2006/relationships/hyperlink" Target="http://lemur.riksdagen.se/Dokument/Visa.aspx?ID=2287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ata.consilium.europa.eu/doc/document/PE-2-2016-INIT/sv/pdf" TargetMode="External"/><Relationship Id="rId7" Type="http://schemas.openxmlformats.org/officeDocument/2006/relationships/endnotes" Target="endnotes.xml"/><Relationship Id="rId12" Type="http://schemas.openxmlformats.org/officeDocument/2006/relationships/hyperlink" Target="http://lemur.riksdagen.se/Dokument/Visa.aspx?ID=22923" TargetMode="External"/><Relationship Id="rId17" Type="http://schemas.openxmlformats.org/officeDocument/2006/relationships/hyperlink" Target="http://www.europarl.europa.eu/sides/getDoc.do?pubRef=-//EP//TEXT+TA+P8-TA-2016-0079+0+DOC+XML+V0//SV&amp;language=SV" TargetMode="External"/><Relationship Id="rId25" Type="http://schemas.openxmlformats.org/officeDocument/2006/relationships/hyperlink" Target="http://lemur.riksdagen.se/Dokument/Visa.aspx?ID=10009" TargetMode="External"/><Relationship Id="rId2" Type="http://schemas.openxmlformats.org/officeDocument/2006/relationships/numbering" Target="numbering.xml"/><Relationship Id="rId16" Type="http://schemas.openxmlformats.org/officeDocument/2006/relationships/hyperlink" Target="http://lemur.riksdagen.se/Dokument/Visa.aspx?ID=23005" TargetMode="External"/><Relationship Id="rId20" Type="http://schemas.openxmlformats.org/officeDocument/2006/relationships/hyperlink" Target="http://www.riksdagen.se/sv/Dokument-Lagar/Utskottens-dokument/Betankanden/Subsidiaritetsprovning-av-komm_GZ01JuU3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Visa.aspx?ID=22898" TargetMode="External"/><Relationship Id="rId24" Type="http://schemas.openxmlformats.org/officeDocument/2006/relationships/hyperlink" Target="http://data.consilium.europa.eu/doc/document/PE-71-2015-INIT/sv/pdf" TargetMode="External"/><Relationship Id="rId5" Type="http://schemas.openxmlformats.org/officeDocument/2006/relationships/webSettings" Target="webSettings.xml"/><Relationship Id="rId15" Type="http://schemas.openxmlformats.org/officeDocument/2006/relationships/hyperlink" Target="http://lemur.riksdagen.se/Dokument/Visa.aspx?ID=22982" TargetMode="External"/><Relationship Id="rId23" Type="http://schemas.openxmlformats.org/officeDocument/2006/relationships/hyperlink" Target="http://lemur.riksdagen.se/Dokument/VisaBilaga.aspx?ID=39344&amp;dokID=17563" TargetMode="External"/><Relationship Id="rId28" Type="http://schemas.openxmlformats.org/officeDocument/2006/relationships/header" Target="header2.xml"/><Relationship Id="rId10" Type="http://schemas.openxmlformats.org/officeDocument/2006/relationships/hyperlink" Target="http://lemur.riksdagen.se/Dokument/Visa.aspx?ID=22989" TargetMode="External"/><Relationship Id="rId19" Type="http://schemas.openxmlformats.org/officeDocument/2006/relationships/hyperlink" Target="http://lemur.riksdagen.se/Dokument/Visa.aspx?ID=1255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mur.riksdagen.se/Dokument/Visa.aspx?ID=22985" TargetMode="External"/><Relationship Id="rId14" Type="http://schemas.openxmlformats.org/officeDocument/2006/relationships/hyperlink" Target="http://lemur.riksdagen.se/Dokument/Visa.aspx?ID=22958" TargetMode="External"/><Relationship Id="rId22" Type="http://schemas.openxmlformats.org/officeDocument/2006/relationships/hyperlink" Target="http://lemur.riksdagen.se/Dokument/Visa.aspx?ID=17563"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0120aa\AppData\Roaming\Microsoft\Mallar\PM.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E81B4-D2E8-463F-915A-F5F9FFE8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608</TotalTime>
  <Pages>3</Pages>
  <Words>532</Words>
  <Characters>5392</Characters>
  <Application>Microsoft Office Word</Application>
  <DocSecurity>0</DocSecurity>
  <Lines>224</Lines>
  <Paragraphs>102</Paragraphs>
  <ScaleCrop>false</ScaleCrop>
  <HeadingPairs>
    <vt:vector size="2" baseType="variant">
      <vt:variant>
        <vt:lpstr>Rubrik</vt:lpstr>
      </vt:variant>
      <vt:variant>
        <vt:i4>1</vt:i4>
      </vt:variant>
    </vt:vector>
  </HeadingPairs>
  <TitlesOfParts>
    <vt:vector size="1" baseType="lpstr">
      <vt:lpstr>PM</vt:lpstr>
    </vt:vector>
  </TitlesOfParts>
  <Company>Riksdagen</Company>
  <LinksUpToDate>false</LinksUpToDate>
  <CharactersWithSpaces>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
  <dc:creator>Tommy Forsell</dc:creator>
  <cp:keywords/>
  <cp:lastModifiedBy>Stina Nordström</cp:lastModifiedBy>
  <cp:revision>15</cp:revision>
  <cp:lastPrinted>2016-04-26T11:44:00Z</cp:lastPrinted>
  <dcterms:created xsi:type="dcterms:W3CDTF">2016-04-13T07:28:00Z</dcterms:created>
  <dcterms:modified xsi:type="dcterms:W3CDTF">2016-04-26T12:10:00Z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5.12</vt:lpwstr>
  </property>
</Properties>
</file>