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0301" w:rsidRDefault="003C62BA" w14:paraId="027F5CE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1122D6380F4536B3B89BDEA457CC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574d830-a9fa-4c7f-a808-96d99c53c327"/>
        <w:id w:val="-1007206150"/>
        <w:lock w:val="sdtLocked"/>
      </w:sdtPr>
      <w:sdtEndPr/>
      <w:sdtContent>
        <w:p w:rsidR="008E4088" w:rsidRDefault="00102200" w14:paraId="5C51EC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förstärka incitamenten till investeringar i Sverige genom en sänkning av bolagsskatten riktad mot FoU-företag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D751B4D5AE14DDB82CFC072B84D0355"/>
        </w:placeholder>
        <w:text/>
      </w:sdtPr>
      <w:sdtEndPr/>
      <w:sdtContent>
        <w:p w:rsidRPr="009B062B" w:rsidR="006D79C9" w:rsidP="00333E95" w:rsidRDefault="006D79C9" w14:paraId="4BEE9D2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6298C" w:rsidP="0016298C" w:rsidRDefault="0016298C" w14:paraId="794C2490" w14:textId="4E1E10B1">
      <w:pPr>
        <w:pStyle w:val="Normalutanindragellerluft"/>
      </w:pPr>
      <w:r>
        <w:t xml:space="preserve">Sverige är ett av världens mest innovativa länder. På många områden inom teknik, </w:t>
      </w:r>
      <w:proofErr w:type="spellStart"/>
      <w:r>
        <w:t>life</w:t>
      </w:r>
      <w:proofErr w:type="spellEnd"/>
      <w:r>
        <w:t xml:space="preserve"> science och industrins gröna omställning är vi världsledande. Men, det är en knivskarp konkurrens och här behöver vi se över skattesystemet för att stärka forskningen och utvecklingen.</w:t>
      </w:r>
    </w:p>
    <w:p w:rsidR="0016298C" w:rsidP="0084716A" w:rsidRDefault="0016298C" w14:paraId="35E8416D" w14:textId="22E36B6C">
      <w:r>
        <w:t>Ett sätt att göra detta är att se över skatteincitamenten för forskning och utveckling. Inom OECD används detta</w:t>
      </w:r>
      <w:r w:rsidR="00102200">
        <w:t>.</w:t>
      </w:r>
      <w:r>
        <w:t xml:space="preserve"> 33 av 38 OECD-länder erbjöd 2021 skattelättnader för FoU-utgifter. I jämförelse med övriga OECD-länder är dock det nuvarande svenska FoU-avdraget blygsam</w:t>
      </w:r>
      <w:r w:rsidR="00102200">
        <w:t>t</w:t>
      </w:r>
      <w:r>
        <w:t>. Verkligheten visar att en majoritet av OECD- och EU-länder använder sig av både utgifts- och inkomstbaserade skattelättnader</w:t>
      </w:r>
      <w:r w:rsidR="00102200">
        <w:t xml:space="preserve"> </w:t>
      </w:r>
      <w:r>
        <w:t>som en del av sin innovationspolitiska mix. Den effektiva bolagsskatten blir därmed cirka 5</w:t>
      </w:r>
      <w:r w:rsidR="00102200">
        <w:t> </w:t>
      </w:r>
      <w:r>
        <w:t>% högre i Sverige än i våra konkurrentländer. Vi ser nu att investeringar som kan ge jobb, skatte</w:t>
      </w:r>
      <w:r w:rsidR="0084716A">
        <w:softHyphen/>
      </w:r>
      <w:r>
        <w:t>intäkter och tillväxt hamnar i utlandet.</w:t>
      </w:r>
    </w:p>
    <w:p w:rsidR="00BB6339" w:rsidP="0084716A" w:rsidRDefault="0016298C" w14:paraId="49378FBE" w14:textId="2932F4BB">
      <w:r>
        <w:t xml:space="preserve">Det måste fortsatt vara attraktivt att </w:t>
      </w:r>
      <w:proofErr w:type="spellStart"/>
      <w:r>
        <w:t>life</w:t>
      </w:r>
      <w:proofErr w:type="spellEnd"/>
      <w:r>
        <w:t xml:space="preserve"> science och annan FoU-verksamhet bedrivs i Sverige. Då är en låg effektiv bolagsskatt på exempelvis FoU-relaterade vinster ett sätt att attrahera högkvalitativa investeringar i forskning, avancerad teknik och produktion.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6345E56BD3433F9C72F001D33DBC38"/>
        </w:placeholder>
      </w:sdtPr>
      <w:sdtEndPr>
        <w:rPr>
          <w:i w:val="0"/>
          <w:noProof w:val="0"/>
        </w:rPr>
      </w:sdtEndPr>
      <w:sdtContent>
        <w:p w:rsidR="00AD0301" w:rsidP="00AD0301" w:rsidRDefault="00AD0301" w14:paraId="0004DACA" w14:textId="77777777"/>
        <w:p w:rsidRPr="008E0FE2" w:rsidR="004801AC" w:rsidP="00AD0301" w:rsidRDefault="003C62BA" w14:paraId="4C7B0D5F" w14:textId="276113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4088" w14:paraId="7A2F9CC1" w14:textId="77777777">
        <w:trPr>
          <w:cantSplit/>
        </w:trPr>
        <w:tc>
          <w:tcPr>
            <w:tcW w:w="50" w:type="pct"/>
            <w:vAlign w:val="bottom"/>
          </w:tcPr>
          <w:p w:rsidR="008E4088" w:rsidRDefault="00102200" w14:paraId="0B69D960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8E4088" w:rsidRDefault="008E4088" w14:paraId="76C4E26E" w14:textId="77777777">
            <w:pPr>
              <w:pStyle w:val="Underskrifter"/>
              <w:spacing w:after="0"/>
            </w:pPr>
          </w:p>
        </w:tc>
      </w:tr>
    </w:tbl>
    <w:p w:rsidR="00EF5402" w:rsidRDefault="00EF5402" w14:paraId="03EEC403" w14:textId="77777777"/>
    <w:sectPr w:rsidR="00EF540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C8BB" w14:textId="77777777" w:rsidR="0016298C" w:rsidRDefault="0016298C" w:rsidP="000C1CAD">
      <w:pPr>
        <w:spacing w:line="240" w:lineRule="auto"/>
      </w:pPr>
      <w:r>
        <w:separator/>
      </w:r>
    </w:p>
  </w:endnote>
  <w:endnote w:type="continuationSeparator" w:id="0">
    <w:p w14:paraId="34F755CB" w14:textId="77777777" w:rsidR="0016298C" w:rsidRDefault="001629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86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2B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744" w14:textId="2E7A2BC1" w:rsidR="00262EA3" w:rsidRPr="00AD0301" w:rsidRDefault="00262EA3" w:rsidP="00AD0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ED32" w14:textId="77777777" w:rsidR="0016298C" w:rsidRDefault="0016298C" w:rsidP="000C1CAD">
      <w:pPr>
        <w:spacing w:line="240" w:lineRule="auto"/>
      </w:pPr>
      <w:r>
        <w:separator/>
      </w:r>
    </w:p>
  </w:footnote>
  <w:footnote w:type="continuationSeparator" w:id="0">
    <w:p w14:paraId="408A77FD" w14:textId="77777777" w:rsidR="0016298C" w:rsidRDefault="001629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9D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DD12E4" wp14:editId="442A6C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517E" w14:textId="527C7769" w:rsidR="00262EA3" w:rsidRDefault="003C62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298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D12E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F7517E" w14:textId="527C7769" w:rsidR="00262EA3" w:rsidRDefault="003C62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298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A101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A64A" w14:textId="77777777" w:rsidR="00262EA3" w:rsidRDefault="00262EA3" w:rsidP="008563AC">
    <w:pPr>
      <w:jc w:val="right"/>
    </w:pPr>
  </w:p>
  <w:p w14:paraId="0E3950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04A" w14:textId="77777777" w:rsidR="00262EA3" w:rsidRDefault="003C62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9FA21F" wp14:editId="491B43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444749" w14:textId="21AEF796" w:rsidR="00262EA3" w:rsidRDefault="003C62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03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298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46F6B2E" w14:textId="77777777" w:rsidR="00262EA3" w:rsidRPr="008227B3" w:rsidRDefault="003C62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6F64E8" w14:textId="4146973A" w:rsidR="00262EA3" w:rsidRPr="008227B3" w:rsidRDefault="003C62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1">
          <w:t>:2</w:t>
        </w:r>
      </w:sdtContent>
    </w:sdt>
  </w:p>
  <w:p w14:paraId="697EDDAA" w14:textId="62AC6B22" w:rsidR="00262EA3" w:rsidRDefault="003C62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0301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0AA43D" w14:textId="00D6A12B" w:rsidR="00262EA3" w:rsidRDefault="0016298C" w:rsidP="00283E0F">
        <w:pPr>
          <w:pStyle w:val="FSHRub2"/>
        </w:pPr>
        <w:r>
          <w:t>Ett konkurrenskraftigt skattesystem för forskning och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4B9E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629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200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98C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2BA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3CF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16A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088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301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DD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40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59E1FD"/>
  <w15:chartTrackingRefBased/>
  <w15:docId w15:val="{3FD7DE62-CB5B-4D67-82BB-3BD45D9B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122D6380F4536B3B89BDEA457C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D1A03-E975-4F6D-A756-CF791C3A78BD}"/>
      </w:docPartPr>
      <w:docPartBody>
        <w:p w:rsidR="0063290E" w:rsidRDefault="0063290E">
          <w:pPr>
            <w:pStyle w:val="A31122D6380F4536B3B89BDEA457CC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751B4D5AE14DDB82CFC072B84D0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366CD-953D-4BD9-95CD-166465FFBCFF}"/>
      </w:docPartPr>
      <w:docPartBody>
        <w:p w:rsidR="0063290E" w:rsidRDefault="0063290E">
          <w:pPr>
            <w:pStyle w:val="AD751B4D5AE14DDB82CFC072B84D03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6345E56BD3433F9C72F001D33DB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3FD4F-11C8-4319-B827-286150CB8978}"/>
      </w:docPartPr>
      <w:docPartBody>
        <w:p w:rsidR="009015C8" w:rsidRDefault="009015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0E"/>
    <w:rsid w:val="0063290E"/>
    <w:rsid w:val="009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1122D6380F4536B3B89BDEA457CC9D">
    <w:name w:val="A31122D6380F4536B3B89BDEA457CC9D"/>
  </w:style>
  <w:style w:type="paragraph" w:customStyle="1" w:styleId="AD751B4D5AE14DDB82CFC072B84D0355">
    <w:name w:val="AD751B4D5AE14DDB82CFC072B84D0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E3B7C-4869-4F65-8573-97D0176B971D}"/>
</file>

<file path=customXml/itemProps2.xml><?xml version="1.0" encoding="utf-8"?>
<ds:datastoreItem xmlns:ds="http://schemas.openxmlformats.org/officeDocument/2006/customXml" ds:itemID="{4A0C3DDB-F0D3-4322-B54C-223F21050A62}"/>
</file>

<file path=customXml/itemProps3.xml><?xml version="1.0" encoding="utf-8"?>
<ds:datastoreItem xmlns:ds="http://schemas.openxmlformats.org/officeDocument/2006/customXml" ds:itemID="{BAEF31D5-4DBB-481A-B709-06B4EE5D6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