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22FB" w:rsidRPr="004F22FB" w:rsidRDefault="004F22FB">
      <w:pPr>
        <w:pStyle w:val="Hemstlrubrik"/>
      </w:pPr>
      <w:r w:rsidRPr="004F22FB">
        <w:t>Förslag till riksdagsbeslut</w:t>
      </w:r>
    </w:p>
    <w:p w:rsidR="004F22FB" w:rsidRPr="004F22FB" w:rsidRDefault="004F22FB">
      <w:pPr>
        <w:pStyle w:val="Hemstlatt"/>
        <w:ind w:left="0"/>
      </w:pPr>
      <w:r w:rsidRPr="004F22FB">
        <w:t xml:space="preserve">Riksdagen tillkännager för regeringen som sin mening vad som anförs i motionen </w:t>
      </w:r>
      <w:r w:rsidRPr="004F22FB">
        <w:rPr>
          <w:szCs w:val="28"/>
        </w:rPr>
        <w:t>om en ändring av reglerna kring klassificeringen av svenskproducerade viner.</w:t>
      </w:r>
    </w:p>
    <w:p w:rsidR="004F22FB" w:rsidRPr="004F22FB" w:rsidRDefault="004F22FB">
      <w:pPr>
        <w:pStyle w:val="Rubrik1"/>
      </w:pPr>
      <w:r w:rsidRPr="004F22FB">
        <w:t>Motivering</w:t>
      </w:r>
    </w:p>
    <w:p w:rsidR="004F22FB" w:rsidRPr="004F22FB" w:rsidRDefault="004F22FB">
      <w:pPr>
        <w:rPr>
          <w:szCs w:val="28"/>
        </w:rPr>
      </w:pPr>
      <w:r w:rsidRPr="004F22FB">
        <w:rPr>
          <w:szCs w:val="28"/>
        </w:rPr>
        <w:t>Den internationella vinorganisationens regelverk angående geografiska b</w:t>
      </w:r>
      <w:r w:rsidRPr="004F22FB">
        <w:rPr>
          <w:szCs w:val="28"/>
        </w:rPr>
        <w:t>e</w:t>
      </w:r>
      <w:r w:rsidRPr="004F22FB">
        <w:rPr>
          <w:szCs w:val="28"/>
        </w:rPr>
        <w:t>teckningar och ursprungsbeteckningar för vin föreslås av Europaparlamentet att anpassas efter det övergripande kvalitetssystemet i rådets förordning (EG) nr 510/2006. Vidare finns det från Europaparlamentet förslag om att reglerna för märkning (artiklarna 47–53) ändras på så sätt att druvsort och årgång får anges även på viner som saknar ursprungsbeteckning eller geografisk betec</w:t>
      </w:r>
      <w:r w:rsidRPr="004F22FB">
        <w:rPr>
          <w:szCs w:val="28"/>
        </w:rPr>
        <w:t>k</w:t>
      </w:r>
      <w:r w:rsidRPr="004F22FB">
        <w:rPr>
          <w:szCs w:val="28"/>
        </w:rPr>
        <w:t>ning. Detta föreslås råda under förutsättning att kravet på sårbarhet uppfylls. Livsmedelsverket har i ett remissyttrande sagt s</w:t>
      </w:r>
      <w:r w:rsidRPr="004F22FB">
        <w:rPr>
          <w:szCs w:val="28"/>
        </w:rPr>
        <w:t>ig vara positivt inställt till detta förslag under förutsättning att det inte strider mot vinförordningen.</w:t>
      </w:r>
    </w:p>
    <w:p w:rsidR="004F22FB" w:rsidRPr="004F22FB" w:rsidRDefault="004F22FB">
      <w:pPr>
        <w:pStyle w:val="Normaltindrag"/>
      </w:pPr>
      <w:r w:rsidRPr="004F22FB">
        <w:t xml:space="preserve">Enligt dagens regelverk tillåts inte våra svenska vinodlare att ange vare sig årgång eller druva på de viner som produceras i Sverige eftersom samtliga viner klassificeras som bordsviner. Det vore gynnsamt för Sveriges vinodlare att tillåtas ange druva och årgång på vinflaskorna eftersom det ofta handlar om högkvalitativa, dyra viner som på intet sätt stämmer överens med gemene mans uppfattning om ett </w:t>
      </w:r>
      <w:r w:rsidRPr="004F22FB">
        <w:t>bordsvin.</w:t>
      </w:r>
    </w:p>
    <w:p w:rsidR="004F22FB" w:rsidRPr="004F22FB" w:rsidRDefault="004F22FB">
      <w:pPr>
        <w:pStyle w:val="Normaltindrag"/>
      </w:pPr>
      <w:r w:rsidRPr="004F22FB">
        <w:t xml:space="preserve">Förmodligen skulle förslaget öka försäljningen både till privatpersoner och till restauranger samt bidra till en ökad export. En annan aspekt i det hela är </w:t>
      </w:r>
      <w:r w:rsidRPr="004F22FB">
        <w:rPr>
          <w:spacing w:val="-2"/>
        </w:rPr>
        <w:t xml:space="preserve">att kunna skydda produktnamn från missbruk och imitation och även att </w:t>
      </w:r>
      <w:r w:rsidRPr="004F22FB">
        <w:rPr>
          <w:spacing w:val="-2"/>
          <w:szCs w:val="28"/>
        </w:rPr>
        <w:t>hjä</w:t>
      </w:r>
      <w:r w:rsidRPr="004F22FB">
        <w:rPr>
          <w:spacing w:val="-2"/>
          <w:szCs w:val="28"/>
        </w:rPr>
        <w:t>l</w:t>
      </w:r>
      <w:r w:rsidRPr="004F22FB">
        <w:rPr>
          <w:szCs w:val="28"/>
        </w:rPr>
        <w:t>pa konsumenter genom att informera dem om produkternas särart.</w:t>
      </w:r>
    </w:p>
    <w:p w:rsidR="004F22FB" w:rsidRPr="004F22FB" w:rsidRDefault="004F22FB">
      <w:pPr>
        <w:pStyle w:val="Normaltindrag"/>
      </w:pPr>
      <w:r w:rsidRPr="004F22FB">
        <w:t xml:space="preserve">Enligt förslaget från Europaparlamentet skulle märkning med årgång och druva få användas frivilligt av producenten. Det är min mening att vi bör </w:t>
      </w:r>
      <w:r w:rsidRPr="004F22FB">
        <w:lastRenderedPageBreak/>
        <w:t>ställa oss bakom detta förslag. Om förslaget står i strid med vinförordningen är det önskvärt med en översyn av förhållningssättet till denna.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F22FB">
        <w:trPr>
          <w:cantSplit/>
        </w:trPr>
        <w:tc>
          <w:tcPr>
            <w:tcW w:w="3046" w:type="dxa"/>
          </w:tcPr>
          <w:p w:rsidR="004F22FB" w:rsidRPr="004F22FB" w:rsidRDefault="004F22FB">
            <w:pPr>
              <w:pStyle w:val="UnderskriftDatum"/>
              <w:spacing w:before="240"/>
            </w:pPr>
            <w:r w:rsidRPr="004F22FB">
              <w:t>Stockholm den 29 september 2008</w:t>
            </w:r>
          </w:p>
        </w:tc>
        <w:tc>
          <w:tcPr>
            <w:tcW w:w="3047" w:type="dxa"/>
          </w:tcPr>
          <w:p w:rsidR="004F22FB" w:rsidRPr="004F22FB" w:rsidRDefault="004F22FB">
            <w:pPr>
              <w:pStyle w:val="Underskrifter"/>
              <w:spacing w:before="240"/>
            </w:pPr>
          </w:p>
        </w:tc>
      </w:tr>
      <w:tr w:rsidR="00000000" w:rsidRPr="004F22FB">
        <w:trPr>
          <w:cantSplit/>
        </w:trPr>
        <w:tc>
          <w:tcPr>
            <w:tcW w:w="3046" w:type="dxa"/>
          </w:tcPr>
          <w:p w:rsidR="004F22FB" w:rsidRPr="004F22FB" w:rsidRDefault="004F22FB">
            <w:pPr>
              <w:pStyle w:val="Underskrifter"/>
            </w:pPr>
            <w:r w:rsidRPr="004F22FB">
              <w:t>Maria Plass (m)</w:t>
            </w:r>
          </w:p>
        </w:tc>
        <w:tc>
          <w:tcPr>
            <w:tcW w:w="3046" w:type="dxa"/>
          </w:tcPr>
          <w:p w:rsidR="004F22FB" w:rsidRPr="004F22FB" w:rsidRDefault="004F22FB">
            <w:pPr>
              <w:pStyle w:val="Underskrifter"/>
            </w:pPr>
          </w:p>
        </w:tc>
      </w:tr>
    </w:tbl>
    <w:p w:rsidR="004F22FB" w:rsidRPr="004F22FB" w:rsidRDefault="004F22FB">
      <w:pPr>
        <w:pStyle w:val="Normaltindrag"/>
      </w:pPr>
    </w:p>
    <w:sectPr w:rsidR="00000000" w:rsidRPr="004F22F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22FB" w:rsidRPr="004F22FB" w:rsidRDefault="004F22FB">
      <w:r w:rsidRPr="004F22FB">
        <w:separator/>
      </w:r>
    </w:p>
  </w:endnote>
  <w:endnote w:type="continuationSeparator" w:id="0">
    <w:p w:rsidR="004F22FB" w:rsidRPr="004F22FB" w:rsidRDefault="004F22FB">
      <w:r w:rsidRPr="004F22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2FB" w:rsidRPr="004F22FB" w:rsidRDefault="004F22FB">
    <w:pPr>
      <w:pStyle w:val="Sidfot"/>
    </w:pPr>
    <w:r w:rsidRPr="004F22F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405175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2FB" w:rsidRDefault="004F22F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F22FB" w:rsidRDefault="004F22F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2FB" w:rsidRPr="004F22FB" w:rsidRDefault="004F22FB">
    <w:pPr>
      <w:pStyle w:val="Sidfot"/>
    </w:pPr>
    <w:r w:rsidRPr="004F22F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642806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2FB" w:rsidRDefault="004F22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F22FB" w:rsidRDefault="004F22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2FB" w:rsidRPr="004F22FB" w:rsidRDefault="004F22FB">
    <w:pPr>
      <w:pStyle w:val="Sidfot"/>
    </w:pPr>
    <w:r w:rsidRPr="004F22F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90470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2FB" w:rsidRDefault="004F22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F22FB" w:rsidRDefault="004F22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22FB" w:rsidRPr="004F22FB" w:rsidRDefault="004F22FB">
      <w:r w:rsidRPr="004F22FB">
        <w:separator/>
      </w:r>
    </w:p>
  </w:footnote>
  <w:footnote w:type="continuationSeparator" w:id="0">
    <w:p w:rsidR="004F22FB" w:rsidRPr="004F22FB" w:rsidRDefault="004F22FB">
      <w:r w:rsidRPr="004F22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2FB" w:rsidRPr="004F22FB" w:rsidRDefault="004F22FB">
    <w:pPr>
      <w:pStyle w:val="Sidhuvud"/>
    </w:pPr>
    <w:r w:rsidRPr="004F22F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8766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2FB" w:rsidRDefault="004F22F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F22FB" w:rsidRDefault="004F22F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2FB" w:rsidRPr="004F22FB" w:rsidRDefault="004F22FB">
    <w:pPr>
      <w:pStyle w:val="Sidhuvud"/>
    </w:pPr>
    <w:r w:rsidRPr="004F22F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85527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2FB" w:rsidRDefault="004F22F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F22FB" w:rsidRDefault="004F22F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2FB" w:rsidRPr="004F22FB" w:rsidRDefault="004F22FB">
    <w:pPr>
      <w:pStyle w:val="FSHNormal"/>
      <w:tabs>
        <w:tab w:val="right" w:pos="5840"/>
      </w:tabs>
    </w:pPr>
    <w:r w:rsidRPr="004F22FB">
      <w:br/>
    </w:r>
    <w:r w:rsidRPr="004F22FB">
      <w:fldChar w:fldCharType="begin" w:fldLock="1"/>
    </w:r>
    <w:r w:rsidRPr="004F22FB">
      <w:instrText xml:space="preserve"> DOCPROPERTY</w:instrText>
    </w:r>
    <w:r w:rsidRPr="004F22FB">
      <w:rPr>
        <w:sz w:val="18"/>
      </w:rPr>
      <w:instrText xml:space="preserve"> "YearUser" *\charformat </w:instrText>
    </w:r>
    <w:r w:rsidRPr="004F22FB">
      <w:fldChar w:fldCharType="separate"/>
    </w:r>
    <w:r w:rsidRPr="004F22FB">
      <w:t>2008/09</w:t>
    </w:r>
    <w:r w:rsidRPr="004F22FB">
      <w:fldChar w:fldCharType="end"/>
    </w:r>
    <w:r w:rsidRPr="004F22FB">
      <w:t xml:space="preserve"> </w:t>
    </w:r>
    <w:r w:rsidRPr="004F22FB">
      <w:tab/>
      <w:t xml:space="preserve">mnr: </w:t>
    </w:r>
    <w:r w:rsidRPr="004F22FB">
      <w:fldChar w:fldCharType="begin" w:fldLock="1"/>
    </w:r>
    <w:r w:rsidRPr="004F22FB">
      <w:instrText xml:space="preserve"> DOCPROPERTY</w:instrText>
    </w:r>
    <w:r w:rsidRPr="004F22FB">
      <w:rPr>
        <w:sz w:val="18"/>
      </w:rPr>
      <w:instrText xml:space="preserve"> "Motionsnummer" *\charformat </w:instrText>
    </w:r>
    <w:r w:rsidRPr="004F22FB">
      <w:fldChar w:fldCharType="separate"/>
    </w:r>
    <w:r w:rsidRPr="004F22FB">
      <w:t>MJ307</w:t>
    </w:r>
    <w:r w:rsidRPr="004F22FB">
      <w:fldChar w:fldCharType="end"/>
    </w:r>
    <w:r w:rsidRPr="004F22FB">
      <w:br/>
    </w:r>
    <w:r w:rsidRPr="004F22FB">
      <w:fldChar w:fldCharType="begin" w:fldLock="1"/>
    </w:r>
    <w:r w:rsidRPr="004F22FB">
      <w:instrText xml:space="preserve"> DOCPROPERTY</w:instrText>
    </w:r>
    <w:r w:rsidRPr="004F22FB">
      <w:rPr>
        <w:sz w:val="18"/>
      </w:rPr>
      <w:instrText xml:space="preserve"> "Samling" *\charformat </w:instrText>
    </w:r>
    <w:r w:rsidRPr="004F22FB">
      <w:fldChar w:fldCharType="end"/>
    </w:r>
    <w:r w:rsidRPr="004F22FB">
      <w:tab/>
      <w:t xml:space="preserve">pnr: </w:t>
    </w:r>
    <w:r w:rsidRPr="004F22FB">
      <w:fldChar w:fldCharType="begin" w:fldLock="1"/>
    </w:r>
    <w:r w:rsidRPr="004F22FB">
      <w:instrText xml:space="preserve"> DOCPROPERTY</w:instrText>
    </w:r>
    <w:r w:rsidRPr="004F22FB">
      <w:rPr>
        <w:sz w:val="18"/>
      </w:rPr>
      <w:instrText xml:space="preserve"> "Partinummer" *\charformat </w:instrText>
    </w:r>
    <w:r w:rsidRPr="004F22FB">
      <w:fldChar w:fldCharType="separate"/>
    </w:r>
    <w:r w:rsidRPr="004F22FB">
      <w:t>m1474</w:t>
    </w:r>
    <w:r w:rsidRPr="004F22FB">
      <w:fldChar w:fldCharType="end"/>
    </w:r>
  </w:p>
  <w:p w:rsidR="004F22FB" w:rsidRPr="004F22FB" w:rsidRDefault="004F22FB">
    <w:pPr>
      <w:pStyle w:val="FSHRub1"/>
    </w:pPr>
    <w:r w:rsidRPr="004F22FB">
      <w:t>Motion till riksdagen</w:t>
    </w:r>
    <w:r w:rsidRPr="004F22FB">
      <w:br/>
    </w:r>
    <w:r w:rsidRPr="004F22FB">
      <w:fldChar w:fldCharType="begin" w:fldLock="1"/>
    </w:r>
    <w:r w:rsidRPr="004F22FB">
      <w:instrText xml:space="preserve"> DOCPROPERTY "YearUser" *\charformat </w:instrText>
    </w:r>
    <w:r w:rsidRPr="004F22FB">
      <w:fldChar w:fldCharType="separate"/>
    </w:r>
    <w:r w:rsidRPr="004F22FB">
      <w:t>2008/09</w:t>
    </w:r>
    <w:r w:rsidRPr="004F22FB">
      <w:fldChar w:fldCharType="end"/>
    </w:r>
    <w:r w:rsidRPr="004F22FB">
      <w:t>:</w:t>
    </w:r>
    <w:r w:rsidRPr="004F22FB">
      <w:fldChar w:fldCharType="begin" w:fldLock="1"/>
    </w:r>
    <w:r w:rsidRPr="004F22FB">
      <w:instrText xml:space="preserve"> DOCPROPERTY "Motionsnummer" *\charformat </w:instrText>
    </w:r>
    <w:r w:rsidRPr="004F22FB">
      <w:fldChar w:fldCharType="separate"/>
    </w:r>
    <w:r w:rsidRPr="004F22FB">
      <w:t>MJ307</w:t>
    </w:r>
    <w:r w:rsidRPr="004F22FB">
      <w:fldChar w:fldCharType="end"/>
    </w:r>
  </w:p>
  <w:p w:rsidR="004F22FB" w:rsidRPr="004F22FB" w:rsidRDefault="004F22FB">
    <w:pPr>
      <w:pStyle w:val="FSHNormalS5"/>
    </w:pPr>
    <w:r w:rsidRPr="004F22FB">
      <w:fldChar w:fldCharType="begin" w:fldLock="1"/>
    </w:r>
    <w:r w:rsidRPr="004F22FB">
      <w:instrText xml:space="preserve"> DOCPROPERTY "MotionarText" *\charformat </w:instrText>
    </w:r>
    <w:r w:rsidRPr="004F22FB">
      <w:fldChar w:fldCharType="separate"/>
    </w:r>
    <w:r w:rsidRPr="004F22FB">
      <w:t>av Maria Plass (m)</w:t>
    </w:r>
    <w:r w:rsidRPr="004F22FB">
      <w:fldChar w:fldCharType="end"/>
    </w:r>
    <w:r w:rsidRPr="004F22FB">
      <w:br/>
    </w:r>
    <w:r w:rsidRPr="004F22FB">
      <w:fldChar w:fldCharType="begin" w:fldLock="1"/>
    </w:r>
    <w:r w:rsidRPr="004F22FB">
      <w:instrText xml:space="preserve"> DOCPROPERTY "SvarFrasKort" *\charformat </w:instrText>
    </w:r>
    <w:r w:rsidRPr="004F22FB">
      <w:fldChar w:fldCharType="end"/>
    </w:r>
  </w:p>
  <w:p w:rsidR="004F22FB" w:rsidRPr="004F22FB" w:rsidRDefault="004F22FB">
    <w:pPr>
      <w:pStyle w:val="FSHTitel"/>
    </w:pPr>
    <w:r w:rsidRPr="004F22FB">
      <w:fldChar w:fldCharType="begin" w:fldLock="1"/>
    </w:r>
    <w:r w:rsidRPr="004F22FB">
      <w:instrText xml:space="preserve"> DOCPROPERTY</w:instrText>
    </w:r>
    <w:r w:rsidRPr="004F22FB">
      <w:rPr>
        <w:sz w:val="18"/>
      </w:rPr>
      <w:instrText xml:space="preserve"> "RubrikSvar" *\charformat </w:instrText>
    </w:r>
    <w:r w:rsidRPr="004F22FB">
      <w:fldChar w:fldCharType="separate"/>
    </w:r>
    <w:r w:rsidRPr="004F22FB">
      <w:t>Klassificering av svenska viner</w:t>
    </w:r>
    <w:r w:rsidRPr="004F22FB">
      <w:fldChar w:fldCharType="end"/>
    </w:r>
  </w:p>
  <w:p w:rsidR="004F22FB" w:rsidRPr="004F22FB" w:rsidRDefault="004F22FB">
    <w:pPr>
      <w:pStyle w:val="Normal00"/>
    </w:pPr>
  </w:p>
  <w:p w:rsidR="004F22FB" w:rsidRPr="004F22FB" w:rsidRDefault="004F22F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41598593">
    <w:abstractNumId w:val="8"/>
  </w:num>
  <w:num w:numId="2" w16cid:durableId="165483478">
    <w:abstractNumId w:val="9"/>
  </w:num>
  <w:num w:numId="3" w16cid:durableId="550650528">
    <w:abstractNumId w:val="8"/>
  </w:num>
  <w:num w:numId="4" w16cid:durableId="644432353">
    <w:abstractNumId w:val="9"/>
  </w:num>
  <w:num w:numId="5" w16cid:durableId="196040803">
    <w:abstractNumId w:val="13"/>
  </w:num>
  <w:num w:numId="6" w16cid:durableId="541747812">
    <w:abstractNumId w:val="10"/>
  </w:num>
  <w:num w:numId="7" w16cid:durableId="1586497275">
    <w:abstractNumId w:val="11"/>
  </w:num>
  <w:num w:numId="8" w16cid:durableId="1813256633">
    <w:abstractNumId w:val="12"/>
  </w:num>
  <w:num w:numId="9" w16cid:durableId="336734969">
    <w:abstractNumId w:val="8"/>
  </w:num>
  <w:num w:numId="10" w16cid:durableId="1286086722">
    <w:abstractNumId w:val="3"/>
  </w:num>
  <w:num w:numId="11" w16cid:durableId="1047487649">
    <w:abstractNumId w:val="2"/>
  </w:num>
  <w:num w:numId="12" w16cid:durableId="816921465">
    <w:abstractNumId w:val="1"/>
  </w:num>
  <w:num w:numId="13" w16cid:durableId="1185902073">
    <w:abstractNumId w:val="0"/>
  </w:num>
  <w:num w:numId="14" w16cid:durableId="777413554">
    <w:abstractNumId w:val="9"/>
  </w:num>
  <w:num w:numId="15" w16cid:durableId="2031952732">
    <w:abstractNumId w:val="7"/>
  </w:num>
  <w:num w:numId="16" w16cid:durableId="759254516">
    <w:abstractNumId w:val="6"/>
  </w:num>
  <w:num w:numId="17" w16cid:durableId="1490363435">
    <w:abstractNumId w:val="5"/>
  </w:num>
  <w:num w:numId="18" w16cid:durableId="10818786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E11C0B4B-C3A6-4506-BE4E-CB6E034BEDA7}"/>
  </w:docVars>
  <w:rsids>
    <w:rsidRoot w:val="009443DB"/>
    <w:rsid w:val="004F22FB"/>
    <w:rsid w:val="009443D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D1F13D4C-1905-417C-B01F-3DB357DD6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275</Words>
  <Characters>1659</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m1474</vt:lpstr>
    </vt:vector>
  </TitlesOfParts>
  <Company>Riksdagen</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m1474</dc:title>
  <dc:subject>m1474</dc:subject>
  <dc:creator>Riksdagen</dc:creator>
  <cp:keywords>Riksdagen</cp:keywords>
  <dc:description>TKG-ktrl, MSMQ4mb, PersReg-Distribution mm b-&gt;ny fplogga</dc:description>
  <cp:lastModifiedBy>Lars Brink</cp:lastModifiedBy>
  <cp:revision>2</cp:revision>
  <cp:lastPrinted>2008-11-27T08:45:00Z</cp:lastPrinted>
  <dcterms:created xsi:type="dcterms:W3CDTF">2025-12-17T18:03:00Z</dcterms:created>
  <dcterms:modified xsi:type="dcterms:W3CDTF">2025-12-17T18:03:00Z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sr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Klassificering av svenska viner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Klassificering av svenska viner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m1474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Plass (m)</vt:lpwstr>
  </property>
  <property fmtid="{D5CDD505-2E9C-101B-9397-08002B2CF9AE}" pid="26" name="MotionarLista">
    <vt:lpwstr>Plass, Maria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Plass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MJ307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sylvia.rezania@riksdagen.se</vt:lpwstr>
  </property>
  <property fmtid="{D5CDD505-2E9C-101B-9397-08002B2CF9AE}" pid="45" name="ReservUID">
    <vt:lpwstr>sa0814ab</vt:lpwstr>
  </property>
  <property fmtid="{D5CDD505-2E9C-101B-9397-08002B2CF9AE}" pid="46" name="MotionID">
    <vt:lpwstr>20082009000000000109000014740069</vt:lpwstr>
  </property>
  <property fmtid="{D5CDD505-2E9C-101B-9397-08002B2CF9AE}" pid="47" name="datum">
    <vt:lpwstr>080929</vt:lpwstr>
  </property>
  <property fmtid="{D5CDD505-2E9C-101B-9397-08002B2CF9AE}" pid="48" name="avsändar-e-post">
    <vt:lpwstr>sylvia.rezania@riksdagen.se</vt:lpwstr>
  </property>
  <property fmtid="{D5CDD505-2E9C-101B-9397-08002B2CF9AE}" pid="49" name="id">
    <vt:lpwstr>20082009000000000109000014740069</vt:lpwstr>
  </property>
  <property fmtid="{D5CDD505-2E9C-101B-9397-08002B2CF9AE}" pid="50" name="nummer">
    <vt:lpwstr>307</vt:lpwstr>
  </property>
  <property fmtid="{D5CDD505-2E9C-101B-9397-08002B2CF9AE}" pid="51" name="utskottsbeteckning">
    <vt:lpwstr>MJ</vt:lpwstr>
  </property>
  <property fmtid="{D5CDD505-2E9C-101B-9397-08002B2CF9AE}" pid="52" name="GlobalUID">
    <vt:lpwstr>{2975417A-00AA-4A68-B32C-7E9C1B23C1E9}</vt:lpwstr>
  </property>
  <property fmtid="{D5CDD505-2E9C-101B-9397-08002B2CF9AE}" pid="53" name="Överföringar">
    <vt:i4>0</vt:i4>
  </property>
  <property fmtid="{D5CDD505-2E9C-101B-9397-08002B2CF9AE}" pid="54" name="Checksum">
    <vt:lpwstr>*1002583046948*</vt:lpwstr>
  </property>
  <property fmtid="{D5CDD505-2E9C-101B-9397-08002B2CF9AE}" pid="55" name="skuggnummer">
    <vt:lpwstr>1069</vt:lpwstr>
  </property>
  <property fmtid="{D5CDD505-2E9C-101B-9397-08002B2CF9AE}" pid="56" name="urixVersion">
    <vt:lpwstr>3.2.0.8</vt:lpwstr>
  </property>
  <property fmtid="{D5CDD505-2E9C-101B-9397-08002B2CF9AE}" pid="57" name="urixOrigin">
    <vt:lpwstr>090401 18:44:48.888</vt:lpwstr>
  </property>
  <property fmtid="{D5CDD505-2E9C-101B-9397-08002B2CF9AE}" pid="58" name="urixGuid">
    <vt:lpwstr>{80FE920E-DDE0-4D47-9427-FCC54BE782E2}</vt:lpwstr>
  </property>
</Properties>
</file>