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C5AF590752E46D79AAC28DB912FF709"/>
        </w:placeholder>
        <w15:appearance w15:val="hidden"/>
        <w:text/>
      </w:sdtPr>
      <w:sdtEndPr/>
      <w:sdtContent>
        <w:p w:rsidRPr="009B062B" w:rsidR="00AF30DD" w:rsidP="009B062B" w:rsidRDefault="00AF30DD" w14:paraId="58BA21AE" w14:textId="77777777">
          <w:pPr>
            <w:pStyle w:val="RubrikFrslagTIllRiksdagsbeslut"/>
          </w:pPr>
          <w:r w:rsidRPr="009B062B">
            <w:t>Förslag till riksdagsbeslut</w:t>
          </w:r>
        </w:p>
      </w:sdtContent>
    </w:sdt>
    <w:sdt>
      <w:sdtPr>
        <w:alias w:val="Yrkande 1"/>
        <w:tag w:val="58bbdcbe-dc62-4454-84ab-67462cdd9a13"/>
        <w:id w:val="-432749439"/>
        <w:lock w:val="sdtLocked"/>
      </w:sdtPr>
      <w:sdtEndPr/>
      <w:sdtContent>
        <w:p w:rsidR="001F797D" w:rsidRDefault="00190606" w14:paraId="779D92EE" w14:textId="77777777">
          <w:pPr>
            <w:pStyle w:val="Frslagstext"/>
            <w:numPr>
              <w:ilvl w:val="0"/>
              <w:numId w:val="0"/>
            </w:numPr>
          </w:pPr>
          <w:r>
            <w:t>Riksdagen ställer sig bakom det som anförs i motionen om att Polismyndigheten borde ges i uppdrag att med en satsning stävja den gatunära brottsligheten kopplad till tiggeri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20EE6A31C814D0F96A2114631877555"/>
        </w:placeholder>
        <w15:appearance w15:val="hidden"/>
        <w:text/>
      </w:sdtPr>
      <w:sdtEndPr/>
      <w:sdtContent>
        <w:p w:rsidRPr="009B062B" w:rsidR="006D79C9" w:rsidP="00333E95" w:rsidRDefault="006D79C9" w14:paraId="7440769D" w14:textId="77777777">
          <w:pPr>
            <w:pStyle w:val="Rubrik1"/>
          </w:pPr>
          <w:r>
            <w:t>Motivering</w:t>
          </w:r>
        </w:p>
      </w:sdtContent>
    </w:sdt>
    <w:p w:rsidRPr="00BF0A01" w:rsidR="00D1116E" w:rsidP="00BF0A01" w:rsidRDefault="00D1116E" w14:paraId="681360BD" w14:textId="04954D28">
      <w:pPr>
        <w:pStyle w:val="Normalutanindragellerluft"/>
      </w:pPr>
      <w:r w:rsidRPr="00BF0A01">
        <w:t>Sedan 2012 har antalet människor som tigger i Sverige ökat kraftigt. Det handlar om människor som sitter utanför matbutiker, som ambulerar tågnäten och som punkt</w:t>
      </w:r>
      <w:r w:rsidR="00BF0A01">
        <w:softHyphen/>
      </w:r>
      <w:bookmarkStart w:name="_GoBack" w:id="1"/>
      <w:bookmarkEnd w:id="1"/>
      <w:r w:rsidRPr="00BF0A01">
        <w:t>markerar sociala sammankomster eller områden. Många av dessa människor h</w:t>
      </w:r>
      <w:r w:rsidRPr="00BF0A01" w:rsidR="00FA2426">
        <w:t>ar inte sitt ursprung i Sverige</w:t>
      </w:r>
      <w:r w:rsidRPr="00BF0A01">
        <w:t xml:space="preserve"> utan är hitresta från andra länder som har tillgång till</w:t>
      </w:r>
      <w:r w:rsidR="00BF0A01">
        <w:t xml:space="preserve"> fri rörlighet inom Europeiska u</w:t>
      </w:r>
      <w:r w:rsidRPr="00BF0A01">
        <w:t>nionen. Många av dem lever under svåra förhållanden, och vissa begår brott för att klara sitt uppehälle.</w:t>
      </w:r>
    </w:p>
    <w:p w:rsidRPr="00D1116E" w:rsidR="00D1116E" w:rsidP="00D1116E" w:rsidRDefault="00D1116E" w14:paraId="4A732EAB" w14:textId="77777777">
      <w:r w:rsidRPr="00D1116E">
        <w:t xml:space="preserve">Det är självklart inte rimligt att någon i Sverige ska behöva tigga för sin försörjning. Det är också helt oacceptabelt att människor som är utsatta </w:t>
      </w:r>
      <w:r w:rsidRPr="00D1116E">
        <w:lastRenderedPageBreak/>
        <w:t>blir utnyttjade eller utsätts för brott. Sverige har därför under flera år vidtagit åtgärder för att stävja tiggeriet.</w:t>
      </w:r>
    </w:p>
    <w:p w:rsidRPr="00D1116E" w:rsidR="00D1116E" w:rsidP="00D1116E" w:rsidRDefault="00D1116E" w14:paraId="3FD22133" w14:textId="77777777">
      <w:r w:rsidRPr="00D1116E">
        <w:t>I det här sammanhanget kan nämnas att Polismyndigheten i december 2015 redovisade en lägesbild av brottslighet kopplad till utsatta EU-medborgare, att regeringen 2015 presenterade ett åtgärdspaket för att bekämpa utsatthet och tiggeri, att regeringen tecknat ett samarbetsavtal med Rumänien och Bulgarien, att den nationella samordnaren för utsatta EU-medborgare som tillfälligt vistas i Sverige lämnat sin slutredovisning till statsrådet Åsa Regnér i februari 2016 och att Länsstyrelsen i Stockholms län har givits regeringens uppdrag att utveckla samverkan och samordna arbetet med utsatta EU-medborgare.</w:t>
      </w:r>
    </w:p>
    <w:p w:rsidRPr="00D1116E" w:rsidR="00D1116E" w:rsidP="00D1116E" w:rsidRDefault="00D1116E" w14:paraId="7B507B83" w14:textId="6D2020C0">
      <w:r w:rsidRPr="00D1116E">
        <w:t xml:space="preserve">Vidare infördes i juli år 2017 ett nytt förfarande hos Kronofogdemyndigheten för hantering av otillåtna bosättningar – och regeringen arbetar enligt uppgift med 2014 års människohandelsutredning som lämnat förslag för att säkerställa ett starkt straffrättsligt skydd mot människohandel och annan exploatering av utsatta personer, exempelvis för tiggeri. Förslagen från utredningen har remissbehandlats och regeringen har meddelat att de avser återkomma </w:t>
      </w:r>
      <w:r w:rsidR="00FA2426">
        <w:t>före</w:t>
      </w:r>
      <w:r w:rsidR="00BF0A01">
        <w:t xml:space="preserve"> årsskiftet 2017/</w:t>
      </w:r>
      <w:r w:rsidRPr="00D1116E">
        <w:t>18.</w:t>
      </w:r>
    </w:p>
    <w:p w:rsidRPr="00D1116E" w:rsidR="00A72A92" w:rsidP="00D1116E" w:rsidRDefault="00D1116E" w14:paraId="471F13E9" w14:textId="5486F0A3">
      <w:r w:rsidRPr="00D1116E">
        <w:t xml:space="preserve">Mycket har alltså gjorts. Trots detta fortgår problemen med tiggeriet och närliggande verksamhet. Vi läser i tidningen att kriminella aktörer </w:t>
      </w:r>
      <w:r w:rsidRPr="00D1116E">
        <w:lastRenderedPageBreak/>
        <w:t xml:space="preserve">fortfarande styr över utsatta människors liv, utsätter dem för människohandel och förtrycker </w:t>
      </w:r>
      <w:r w:rsidR="00940060">
        <w:t xml:space="preserve">dem för egen ekonomisk vinning. Därför bör </w:t>
      </w:r>
      <w:r w:rsidRPr="002708E5" w:rsidR="00940060">
        <w:rPr>
          <w:rStyle w:val="FrslagstextChar"/>
        </w:rPr>
        <w:t>Polismyndigheten ges i uppdrag att med en satsning stävja den gatunära brottsligheten kopplad till tiggeri</w:t>
      </w:r>
      <w:r w:rsidR="00940060">
        <w:rPr>
          <w:rStyle w:val="FrslagstextChar"/>
        </w:rPr>
        <w:t xml:space="preserve">. </w:t>
      </w:r>
      <w:r w:rsidRPr="00D1116E">
        <w:t>Detta bör ges regeringen till känna.</w:t>
      </w:r>
      <w:r>
        <w:t xml:space="preserve"> </w:t>
      </w:r>
    </w:p>
    <w:p w:rsidR="00D1116E" w:rsidP="00577866" w:rsidRDefault="00D1116E" w14:paraId="3C33B4D8" w14:textId="77777777"/>
    <w:sdt>
      <w:sdtPr>
        <w:rPr>
          <w:i/>
          <w:noProof/>
        </w:rPr>
        <w:alias w:val="CC_Underskrifter"/>
        <w:tag w:val="CC_Underskrifter"/>
        <w:id w:val="583496634"/>
        <w:lock w:val="sdtContentLocked"/>
        <w:placeholder>
          <w:docPart w:val="2F633BD445B74501ADEC2A6E494D4E1C"/>
        </w:placeholder>
        <w15:appearance w15:val="hidden"/>
      </w:sdtPr>
      <w:sdtEndPr>
        <w:rPr>
          <w:i w:val="0"/>
          <w:noProof w:val="0"/>
        </w:rPr>
      </w:sdtEndPr>
      <w:sdtContent>
        <w:p w:rsidR="005B5E0C" w:rsidP="005B5E0C" w:rsidRDefault="00BF0A01" w14:paraId="0FFD510C" w14:textId="1C94775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Jesper Skalberg Karlsson (M)</w:t>
            </w:r>
          </w:p>
        </w:tc>
        <w:tc>
          <w:tcPr>
            <w:tcW w:w="50" w:type="pct"/>
            <w:vAlign w:val="bottom"/>
          </w:tcPr>
          <w:p>
            <w:pPr>
              <w:pStyle w:val="Underskrifter"/>
            </w:pPr>
            <w:r>
              <w:t> </w:t>
            </w:r>
          </w:p>
        </w:tc>
      </w:tr>
    </w:tbl>
    <w:p w:rsidR="004801AC" w:rsidP="005C41A8" w:rsidRDefault="004801AC" w14:paraId="20BBA7F7" w14:textId="5ADF222F">
      <w:pPr>
        <w:ind w:firstLine="0"/>
      </w:pPr>
    </w:p>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1BDA46" w14:textId="77777777" w:rsidR="005C0955" w:rsidRDefault="005C0955" w:rsidP="000C1CAD">
      <w:pPr>
        <w:spacing w:line="240" w:lineRule="auto"/>
      </w:pPr>
      <w:r>
        <w:separator/>
      </w:r>
    </w:p>
  </w:endnote>
  <w:endnote w:type="continuationSeparator" w:id="0">
    <w:p w14:paraId="60EA8927" w14:textId="77777777" w:rsidR="005C0955" w:rsidRDefault="005C09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BF1E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AFE70" w14:textId="1F52A35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F0A0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858A0A" w14:textId="77777777" w:rsidR="005C0955" w:rsidRDefault="005C0955" w:rsidP="000C1CAD">
      <w:pPr>
        <w:spacing w:line="240" w:lineRule="auto"/>
      </w:pPr>
      <w:r>
        <w:separator/>
      </w:r>
    </w:p>
  </w:footnote>
  <w:footnote w:type="continuationSeparator" w:id="0">
    <w:p w14:paraId="0C7802F7" w14:textId="77777777" w:rsidR="005C0955" w:rsidRDefault="005C095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99DC4A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9B1150" wp14:anchorId="49CD6B5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F0A01" w14:paraId="1FF412D1" w14:textId="77777777">
                          <w:pPr>
                            <w:jc w:val="right"/>
                          </w:pPr>
                          <w:sdt>
                            <w:sdtPr>
                              <w:alias w:val="CC_Noformat_Partikod"/>
                              <w:tag w:val="CC_Noformat_Partikod"/>
                              <w:id w:val="-53464382"/>
                              <w:placeholder>
                                <w:docPart w:val="215B2182012F4D058C6438E32EF9CC19"/>
                              </w:placeholder>
                              <w:text/>
                            </w:sdtPr>
                            <w:sdtEndPr/>
                            <w:sdtContent>
                              <w:r w:rsidR="00D1116E">
                                <w:t>M</w:t>
                              </w:r>
                            </w:sdtContent>
                          </w:sdt>
                          <w:sdt>
                            <w:sdtPr>
                              <w:alias w:val="CC_Noformat_Partinummer"/>
                              <w:tag w:val="CC_Noformat_Partinummer"/>
                              <w:id w:val="-1709555926"/>
                              <w:placeholder>
                                <w:docPart w:val="58206621A9EC4E06919A712465DE5012"/>
                              </w:placeholder>
                              <w:text/>
                            </w:sdtPr>
                            <w:sdtEndPr/>
                            <w:sdtContent>
                              <w:r w:rsidR="00DE353E">
                                <w:t>1307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CD6B5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F0A01" w14:paraId="1FF412D1" w14:textId="77777777">
                    <w:pPr>
                      <w:jc w:val="right"/>
                    </w:pPr>
                    <w:sdt>
                      <w:sdtPr>
                        <w:alias w:val="CC_Noformat_Partikod"/>
                        <w:tag w:val="CC_Noformat_Partikod"/>
                        <w:id w:val="-53464382"/>
                        <w:placeholder>
                          <w:docPart w:val="215B2182012F4D058C6438E32EF9CC19"/>
                        </w:placeholder>
                        <w:text/>
                      </w:sdtPr>
                      <w:sdtEndPr/>
                      <w:sdtContent>
                        <w:r w:rsidR="00D1116E">
                          <w:t>M</w:t>
                        </w:r>
                      </w:sdtContent>
                    </w:sdt>
                    <w:sdt>
                      <w:sdtPr>
                        <w:alias w:val="CC_Noformat_Partinummer"/>
                        <w:tag w:val="CC_Noformat_Partinummer"/>
                        <w:id w:val="-1709555926"/>
                        <w:placeholder>
                          <w:docPart w:val="58206621A9EC4E06919A712465DE5012"/>
                        </w:placeholder>
                        <w:text/>
                      </w:sdtPr>
                      <w:sdtEndPr/>
                      <w:sdtContent>
                        <w:r w:rsidR="00DE353E">
                          <w:t>1307</w:t>
                        </w:r>
                      </w:sdtContent>
                    </w:sdt>
                  </w:p>
                </w:txbxContent>
              </v:textbox>
              <w10:wrap anchorx="page"/>
            </v:shape>
          </w:pict>
        </mc:Fallback>
      </mc:AlternateContent>
    </w:r>
  </w:p>
  <w:p w:rsidRPr="00293C4F" w:rsidR="004F35FE" w:rsidP="00776B74" w:rsidRDefault="004F35FE" w14:paraId="648EBEA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F0A01" w14:paraId="4829FEA4" w14:textId="77777777">
    <w:pPr>
      <w:jc w:val="right"/>
    </w:pPr>
    <w:sdt>
      <w:sdtPr>
        <w:alias w:val="CC_Noformat_Partikod"/>
        <w:tag w:val="CC_Noformat_Partikod"/>
        <w:id w:val="559911109"/>
        <w:placeholder>
          <w:docPart w:val="58206621A9EC4E06919A712465DE5012"/>
        </w:placeholder>
        <w:text/>
      </w:sdtPr>
      <w:sdtEndPr/>
      <w:sdtContent>
        <w:r w:rsidR="00D1116E">
          <w:t>M</w:t>
        </w:r>
      </w:sdtContent>
    </w:sdt>
    <w:sdt>
      <w:sdtPr>
        <w:alias w:val="CC_Noformat_Partinummer"/>
        <w:tag w:val="CC_Noformat_Partinummer"/>
        <w:id w:val="1197820850"/>
        <w:text/>
      </w:sdtPr>
      <w:sdtEndPr/>
      <w:sdtContent>
        <w:r w:rsidR="00DE353E">
          <w:t>1307</w:t>
        </w:r>
      </w:sdtContent>
    </w:sdt>
  </w:p>
  <w:p w:rsidR="004F35FE" w:rsidP="00776B74" w:rsidRDefault="004F35FE" w14:paraId="0E1AAEA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F0A01" w14:paraId="7555AFEB" w14:textId="77777777">
    <w:pPr>
      <w:jc w:val="right"/>
    </w:pPr>
    <w:sdt>
      <w:sdtPr>
        <w:alias w:val="CC_Noformat_Partikod"/>
        <w:tag w:val="CC_Noformat_Partikod"/>
        <w:id w:val="1471015553"/>
        <w:lock w:val="contentLocked"/>
        <w:text/>
      </w:sdtPr>
      <w:sdtEndPr/>
      <w:sdtContent>
        <w:r w:rsidR="00D1116E">
          <w:t>M</w:t>
        </w:r>
      </w:sdtContent>
    </w:sdt>
    <w:sdt>
      <w:sdtPr>
        <w:alias w:val="CC_Noformat_Partinummer"/>
        <w:tag w:val="CC_Noformat_Partinummer"/>
        <w:id w:val="-2014525982"/>
        <w:lock w:val="contentLocked"/>
        <w:text/>
      </w:sdtPr>
      <w:sdtEndPr/>
      <w:sdtContent>
        <w:r w:rsidR="00DE353E">
          <w:t>1307</w:t>
        </w:r>
      </w:sdtContent>
    </w:sdt>
  </w:p>
  <w:p w:rsidR="004F35FE" w:rsidP="00A314CF" w:rsidRDefault="00BF0A01" w14:paraId="734ABD6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F0A01" w14:paraId="155051E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F0A01" w14:paraId="4563347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:2919</w:t>
        </w:r>
      </w:sdtContent>
    </w:sdt>
  </w:p>
  <w:p w:rsidR="004F35FE" w:rsidP="00E03A3D" w:rsidRDefault="00BF0A01" w14:paraId="09E12E8D" w14:textId="77777777">
    <w:pPr>
      <w:pStyle w:val="Motionr"/>
    </w:pPr>
    <w:sdt>
      <w:sdtPr>
        <w:alias w:val="CC_Noformat_Avtext"/>
        <w:tag w:val="CC_Noformat_Avtext"/>
        <w:id w:val="-2020768203"/>
        <w:lock w:val="sdtContentLocked"/>
        <w15:appearance w15:val="hidden"/>
        <w:text/>
      </w:sdtPr>
      <w:sdtEndPr/>
      <w:sdtContent>
        <w:r>
          <w:t>av Jesper Skalberg Karlsson (M)</w:t>
        </w:r>
      </w:sdtContent>
    </w:sdt>
  </w:p>
  <w:sdt>
    <w:sdtPr>
      <w:alias w:val="CC_Noformat_Rubtext"/>
      <w:tag w:val="CC_Noformat_Rubtext"/>
      <w:id w:val="-218060500"/>
      <w:lock w:val="sdtLocked"/>
      <w15:appearance w15:val="hidden"/>
      <w:text/>
    </w:sdtPr>
    <w:sdtEndPr/>
    <w:sdtContent>
      <w:p w:rsidR="004F35FE" w:rsidP="00283E0F" w:rsidRDefault="00D1116E" w14:paraId="1EC37EDD" w14:textId="77777777">
        <w:pPr>
          <w:pStyle w:val="FSHRub2"/>
        </w:pPr>
        <w:r>
          <w:t>Brottslighet kopplad till tiggeri</w:t>
        </w:r>
      </w:p>
    </w:sdtContent>
  </w:sdt>
  <w:sdt>
    <w:sdtPr>
      <w:alias w:val="CC_Boilerplate_3"/>
      <w:tag w:val="CC_Boilerplate_3"/>
      <w:id w:val="1606463544"/>
      <w:lock w:val="sdtContentLocked"/>
      <w15:appearance w15:val="hidden"/>
      <w:text w:multiLine="1"/>
    </w:sdtPr>
    <w:sdtEndPr/>
    <w:sdtContent>
      <w:p w:rsidR="004F35FE" w:rsidP="00283E0F" w:rsidRDefault="004F35FE" w14:paraId="4CE69B2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6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2F1"/>
    <w:rsid w:val="00022B67"/>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606"/>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1F797D"/>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8E5"/>
    <w:rsid w:val="00270A2E"/>
    <w:rsid w:val="00270B86"/>
    <w:rsid w:val="002751ED"/>
    <w:rsid w:val="002755AF"/>
    <w:rsid w:val="002756BD"/>
    <w:rsid w:val="002766FE"/>
    <w:rsid w:val="00276BEE"/>
    <w:rsid w:val="00277466"/>
    <w:rsid w:val="0028015F"/>
    <w:rsid w:val="002802FB"/>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56E0"/>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5DA"/>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0253"/>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310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3C1"/>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B5D"/>
    <w:rsid w:val="00576F35"/>
    <w:rsid w:val="00577866"/>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E0C"/>
    <w:rsid w:val="005B5F0B"/>
    <w:rsid w:val="005B5F87"/>
    <w:rsid w:val="005C035B"/>
    <w:rsid w:val="005C06AF"/>
    <w:rsid w:val="005C0955"/>
    <w:rsid w:val="005C14C9"/>
    <w:rsid w:val="005C19B1"/>
    <w:rsid w:val="005C41A8"/>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4430"/>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AAA"/>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9B4"/>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4F"/>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060"/>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0138"/>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92"/>
    <w:rsid w:val="00A72ADC"/>
    <w:rsid w:val="00A741DF"/>
    <w:rsid w:val="00A74200"/>
    <w:rsid w:val="00A7483F"/>
    <w:rsid w:val="00A7533B"/>
    <w:rsid w:val="00A75715"/>
    <w:rsid w:val="00A7621E"/>
    <w:rsid w:val="00A76690"/>
    <w:rsid w:val="00A768FF"/>
    <w:rsid w:val="00A77835"/>
    <w:rsid w:val="00A77BAD"/>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0A01"/>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116E"/>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87A8F"/>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53E"/>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6DD9"/>
    <w:rsid w:val="00E971D4"/>
    <w:rsid w:val="00EA071E"/>
    <w:rsid w:val="00EA1CEE"/>
    <w:rsid w:val="00EA22C2"/>
    <w:rsid w:val="00EA24DA"/>
    <w:rsid w:val="00EA340A"/>
    <w:rsid w:val="00EA4493"/>
    <w:rsid w:val="00EA54DC"/>
    <w:rsid w:val="00EA670C"/>
    <w:rsid w:val="00EA680E"/>
    <w:rsid w:val="00EB0549"/>
    <w:rsid w:val="00EB06F6"/>
    <w:rsid w:val="00EB28AA"/>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2426"/>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384D9B8"/>
  <w15:chartTrackingRefBased/>
  <w15:docId w15:val="{02DAAAC0-3135-421F-BA06-1F01CC51B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C5AF590752E46D79AAC28DB912FF709"/>
        <w:category>
          <w:name w:val="Allmänt"/>
          <w:gallery w:val="placeholder"/>
        </w:category>
        <w:types>
          <w:type w:val="bbPlcHdr"/>
        </w:types>
        <w:behaviors>
          <w:behavior w:val="content"/>
        </w:behaviors>
        <w:guid w:val="{91E2E403-4F24-49DD-BD85-45138D894F19}"/>
      </w:docPartPr>
      <w:docPartBody>
        <w:p w:rsidR="00550CF4" w:rsidRDefault="004F35E6">
          <w:pPr>
            <w:pStyle w:val="2C5AF590752E46D79AAC28DB912FF709"/>
          </w:pPr>
          <w:r w:rsidRPr="005A0A93">
            <w:rPr>
              <w:rStyle w:val="Platshllartext"/>
            </w:rPr>
            <w:t>Förslag till riksdagsbeslut</w:t>
          </w:r>
        </w:p>
      </w:docPartBody>
    </w:docPart>
    <w:docPart>
      <w:docPartPr>
        <w:name w:val="720EE6A31C814D0F96A2114631877555"/>
        <w:category>
          <w:name w:val="Allmänt"/>
          <w:gallery w:val="placeholder"/>
        </w:category>
        <w:types>
          <w:type w:val="bbPlcHdr"/>
        </w:types>
        <w:behaviors>
          <w:behavior w:val="content"/>
        </w:behaviors>
        <w:guid w:val="{2A96E540-09BE-4025-9B80-5CD8D71CA31F}"/>
      </w:docPartPr>
      <w:docPartBody>
        <w:p w:rsidR="00550CF4" w:rsidRDefault="004F35E6">
          <w:pPr>
            <w:pStyle w:val="720EE6A31C814D0F96A2114631877555"/>
          </w:pPr>
          <w:r w:rsidRPr="005A0A93">
            <w:rPr>
              <w:rStyle w:val="Platshllartext"/>
            </w:rPr>
            <w:t>Motivering</w:t>
          </w:r>
        </w:p>
      </w:docPartBody>
    </w:docPart>
    <w:docPart>
      <w:docPartPr>
        <w:name w:val="215B2182012F4D058C6438E32EF9CC19"/>
        <w:category>
          <w:name w:val="Allmänt"/>
          <w:gallery w:val="placeholder"/>
        </w:category>
        <w:types>
          <w:type w:val="bbPlcHdr"/>
        </w:types>
        <w:behaviors>
          <w:behavior w:val="content"/>
        </w:behaviors>
        <w:guid w:val="{A67F8EEE-484A-40D8-8040-82BCF7DD8D62}"/>
      </w:docPartPr>
      <w:docPartBody>
        <w:p w:rsidR="00550CF4" w:rsidRDefault="004F35E6">
          <w:pPr>
            <w:pStyle w:val="215B2182012F4D058C6438E32EF9CC19"/>
          </w:pPr>
          <w:r>
            <w:rPr>
              <w:rStyle w:val="Platshllartext"/>
            </w:rPr>
            <w:t xml:space="preserve"> </w:t>
          </w:r>
        </w:p>
      </w:docPartBody>
    </w:docPart>
    <w:docPart>
      <w:docPartPr>
        <w:name w:val="58206621A9EC4E06919A712465DE5012"/>
        <w:category>
          <w:name w:val="Allmänt"/>
          <w:gallery w:val="placeholder"/>
        </w:category>
        <w:types>
          <w:type w:val="bbPlcHdr"/>
        </w:types>
        <w:behaviors>
          <w:behavior w:val="content"/>
        </w:behaviors>
        <w:guid w:val="{4E6581A2-FBB3-44F9-96C8-E5A613D75F3A}"/>
      </w:docPartPr>
      <w:docPartBody>
        <w:p w:rsidR="00550CF4" w:rsidRDefault="004F35E6">
          <w:pPr>
            <w:pStyle w:val="58206621A9EC4E06919A712465DE5012"/>
          </w:pPr>
          <w:r>
            <w:t xml:space="preserve"> </w:t>
          </w:r>
        </w:p>
      </w:docPartBody>
    </w:docPart>
    <w:docPart>
      <w:docPartPr>
        <w:name w:val="2F633BD445B74501ADEC2A6E494D4E1C"/>
        <w:category>
          <w:name w:val="Allmänt"/>
          <w:gallery w:val="placeholder"/>
        </w:category>
        <w:types>
          <w:type w:val="bbPlcHdr"/>
        </w:types>
        <w:behaviors>
          <w:behavior w:val="content"/>
        </w:behaviors>
        <w:guid w:val="{F5339913-BAD1-4F36-BA5F-C9B488A39297}"/>
      </w:docPartPr>
      <w:docPartBody>
        <w:p w:rsidR="00000000" w:rsidRDefault="00895CF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5E6"/>
    <w:rsid w:val="004F35E6"/>
    <w:rsid w:val="00550CF4"/>
    <w:rsid w:val="005B498B"/>
    <w:rsid w:val="00B063D5"/>
    <w:rsid w:val="00B07ACB"/>
    <w:rsid w:val="00BB4F8C"/>
    <w:rsid w:val="00C405B7"/>
    <w:rsid w:val="00EE2530"/>
    <w:rsid w:val="00EF48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C5AF590752E46D79AAC28DB912FF709">
    <w:name w:val="2C5AF590752E46D79AAC28DB912FF709"/>
  </w:style>
  <w:style w:type="paragraph" w:customStyle="1" w:styleId="1BED7DA40B774F188B2414D07D7B591C">
    <w:name w:val="1BED7DA40B774F188B2414D07D7B591C"/>
  </w:style>
  <w:style w:type="paragraph" w:customStyle="1" w:styleId="311C4A5AD6464FEE91FDB4997206FACF">
    <w:name w:val="311C4A5AD6464FEE91FDB4997206FACF"/>
  </w:style>
  <w:style w:type="paragraph" w:customStyle="1" w:styleId="720EE6A31C814D0F96A2114631877555">
    <w:name w:val="720EE6A31C814D0F96A2114631877555"/>
  </w:style>
  <w:style w:type="paragraph" w:customStyle="1" w:styleId="F0E1E6417BF74975A5D1158D29EEC2F1">
    <w:name w:val="F0E1E6417BF74975A5D1158D29EEC2F1"/>
  </w:style>
  <w:style w:type="paragraph" w:customStyle="1" w:styleId="215B2182012F4D058C6438E32EF9CC19">
    <w:name w:val="215B2182012F4D058C6438E32EF9CC19"/>
  </w:style>
  <w:style w:type="paragraph" w:customStyle="1" w:styleId="58206621A9EC4E06919A712465DE5012">
    <w:name w:val="58206621A9EC4E06919A712465DE50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4D3D86-055B-4091-A9F1-D8317A753C4D}"/>
</file>

<file path=customXml/itemProps2.xml><?xml version="1.0" encoding="utf-8"?>
<ds:datastoreItem xmlns:ds="http://schemas.openxmlformats.org/officeDocument/2006/customXml" ds:itemID="{90B92F1A-ED99-4BD5-8830-E848EE348148}"/>
</file>

<file path=customXml/itemProps3.xml><?xml version="1.0" encoding="utf-8"?>
<ds:datastoreItem xmlns:ds="http://schemas.openxmlformats.org/officeDocument/2006/customXml" ds:itemID="{A642B3F7-EBC7-46A2-8185-331D4B45CDE7}"/>
</file>

<file path=docProps/app.xml><?xml version="1.0" encoding="utf-8"?>
<Properties xmlns="http://schemas.openxmlformats.org/officeDocument/2006/extended-properties" xmlns:vt="http://schemas.openxmlformats.org/officeDocument/2006/docPropsVTypes">
  <Template>Normal</Template>
  <TotalTime>33</TotalTime>
  <Pages>2</Pages>
  <Words>359</Words>
  <Characters>2175</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M1307 Brottslighet kopplad till tiggeri</vt:lpstr>
      <vt:lpstr>
      </vt:lpstr>
    </vt:vector>
  </TitlesOfParts>
  <Company>Sveriges riksdag</Company>
  <LinksUpToDate>false</LinksUpToDate>
  <CharactersWithSpaces>2524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