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04A37" w14:textId="77777777" w:rsidR="006E04A4" w:rsidRPr="00CD7560" w:rsidRDefault="00D3583A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61</w:t>
      </w:r>
      <w:bookmarkEnd w:id="1"/>
    </w:p>
    <w:p w14:paraId="42A04A38" w14:textId="77777777" w:rsidR="006E04A4" w:rsidRDefault="00D3583A">
      <w:pPr>
        <w:pStyle w:val="Datum"/>
        <w:outlineLvl w:val="0"/>
      </w:pPr>
      <w:bookmarkStart w:id="2" w:name="DocumentDate"/>
      <w:r>
        <w:t>Torsdagen den 25 januari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44CD" w14:paraId="42A04A3D" w14:textId="77777777" w:rsidTr="00E47117">
        <w:trPr>
          <w:cantSplit/>
        </w:trPr>
        <w:tc>
          <w:tcPr>
            <w:tcW w:w="454" w:type="dxa"/>
          </w:tcPr>
          <w:p w14:paraId="42A04A39" w14:textId="77777777" w:rsidR="006E04A4" w:rsidRDefault="00D3583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2A04A3A" w14:textId="77777777" w:rsidR="006E04A4" w:rsidRDefault="00D3583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2A04A3B" w14:textId="77777777" w:rsidR="006E04A4" w:rsidRDefault="00D3583A"/>
        </w:tc>
        <w:tc>
          <w:tcPr>
            <w:tcW w:w="7512" w:type="dxa"/>
          </w:tcPr>
          <w:p w14:paraId="42A04A3C" w14:textId="77777777" w:rsidR="006E04A4" w:rsidRDefault="00D3583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944CD" w14:paraId="42A04A42" w14:textId="77777777" w:rsidTr="00E47117">
        <w:trPr>
          <w:cantSplit/>
        </w:trPr>
        <w:tc>
          <w:tcPr>
            <w:tcW w:w="454" w:type="dxa"/>
          </w:tcPr>
          <w:p w14:paraId="42A04A3E" w14:textId="77777777" w:rsidR="006E04A4" w:rsidRDefault="00D3583A"/>
        </w:tc>
        <w:tc>
          <w:tcPr>
            <w:tcW w:w="1134" w:type="dxa"/>
          </w:tcPr>
          <w:p w14:paraId="42A04A3F" w14:textId="77777777" w:rsidR="006E04A4" w:rsidRDefault="00D3583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2A04A40" w14:textId="77777777" w:rsidR="006E04A4" w:rsidRDefault="00D3583A"/>
        </w:tc>
        <w:tc>
          <w:tcPr>
            <w:tcW w:w="7512" w:type="dxa"/>
          </w:tcPr>
          <w:p w14:paraId="42A04A41" w14:textId="77777777" w:rsidR="006E04A4" w:rsidRDefault="00D3583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2A04A43" w14:textId="77777777" w:rsidR="006E04A4" w:rsidRDefault="00D3583A">
      <w:pPr>
        <w:pStyle w:val="StreckLngt"/>
      </w:pPr>
      <w:r>
        <w:tab/>
      </w:r>
    </w:p>
    <w:p w14:paraId="42A04A44" w14:textId="77777777" w:rsidR="00121B42" w:rsidRDefault="00D3583A" w:rsidP="00121B42">
      <w:pPr>
        <w:pStyle w:val="Blankrad"/>
      </w:pPr>
      <w:r>
        <w:t xml:space="preserve">      </w:t>
      </w:r>
    </w:p>
    <w:p w14:paraId="42A04A45" w14:textId="77777777" w:rsidR="00CF242C" w:rsidRDefault="00D3583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44CD" w14:paraId="42A04A49" w14:textId="77777777" w:rsidTr="00055526">
        <w:trPr>
          <w:cantSplit/>
        </w:trPr>
        <w:tc>
          <w:tcPr>
            <w:tcW w:w="567" w:type="dxa"/>
          </w:tcPr>
          <w:p w14:paraId="42A04A46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47" w14:textId="77777777" w:rsidR="006E04A4" w:rsidRDefault="00D3583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2A04A48" w14:textId="77777777" w:rsidR="006E04A4" w:rsidRDefault="00D3583A" w:rsidP="00C84F80">
            <w:pPr>
              <w:keepNext/>
            </w:pPr>
          </w:p>
        </w:tc>
      </w:tr>
      <w:tr w:rsidR="00A944CD" w14:paraId="42A04A4D" w14:textId="77777777" w:rsidTr="00055526">
        <w:trPr>
          <w:cantSplit/>
        </w:trPr>
        <w:tc>
          <w:tcPr>
            <w:tcW w:w="567" w:type="dxa"/>
          </w:tcPr>
          <w:p w14:paraId="42A04A4A" w14:textId="77777777" w:rsidR="001D7AF0" w:rsidRDefault="00D3583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2A04A4B" w14:textId="77777777" w:rsidR="006E04A4" w:rsidRDefault="00D3583A" w:rsidP="000326E3">
            <w:r>
              <w:t>Mats Pertoft (MP) som suppleant i utbildningsutskottet fr.o.m. den 25 januari t.o.m. den 30 april</w:t>
            </w:r>
          </w:p>
        </w:tc>
        <w:tc>
          <w:tcPr>
            <w:tcW w:w="2055" w:type="dxa"/>
          </w:tcPr>
          <w:p w14:paraId="42A04A4C" w14:textId="77777777" w:rsidR="006E04A4" w:rsidRDefault="00D3583A" w:rsidP="00C84F80"/>
        </w:tc>
      </w:tr>
      <w:tr w:rsidR="00A944CD" w14:paraId="42A04A51" w14:textId="77777777" w:rsidTr="00055526">
        <w:trPr>
          <w:cantSplit/>
        </w:trPr>
        <w:tc>
          <w:tcPr>
            <w:tcW w:w="567" w:type="dxa"/>
          </w:tcPr>
          <w:p w14:paraId="42A04A4E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4F" w14:textId="77777777" w:rsidR="006E04A4" w:rsidRDefault="00D3583A" w:rsidP="000326E3">
            <w:pPr>
              <w:pStyle w:val="HuvudrubrikEnsam"/>
              <w:keepNext/>
            </w:pPr>
            <w:r>
              <w:t>Anmälan om</w:t>
            </w:r>
            <w:r>
              <w:t xml:space="preserve"> fördröjt svar på interpellation</w:t>
            </w:r>
          </w:p>
        </w:tc>
        <w:tc>
          <w:tcPr>
            <w:tcW w:w="2055" w:type="dxa"/>
          </w:tcPr>
          <w:p w14:paraId="42A04A50" w14:textId="77777777" w:rsidR="006E04A4" w:rsidRDefault="00D3583A" w:rsidP="00C84F80">
            <w:pPr>
              <w:keepNext/>
            </w:pPr>
          </w:p>
        </w:tc>
      </w:tr>
      <w:tr w:rsidR="00A944CD" w14:paraId="42A04A55" w14:textId="77777777" w:rsidTr="00055526">
        <w:trPr>
          <w:cantSplit/>
        </w:trPr>
        <w:tc>
          <w:tcPr>
            <w:tcW w:w="567" w:type="dxa"/>
          </w:tcPr>
          <w:p w14:paraId="42A04A52" w14:textId="77777777" w:rsidR="001D7AF0" w:rsidRDefault="00D3583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A04A53" w14:textId="77777777" w:rsidR="006E04A4" w:rsidRDefault="00D3583A" w:rsidP="000326E3">
            <w:r>
              <w:t xml:space="preserve">2017/18:278 av Christian Holm Barenfeld (M) </w:t>
            </w:r>
            <w:r>
              <w:br/>
              <w:t>Väg- och järnvägsinvesteringar</w:t>
            </w:r>
          </w:p>
        </w:tc>
        <w:tc>
          <w:tcPr>
            <w:tcW w:w="2055" w:type="dxa"/>
          </w:tcPr>
          <w:p w14:paraId="42A04A54" w14:textId="77777777" w:rsidR="006E04A4" w:rsidRDefault="00D3583A" w:rsidP="00C84F80"/>
        </w:tc>
      </w:tr>
      <w:tr w:rsidR="00A944CD" w14:paraId="42A04A59" w14:textId="77777777" w:rsidTr="00055526">
        <w:trPr>
          <w:cantSplit/>
        </w:trPr>
        <w:tc>
          <w:tcPr>
            <w:tcW w:w="567" w:type="dxa"/>
          </w:tcPr>
          <w:p w14:paraId="42A04A56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57" w14:textId="77777777" w:rsidR="006E04A4" w:rsidRDefault="00D3583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2A04A58" w14:textId="77777777" w:rsidR="006E04A4" w:rsidRDefault="00D3583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944CD" w14:paraId="42A04A5D" w14:textId="77777777" w:rsidTr="00055526">
        <w:trPr>
          <w:cantSplit/>
        </w:trPr>
        <w:tc>
          <w:tcPr>
            <w:tcW w:w="567" w:type="dxa"/>
          </w:tcPr>
          <w:p w14:paraId="42A04A5A" w14:textId="77777777" w:rsidR="001D7AF0" w:rsidRDefault="00D3583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A04A5B" w14:textId="77777777" w:rsidR="006E04A4" w:rsidRDefault="00D3583A" w:rsidP="000326E3">
            <w:r>
              <w:t xml:space="preserve">2017/18:FPM44 Förordning om efterlevnad och upprätthållande av harmoniserad unionslagstiftning </w:t>
            </w:r>
            <w:r>
              <w:rPr>
                <w:i/>
                <w:iCs/>
              </w:rPr>
              <w:t>KOM(2017) 795</w:t>
            </w:r>
          </w:p>
        </w:tc>
        <w:tc>
          <w:tcPr>
            <w:tcW w:w="2055" w:type="dxa"/>
          </w:tcPr>
          <w:p w14:paraId="42A04A5C" w14:textId="77777777" w:rsidR="006E04A4" w:rsidRDefault="00D3583A" w:rsidP="00C84F80">
            <w:r>
              <w:t>NU</w:t>
            </w:r>
          </w:p>
        </w:tc>
      </w:tr>
      <w:tr w:rsidR="00A944CD" w14:paraId="42A04A61" w14:textId="77777777" w:rsidTr="00055526">
        <w:trPr>
          <w:cantSplit/>
        </w:trPr>
        <w:tc>
          <w:tcPr>
            <w:tcW w:w="567" w:type="dxa"/>
          </w:tcPr>
          <w:p w14:paraId="42A04A5E" w14:textId="77777777" w:rsidR="001D7AF0" w:rsidRDefault="00D3583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A04A5F" w14:textId="77777777" w:rsidR="006E04A4" w:rsidRDefault="00D3583A" w:rsidP="000326E3">
            <w:r>
              <w:t xml:space="preserve">2017/18:FPM45 Förordning om ömsesidigt erkännande av varor </w:t>
            </w:r>
            <w:r>
              <w:rPr>
                <w:i/>
                <w:iCs/>
              </w:rPr>
              <w:t>KOM(2017) 796</w:t>
            </w:r>
          </w:p>
        </w:tc>
        <w:tc>
          <w:tcPr>
            <w:tcW w:w="2055" w:type="dxa"/>
          </w:tcPr>
          <w:p w14:paraId="42A04A60" w14:textId="77777777" w:rsidR="006E04A4" w:rsidRDefault="00D3583A" w:rsidP="00C84F80">
            <w:r>
              <w:t>NU</w:t>
            </w:r>
          </w:p>
        </w:tc>
      </w:tr>
      <w:tr w:rsidR="00A944CD" w14:paraId="42A04A65" w14:textId="77777777" w:rsidTr="00055526">
        <w:trPr>
          <w:cantSplit/>
        </w:trPr>
        <w:tc>
          <w:tcPr>
            <w:tcW w:w="567" w:type="dxa"/>
          </w:tcPr>
          <w:p w14:paraId="42A04A62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63" w14:textId="77777777" w:rsidR="006E04A4" w:rsidRDefault="00D3583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2A04A64" w14:textId="77777777" w:rsidR="006E04A4" w:rsidRDefault="00D3583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44CD" w14:paraId="42A04A69" w14:textId="77777777" w:rsidTr="00055526">
        <w:trPr>
          <w:cantSplit/>
        </w:trPr>
        <w:tc>
          <w:tcPr>
            <w:tcW w:w="567" w:type="dxa"/>
          </w:tcPr>
          <w:p w14:paraId="42A04A66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67" w14:textId="77777777" w:rsidR="006E04A4" w:rsidRDefault="00D3583A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42A04A68" w14:textId="77777777" w:rsidR="006E04A4" w:rsidRDefault="00D3583A" w:rsidP="00C84F80">
            <w:pPr>
              <w:keepNext/>
            </w:pPr>
          </w:p>
        </w:tc>
      </w:tr>
      <w:tr w:rsidR="00A944CD" w14:paraId="42A04A6D" w14:textId="77777777" w:rsidTr="00055526">
        <w:trPr>
          <w:cantSplit/>
        </w:trPr>
        <w:tc>
          <w:tcPr>
            <w:tcW w:w="567" w:type="dxa"/>
          </w:tcPr>
          <w:p w14:paraId="42A04A6A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6B" w14:textId="77777777" w:rsidR="006E04A4" w:rsidRDefault="00D3583A" w:rsidP="000326E3">
            <w:pPr>
              <w:pStyle w:val="Motionsrubrik"/>
            </w:pPr>
            <w:r>
              <w:t xml:space="preserve">med </w:t>
            </w:r>
            <w:r>
              <w:t>anledning av prop. 2017/18:58 Genomförande av oskuldspresumtionsdirektivet</w:t>
            </w:r>
          </w:p>
        </w:tc>
        <w:tc>
          <w:tcPr>
            <w:tcW w:w="2055" w:type="dxa"/>
          </w:tcPr>
          <w:p w14:paraId="42A04A6C" w14:textId="77777777" w:rsidR="006E04A4" w:rsidRDefault="00D3583A" w:rsidP="00C84F80">
            <w:pPr>
              <w:keepNext/>
            </w:pPr>
          </w:p>
        </w:tc>
      </w:tr>
      <w:tr w:rsidR="00A944CD" w14:paraId="42A04A71" w14:textId="77777777" w:rsidTr="00055526">
        <w:trPr>
          <w:cantSplit/>
        </w:trPr>
        <w:tc>
          <w:tcPr>
            <w:tcW w:w="567" w:type="dxa"/>
          </w:tcPr>
          <w:p w14:paraId="42A04A6E" w14:textId="77777777" w:rsidR="001D7AF0" w:rsidRDefault="00D3583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A04A6F" w14:textId="77777777" w:rsidR="006E04A4" w:rsidRDefault="00D3583A" w:rsidP="000326E3">
            <w:r>
              <w:t>2017/18:3953 av Adam Marttinen och Patrick Reslow (SD, -)</w:t>
            </w:r>
          </w:p>
        </w:tc>
        <w:tc>
          <w:tcPr>
            <w:tcW w:w="2055" w:type="dxa"/>
          </w:tcPr>
          <w:p w14:paraId="42A04A70" w14:textId="77777777" w:rsidR="006E04A4" w:rsidRDefault="00D3583A" w:rsidP="00C84F80">
            <w:r>
              <w:t>JuU</w:t>
            </w:r>
          </w:p>
        </w:tc>
      </w:tr>
      <w:tr w:rsidR="00A944CD" w14:paraId="42A04A75" w14:textId="77777777" w:rsidTr="00055526">
        <w:trPr>
          <w:cantSplit/>
        </w:trPr>
        <w:tc>
          <w:tcPr>
            <w:tcW w:w="567" w:type="dxa"/>
          </w:tcPr>
          <w:p w14:paraId="42A04A72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73" w14:textId="77777777" w:rsidR="006E04A4" w:rsidRDefault="00D3583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2A04A74" w14:textId="77777777" w:rsidR="006E04A4" w:rsidRDefault="00D3583A" w:rsidP="00C84F80">
            <w:pPr>
              <w:keepNext/>
            </w:pPr>
          </w:p>
        </w:tc>
      </w:tr>
      <w:tr w:rsidR="00A944CD" w14:paraId="42A04A79" w14:textId="77777777" w:rsidTr="00055526">
        <w:trPr>
          <w:cantSplit/>
        </w:trPr>
        <w:tc>
          <w:tcPr>
            <w:tcW w:w="567" w:type="dxa"/>
          </w:tcPr>
          <w:p w14:paraId="42A04A76" w14:textId="77777777" w:rsidR="001D7AF0" w:rsidRDefault="00D3583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A04A77" w14:textId="77777777" w:rsidR="006E04A4" w:rsidRDefault="00D3583A" w:rsidP="000326E3">
            <w:r>
              <w:t>KOM(2017) 795 Förslag till Europaparlamentets och rådets förordning om fastställande av regler och förfaranden för överensstämmelse med och genomdrivande av unionens harmoniseringslagstiftning för produkter och om ändring av Europaparlamentets och rådets f</w:t>
            </w:r>
            <w:r>
              <w:t>örordningar (EU) nr 305/2011, (EU) nr 528/2012, (EU) 2016/424, (EU) 2016/425, (EU) 2016/426 och (EU) 2017/1369 och Europaparlamentets och rådets direktiv 2004/42/EG, 2009/48/EG, 2010/35/EU, 2013/29/EU, 2013/53/EU, 2014/28/EU, 2014/29/EU, 2014/30/EU, 2014/3</w:t>
            </w:r>
            <w:r>
              <w:t xml:space="preserve">1/EU, 2014/32/EU, 2014/33/EU, 2014/34/EU, 2014/35/EU, 2014/53/EU, 2014/68/EU och 2014/90/EU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2018</w:t>
            </w:r>
          </w:p>
        </w:tc>
        <w:tc>
          <w:tcPr>
            <w:tcW w:w="2055" w:type="dxa"/>
          </w:tcPr>
          <w:p w14:paraId="42A04A78" w14:textId="77777777" w:rsidR="006E04A4" w:rsidRDefault="00D3583A" w:rsidP="00C84F80">
            <w:r>
              <w:t>NU</w:t>
            </w:r>
          </w:p>
        </w:tc>
      </w:tr>
      <w:tr w:rsidR="00A944CD" w14:paraId="42A04A7D" w14:textId="77777777" w:rsidTr="00055526">
        <w:trPr>
          <w:cantSplit/>
        </w:trPr>
        <w:tc>
          <w:tcPr>
            <w:tcW w:w="567" w:type="dxa"/>
          </w:tcPr>
          <w:p w14:paraId="42A04A7A" w14:textId="77777777" w:rsidR="001D7AF0" w:rsidRDefault="00D3583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A04A7B" w14:textId="77777777" w:rsidR="006E04A4" w:rsidRDefault="00D3583A" w:rsidP="000326E3">
            <w:r>
              <w:t>KOM(2018) 20 Förslag till rådets direktiv om ändring av direktiv 2006/112/EG v</w:t>
            </w:r>
            <w:r>
              <w:t xml:space="preserve">ad gäller mervärdesskattesatser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2018</w:t>
            </w:r>
          </w:p>
        </w:tc>
        <w:tc>
          <w:tcPr>
            <w:tcW w:w="2055" w:type="dxa"/>
          </w:tcPr>
          <w:p w14:paraId="42A04A7C" w14:textId="77777777" w:rsidR="006E04A4" w:rsidRDefault="00D3583A" w:rsidP="00C84F80">
            <w:r>
              <w:t>SkU</w:t>
            </w:r>
          </w:p>
        </w:tc>
      </w:tr>
      <w:tr w:rsidR="00A944CD" w14:paraId="42A04A81" w14:textId="77777777" w:rsidTr="00055526">
        <w:trPr>
          <w:cantSplit/>
        </w:trPr>
        <w:tc>
          <w:tcPr>
            <w:tcW w:w="567" w:type="dxa"/>
          </w:tcPr>
          <w:p w14:paraId="42A04A7E" w14:textId="77777777" w:rsidR="001D7AF0" w:rsidRDefault="00D3583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A04A7F" w14:textId="77777777" w:rsidR="006E04A4" w:rsidRDefault="00D3583A" w:rsidP="000326E3">
            <w:r>
              <w:t xml:space="preserve">KOM(2018) 33 Förslag till Europaparlamentets och rådets direktiv om mottagningsanordningar i hamn för avlämning av avfall från fartyg, om upphävande av direktiv 2000/59/EG och ändring av direktiv 2009/16/EG och direktiv 2010/65/EU </w:t>
            </w:r>
            <w:r>
              <w:br/>
            </w:r>
            <w:r>
              <w:rPr>
                <w:i/>
                <w:iCs/>
              </w:rPr>
              <w:t>Åttaveckorsfristen för a</w:t>
            </w:r>
            <w:r>
              <w:rPr>
                <w:i/>
                <w:iCs/>
              </w:rPr>
              <w:t>tt avge ett motiverat yttrande går ut den 19 mars 2018</w:t>
            </w:r>
          </w:p>
        </w:tc>
        <w:tc>
          <w:tcPr>
            <w:tcW w:w="2055" w:type="dxa"/>
          </w:tcPr>
          <w:p w14:paraId="42A04A80" w14:textId="77777777" w:rsidR="006E04A4" w:rsidRDefault="00D3583A" w:rsidP="00C84F80">
            <w:r>
              <w:t>TU</w:t>
            </w:r>
          </w:p>
        </w:tc>
      </w:tr>
      <w:tr w:rsidR="00A944CD" w14:paraId="42A04A85" w14:textId="77777777" w:rsidTr="00055526">
        <w:trPr>
          <w:cantSplit/>
        </w:trPr>
        <w:tc>
          <w:tcPr>
            <w:tcW w:w="567" w:type="dxa"/>
          </w:tcPr>
          <w:p w14:paraId="42A04A82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83" w14:textId="77777777" w:rsidR="006E04A4" w:rsidRDefault="00D3583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2A04A84" w14:textId="77777777" w:rsidR="006E04A4" w:rsidRDefault="00D3583A" w:rsidP="00C84F80">
            <w:pPr>
              <w:keepNext/>
            </w:pPr>
          </w:p>
        </w:tc>
      </w:tr>
      <w:tr w:rsidR="00A944CD" w14:paraId="42A04A89" w14:textId="77777777" w:rsidTr="00055526">
        <w:trPr>
          <w:cantSplit/>
        </w:trPr>
        <w:tc>
          <w:tcPr>
            <w:tcW w:w="567" w:type="dxa"/>
          </w:tcPr>
          <w:p w14:paraId="42A04A86" w14:textId="77777777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87" w14:textId="77777777" w:rsidR="006E04A4" w:rsidRDefault="00D3583A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42A04A88" w14:textId="77777777" w:rsidR="006E04A4" w:rsidRDefault="00D3583A" w:rsidP="00C84F80">
            <w:pPr>
              <w:keepNext/>
            </w:pPr>
          </w:p>
        </w:tc>
      </w:tr>
      <w:tr w:rsidR="00A944CD" w14:paraId="42A04A8D" w14:textId="77777777" w:rsidTr="00055526">
        <w:trPr>
          <w:cantSplit/>
        </w:trPr>
        <w:tc>
          <w:tcPr>
            <w:tcW w:w="567" w:type="dxa"/>
          </w:tcPr>
          <w:p w14:paraId="42A04A8A" w14:textId="77777777" w:rsidR="001D7AF0" w:rsidRDefault="00D3583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A04A8B" w14:textId="77777777" w:rsidR="006E04A4" w:rsidRDefault="00D3583A" w:rsidP="000326E3">
            <w:r>
              <w:t>2017/18:296 av Emma Wallrup (V)</w:t>
            </w:r>
            <w:r>
              <w:br/>
              <w:t>Mer kollektivtrafik för pengarna</w:t>
            </w:r>
          </w:p>
        </w:tc>
        <w:tc>
          <w:tcPr>
            <w:tcW w:w="2055" w:type="dxa"/>
          </w:tcPr>
          <w:p w14:paraId="42A04A8C" w14:textId="77777777" w:rsidR="006E04A4" w:rsidRDefault="00D3583A" w:rsidP="00C84F80"/>
        </w:tc>
      </w:tr>
      <w:tr w:rsidR="00A944CD" w14:paraId="42A04A91" w14:textId="77777777" w:rsidTr="00055526">
        <w:trPr>
          <w:cantSplit/>
        </w:trPr>
        <w:tc>
          <w:tcPr>
            <w:tcW w:w="567" w:type="dxa"/>
          </w:tcPr>
          <w:p w14:paraId="42A04A8E" w14:textId="77777777" w:rsidR="001D7AF0" w:rsidRDefault="00D3583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A04A8F" w14:textId="77777777" w:rsidR="006E04A4" w:rsidRDefault="00D3583A" w:rsidP="000326E3">
            <w:r>
              <w:t>2017/18:297 av Emma Wallrup (V)</w:t>
            </w:r>
            <w:r>
              <w:br/>
              <w:t xml:space="preserve">En fossilfri </w:t>
            </w:r>
            <w:r>
              <w:t>fordonsflotta</w:t>
            </w:r>
          </w:p>
        </w:tc>
        <w:tc>
          <w:tcPr>
            <w:tcW w:w="2055" w:type="dxa"/>
          </w:tcPr>
          <w:p w14:paraId="42A04A90" w14:textId="77777777" w:rsidR="006E04A4" w:rsidRDefault="00D3583A" w:rsidP="00C84F80"/>
        </w:tc>
      </w:tr>
      <w:tr w:rsidR="00A944CD" w14:paraId="42A04A95" w14:textId="77777777" w:rsidTr="00055526">
        <w:trPr>
          <w:cantSplit/>
        </w:trPr>
        <w:tc>
          <w:tcPr>
            <w:tcW w:w="567" w:type="dxa"/>
          </w:tcPr>
          <w:p w14:paraId="42A04A92" w14:textId="77777777" w:rsidR="001D7AF0" w:rsidRDefault="00D3583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A04A93" w14:textId="77777777" w:rsidR="006E04A4" w:rsidRDefault="00D3583A" w:rsidP="000326E3">
            <w:r>
              <w:t>2017/18:324 av Niklas Wykman (M)</w:t>
            </w:r>
            <w:r>
              <w:br/>
              <w:t>Förbifart Stockholm i Häggvik</w:t>
            </w:r>
          </w:p>
        </w:tc>
        <w:tc>
          <w:tcPr>
            <w:tcW w:w="2055" w:type="dxa"/>
          </w:tcPr>
          <w:p w14:paraId="42A04A94" w14:textId="77777777" w:rsidR="006E04A4" w:rsidRDefault="00D3583A" w:rsidP="00C84F80"/>
        </w:tc>
      </w:tr>
      <w:tr w:rsidR="00A944CD" w14:paraId="42A04A99" w14:textId="77777777" w:rsidTr="00055526">
        <w:trPr>
          <w:cantSplit/>
        </w:trPr>
        <w:tc>
          <w:tcPr>
            <w:tcW w:w="567" w:type="dxa"/>
          </w:tcPr>
          <w:p w14:paraId="42A04A96" w14:textId="77777777" w:rsidR="001D7AF0" w:rsidRDefault="00D3583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A04A97" w14:textId="77777777" w:rsidR="006E04A4" w:rsidRDefault="00D3583A" w:rsidP="000326E3">
            <w:r>
              <w:t>2017/18:317 av Mikael Oscarsson (KD)</w:t>
            </w:r>
            <w:r>
              <w:br/>
              <w:t>Kriminell användning av samordningsnummer</w:t>
            </w:r>
          </w:p>
        </w:tc>
        <w:tc>
          <w:tcPr>
            <w:tcW w:w="2055" w:type="dxa"/>
          </w:tcPr>
          <w:p w14:paraId="42A04A98" w14:textId="77777777" w:rsidR="006E04A4" w:rsidRDefault="00D3583A" w:rsidP="00C84F80"/>
        </w:tc>
      </w:tr>
    </w:tbl>
    <w:p w14:paraId="62A2592F" w14:textId="77777777" w:rsidR="00D3583A" w:rsidRDefault="00D3583A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44CD" w14:paraId="42A04A9D" w14:textId="77777777" w:rsidTr="00D3583A">
        <w:trPr>
          <w:cantSplit/>
          <w:trHeight w:val="874"/>
        </w:trPr>
        <w:tc>
          <w:tcPr>
            <w:tcW w:w="567" w:type="dxa"/>
          </w:tcPr>
          <w:p w14:paraId="42A04A9A" w14:textId="46E1E1DB" w:rsidR="001D7AF0" w:rsidRDefault="00D3583A" w:rsidP="00C84F80">
            <w:pPr>
              <w:keepNext/>
            </w:pPr>
          </w:p>
        </w:tc>
        <w:tc>
          <w:tcPr>
            <w:tcW w:w="6663" w:type="dxa"/>
          </w:tcPr>
          <w:p w14:paraId="42A04A9B" w14:textId="77777777" w:rsidR="006E04A4" w:rsidRDefault="00D3583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2A04A9C" w14:textId="77777777" w:rsidR="006E04A4" w:rsidRDefault="00D3583A" w:rsidP="00C84F80">
            <w:pPr>
              <w:keepNext/>
            </w:pPr>
          </w:p>
        </w:tc>
      </w:tr>
      <w:tr w:rsidR="00A944CD" w14:paraId="42A04AA1" w14:textId="77777777" w:rsidTr="00055526">
        <w:trPr>
          <w:cantSplit/>
        </w:trPr>
        <w:tc>
          <w:tcPr>
            <w:tcW w:w="567" w:type="dxa"/>
          </w:tcPr>
          <w:p w14:paraId="42A04A9E" w14:textId="77777777" w:rsidR="001D7AF0" w:rsidRDefault="00D3583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2A04A9F" w14:textId="77777777" w:rsidR="006E04A4" w:rsidRDefault="00D3583A" w:rsidP="000326E3">
            <w:r>
              <w:t>Frågor besvaras av:</w:t>
            </w:r>
            <w:r>
              <w:br/>
              <w:t xml:space="preserve">Närings- och innovationsminister Mikael </w:t>
            </w:r>
            <w:r>
              <w:t>Damberg (S)</w:t>
            </w:r>
            <w:r>
              <w:br/>
              <w:t>Försvarsminister Peter Hultqvist (S)</w:t>
            </w:r>
            <w:r>
              <w:br/>
              <w:t>Socialminister Annika Strandhäll (S)</w:t>
            </w:r>
            <w:r>
              <w:br/>
              <w:t>Statsrådet Peter Eriksson (MP)</w:t>
            </w:r>
          </w:p>
        </w:tc>
        <w:tc>
          <w:tcPr>
            <w:tcW w:w="2055" w:type="dxa"/>
          </w:tcPr>
          <w:p w14:paraId="42A04AA0" w14:textId="77777777" w:rsidR="006E04A4" w:rsidRDefault="00D3583A" w:rsidP="00C84F80"/>
        </w:tc>
      </w:tr>
    </w:tbl>
    <w:p w14:paraId="42A04AA2" w14:textId="77777777" w:rsidR="00517888" w:rsidRPr="00F221DA" w:rsidRDefault="00D3583A" w:rsidP="00137840">
      <w:pPr>
        <w:pStyle w:val="Blankrad"/>
      </w:pPr>
      <w:r>
        <w:t xml:space="preserve">     </w:t>
      </w:r>
    </w:p>
    <w:p w14:paraId="42A04AA3" w14:textId="77777777" w:rsidR="00121B42" w:rsidRDefault="00D3583A" w:rsidP="00121B42">
      <w:pPr>
        <w:pStyle w:val="Blankrad"/>
      </w:pPr>
      <w:r>
        <w:t xml:space="preserve">     </w:t>
      </w:r>
    </w:p>
    <w:p w14:paraId="42A04AA4" w14:textId="77777777" w:rsidR="006E04A4" w:rsidRPr="00F221DA" w:rsidRDefault="00D3583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44CD" w14:paraId="42A04AA7" w14:textId="77777777" w:rsidTr="00D774A8">
        <w:tc>
          <w:tcPr>
            <w:tcW w:w="567" w:type="dxa"/>
          </w:tcPr>
          <w:p w14:paraId="42A04AA5" w14:textId="77777777" w:rsidR="00D774A8" w:rsidRDefault="00D3583A">
            <w:pPr>
              <w:pStyle w:val="IngenText"/>
            </w:pPr>
          </w:p>
        </w:tc>
        <w:tc>
          <w:tcPr>
            <w:tcW w:w="8718" w:type="dxa"/>
          </w:tcPr>
          <w:p w14:paraId="42A04AA6" w14:textId="77777777" w:rsidR="00D774A8" w:rsidRDefault="00D3583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A04AA8" w14:textId="77777777" w:rsidR="006E04A4" w:rsidRPr="00852BA1" w:rsidRDefault="00D3583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4ABA" w14:textId="77777777" w:rsidR="00000000" w:rsidRDefault="00D3583A">
      <w:pPr>
        <w:spacing w:line="240" w:lineRule="auto"/>
      </w:pPr>
      <w:r>
        <w:separator/>
      </w:r>
    </w:p>
  </w:endnote>
  <w:endnote w:type="continuationSeparator" w:id="0">
    <w:p w14:paraId="42A04ABC" w14:textId="77777777" w:rsidR="00000000" w:rsidRDefault="00D35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AE" w14:textId="77777777" w:rsidR="00BE217A" w:rsidRDefault="00D358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AF" w14:textId="77777777" w:rsidR="00D73249" w:rsidRDefault="00D358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2A04AB0" w14:textId="77777777" w:rsidR="00D73249" w:rsidRDefault="00D3583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B4" w14:textId="77777777" w:rsidR="00D73249" w:rsidRDefault="00D358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2A04AB5" w14:textId="77777777" w:rsidR="00D73249" w:rsidRDefault="00D358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04AB6" w14:textId="77777777" w:rsidR="00000000" w:rsidRDefault="00D3583A">
      <w:pPr>
        <w:spacing w:line="240" w:lineRule="auto"/>
      </w:pPr>
      <w:r>
        <w:separator/>
      </w:r>
    </w:p>
  </w:footnote>
  <w:footnote w:type="continuationSeparator" w:id="0">
    <w:p w14:paraId="42A04AB8" w14:textId="77777777" w:rsidR="00000000" w:rsidRDefault="00D35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A9" w14:textId="77777777" w:rsidR="00BE217A" w:rsidRDefault="00D3583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AA" w14:textId="77777777" w:rsidR="00D73249" w:rsidRDefault="00D3583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25 januari 2018</w:t>
    </w:r>
    <w:r>
      <w:fldChar w:fldCharType="end"/>
    </w:r>
  </w:p>
  <w:p w14:paraId="42A04AAB" w14:textId="77777777" w:rsidR="00D73249" w:rsidRDefault="00D358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A04AAC" w14:textId="77777777" w:rsidR="00D73249" w:rsidRDefault="00D3583A"/>
  <w:p w14:paraId="42A04AAD" w14:textId="77777777" w:rsidR="00D73249" w:rsidRDefault="00D358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4AB1" w14:textId="77777777" w:rsidR="00D73249" w:rsidRDefault="00D358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A04AB6" wp14:editId="42A04AB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04AB2" w14:textId="77777777" w:rsidR="00D73249" w:rsidRDefault="00D3583A" w:rsidP="00BE217A">
    <w:pPr>
      <w:pStyle w:val="Dokumentrubrik"/>
      <w:spacing w:after="360"/>
    </w:pPr>
    <w:r>
      <w:t>Föredragningslista</w:t>
    </w:r>
  </w:p>
  <w:p w14:paraId="42A04AB3" w14:textId="77777777" w:rsidR="00D73249" w:rsidRDefault="00D358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17E40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0A24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02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A5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8B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07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EB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D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2B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44CD"/>
    <w:rsid w:val="00A944CD"/>
    <w:rsid w:val="00D3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4A37"/>
  <w15:docId w15:val="{021E004B-D79B-4F8F-A433-68E56A1A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2018-01-25</SAFIR_Sammantradesdatum_Doc>
    <SAFIR_SammantradeID xmlns="C07A1A6C-0B19-41D9-BDF8-F523BA3921EB">7f1c760b-3a87-42ca-b6c1-d05402dcd438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E1B3DB5-BBE8-448C-BAD6-318E1BA2915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BB3D701-1A5D-4075-AF81-32394024B39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346</Words>
  <Characters>2279</Characters>
  <Application>Microsoft Office Word</Application>
  <DocSecurity>0</DocSecurity>
  <Lines>126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2018-01-24T12:32:00Z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