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AEB5653" w14:textId="77777777">
      <w:pPr>
        <w:pStyle w:val="Normalutanindragellerluft"/>
      </w:pPr>
      <w:bookmarkStart w:name="_Toc106800475" w:id="0"/>
      <w:bookmarkStart w:name="_Toc106801300" w:id="1"/>
    </w:p>
    <w:p xmlns:w14="http://schemas.microsoft.com/office/word/2010/wordml" w:rsidRPr="009B062B" w:rsidR="00AF30DD" w:rsidP="002371B2" w:rsidRDefault="002371B2" w14:paraId="615BB027" w14:textId="77777777">
      <w:pPr>
        <w:pStyle w:val="RubrikFrslagTIllRiksdagsbeslut"/>
      </w:pPr>
      <w:sdt>
        <w:sdtPr>
          <w:alias w:val="CC_Boilerplate_4"/>
          <w:tag w:val="CC_Boilerplate_4"/>
          <w:id w:val="-1644581176"/>
          <w:lock w:val="sdtContentLocked"/>
          <w:placeholder>
            <w:docPart w:val="E56443132AE240EFA9013DEA78C0555B"/>
          </w:placeholder>
          <w:text/>
        </w:sdtPr>
        <w:sdtEndPr/>
        <w:sdtContent>
          <w:r w:rsidRPr="009B062B" w:rsidR="00AF30DD">
            <w:t>Förslag till riksdagsbeslut</w:t>
          </w:r>
        </w:sdtContent>
      </w:sdt>
      <w:bookmarkEnd w:id="0"/>
      <w:bookmarkEnd w:id="1"/>
    </w:p>
    <w:sdt>
      <w:sdtPr>
        <w:tag w:val="5f3e10e0-c842-4c1c-9841-f9344ea5a41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ett nationellt personalregister för äldreomsorgen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D608876717D4FE2BDD84053BFF0D49E"/>
        </w:placeholder>
        <w:text/>
      </w:sdtPr>
      <w:sdtEndPr/>
      <w:sdtContent>
        <w:p xmlns:w14="http://schemas.microsoft.com/office/word/2010/wordml" w:rsidRPr="009B062B" w:rsidR="006D79C9" w:rsidP="00333E95" w:rsidRDefault="006D79C9" w14:paraId="2A0B6E92" w14:textId="77777777">
          <w:pPr>
            <w:pStyle w:val="Rubrik1"/>
          </w:pPr>
          <w:r>
            <w:t>Motivering</w:t>
          </w:r>
        </w:p>
      </w:sdtContent>
    </w:sdt>
    <w:bookmarkEnd w:displacedByCustomXml="prev" w:id="3"/>
    <w:bookmarkEnd w:displacedByCustomXml="prev" w:id="4"/>
    <w:p xmlns:w14="http://schemas.microsoft.com/office/word/2010/wordml" w:rsidR="005E7B0F" w:rsidP="005E7B0F" w:rsidRDefault="005E7B0F" w14:paraId="6E302C05" w14:textId="51E6B916">
      <w:pPr>
        <w:pStyle w:val="Normalutanindragellerluft"/>
      </w:pPr>
      <w:r>
        <w:t>Det finns en rad reformer som behövs för att möta de utmaningar som vi idag ser inom äldreomsorgen som dessvärre kantas av en rad olika problem. Även om resurser i många fall kan vara en stor orsak kan också flera problem kopplas till styrningen. Mot bakgrund av detta finns det goda skäl att verka för en bättre kontroll, varför det behövs ett nationellt personalregister för äldreomsorgen.</w:t>
      </w:r>
    </w:p>
    <w:p xmlns:w14="http://schemas.microsoft.com/office/word/2010/wordml" w:rsidR="005E7B0F" w:rsidP="005E7B0F" w:rsidRDefault="005E7B0F" w14:paraId="4915C097" w14:textId="77777777">
      <w:pPr>
        <w:pStyle w:val="Normalutanindragellerluft"/>
      </w:pPr>
    </w:p>
    <w:p xmlns:w14="http://schemas.microsoft.com/office/word/2010/wordml" w:rsidR="005E7B0F" w:rsidP="005E7B0F" w:rsidRDefault="005E7B0F" w14:paraId="628A3599" w14:textId="37198CED">
      <w:pPr>
        <w:pStyle w:val="Normalutanindragellerluft"/>
      </w:pPr>
      <w:r>
        <w:t>Kvaliteten på äldreomsorgen är inte bara avgörande för de äldre själva utan även deras anhöriga och samhället i stort. Det finns en ökad efterfrågan på vård och omsorg för en åldrande befolkning, vilket ställer höga krav på att personalen är kompetent, välutbildad, har ett genuint intresse av att arbeta med äldre brukare och har tillräckligt med kollegor. Utan ett tydligt system för att följa upp personalens kompetens kan det vara svårt att säkerställa att de som vårdar våra äldre har rätt erfarenhet och kunskap.</w:t>
      </w:r>
    </w:p>
    <w:p xmlns:w14="http://schemas.microsoft.com/office/word/2010/wordml" w:rsidR="005E7B0F" w:rsidP="005E7B0F" w:rsidRDefault="005E7B0F" w14:paraId="6B371921" w14:textId="77777777">
      <w:pPr>
        <w:pStyle w:val="Normalutanindragellerluft"/>
      </w:pPr>
    </w:p>
    <w:p xmlns:w14="http://schemas.microsoft.com/office/word/2010/wordml" w:rsidR="005E7B0F" w:rsidP="005E7B0F" w:rsidRDefault="005E7B0F" w14:paraId="7184E0E1" w14:textId="77777777">
      <w:pPr>
        <w:pStyle w:val="Normalutanindragellerluft"/>
      </w:pPr>
      <w:r>
        <w:lastRenderedPageBreak/>
        <w:t xml:space="preserve">Därtill ser vi idag en utmaning att ha en tillförlitlig överblick över personalens utbildning, vidareutbildningar och legitimation på regional eller enhetsnivå, vilket kan leda till att brister riskerar att upptäckas för sent. Ett centralt register ökar möjligheten att på ett enkelt och snabbt sätt få en samlad bild av kompetensen inom hela äldreomsorgen i hela landet. Detta skulle även underlätta för rekrytering och bemanning samtidigt som det blir lättare att matcha personal till rätt arbetsplatser när man vet vilken kompetens som finns tillgänglig. Ett nationellt register gör således också att det blir lättare att identifiera eventuella kompetensbrister och åtgärda dem, exempelvis genom riktade utbildningsinsatser för att förbättra kvaliteten. </w:t>
      </w:r>
    </w:p>
    <w:p xmlns:w14="http://schemas.microsoft.com/office/word/2010/wordml" w:rsidR="005E7B0F" w:rsidP="005E7B0F" w:rsidRDefault="005E7B0F" w14:paraId="7E4C2175" w14:textId="77777777">
      <w:pPr>
        <w:pStyle w:val="Normalutanindragellerluft"/>
      </w:pPr>
    </w:p>
    <w:p xmlns:w14="http://schemas.microsoft.com/office/word/2010/wordml" w:rsidR="005E7B0F" w:rsidP="005E7B0F" w:rsidRDefault="005E7B0F" w14:paraId="61384971" w14:textId="73781809">
      <w:pPr>
        <w:pStyle w:val="Normalutanindragellerluft"/>
      </w:pPr>
      <w:r>
        <w:t xml:space="preserve">Från myndigheternas huvudmännens sida skapas bättre verktyg att följa upp och utvärdera sin verksamhet när de genom tillgång till </w:t>
      </w:r>
      <w:r w:rsidR="00B95680">
        <w:t>tillförlitliga data</w:t>
      </w:r>
      <w:r>
        <w:t xml:space="preserve"> kan säkerställa att äldre får vård av hög kvalitet, att personalen är rätt utbildad och att rätt resurser finns på plats. Vidare leder det till en mer rättssäker och transparent äldreomsorg, där både äldre och anhöriga kan känna trygghet i att deras vårdpersonal är kompetent samtidigt som samhället belönas med en effektivisering av resurser, minskade kostnader för felaktig bemanning och en bättre krisberedskap vid exempelvis sjukdomsutbrott eller personalbrist. Mot bakgrund av detta bör regeringen införa ett nationellt personalregister inom äldreomsorgen.</w:t>
      </w:r>
    </w:p>
    <w:sdt>
      <w:sdtPr>
        <w:rPr>
          <w:i/>
          <w:noProof/>
        </w:rPr>
        <w:alias w:val="CC_Underskrifter"/>
        <w:tag w:val="CC_Underskrifter"/>
        <w:id w:val="583496634"/>
        <w:lock w:val="sdtContentLocked"/>
        <w:placeholder>
          <w:docPart w:val="25645E709FBA44A4947BC27AE449B1B2"/>
        </w:placeholder>
      </w:sdtPr>
      <w:sdtEndPr/>
      <w:sdtContent>
        <w:p xmlns:w14="http://schemas.microsoft.com/office/word/2010/wordml" w:rsidR="002371B2" w:rsidP="002371B2" w:rsidRDefault="002371B2" w14:paraId="1AA0BF3D" w14:textId="77777777">
          <w:pPr/>
          <w:r/>
        </w:p>
        <w:p xmlns:w14="http://schemas.microsoft.com/office/word/2010/wordml" w:rsidR="002371B2" w:rsidP="002371B2" w:rsidRDefault="002371B2" w14:paraId="4731FA17" w14:textId="39BB4AA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71045C0" w14:textId="635416B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2193A" w14:textId="77777777" w:rsidR="00E51295" w:rsidRDefault="00E51295" w:rsidP="000C1CAD">
      <w:pPr>
        <w:spacing w:line="240" w:lineRule="auto"/>
      </w:pPr>
      <w:r>
        <w:separator/>
      </w:r>
    </w:p>
  </w:endnote>
  <w:endnote w:type="continuationSeparator" w:id="0">
    <w:p w14:paraId="46B71BD3" w14:textId="77777777" w:rsidR="00E51295" w:rsidRDefault="00E512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FA4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B1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D1B35" w14:textId="4A91D744" w:rsidR="00262EA3" w:rsidRPr="002371B2" w:rsidRDefault="00262EA3" w:rsidP="002371B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F39EA7" w14:textId="77777777" w:rsidR="00E51295" w:rsidRDefault="00E51295" w:rsidP="000C1CAD">
      <w:pPr>
        <w:spacing w:line="240" w:lineRule="auto"/>
      </w:pPr>
      <w:r>
        <w:separator/>
      </w:r>
    </w:p>
  </w:footnote>
  <w:footnote w:type="continuationSeparator" w:id="0">
    <w:p w14:paraId="7B7AEFA9" w14:textId="77777777" w:rsidR="00E51295" w:rsidRDefault="00E512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B2521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1B5B52" wp14:anchorId="5AD5DA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71B2" w14:paraId="2E508F70" w14:textId="3A42F920">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D5DA0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71B2" w14:paraId="2E508F70" w14:textId="3A42F920">
                    <w:pPr>
                      <w:jc w:val="right"/>
                    </w:pPr>
                    <w:sdt>
                      <w:sdtPr>
                        <w:alias w:val="CC_Noformat_Partikod"/>
                        <w:tag w:val="CC_Noformat_Partikod"/>
                        <w:id w:val="-53464382"/>
                        <w:placeholder>
                          <w:docPart w:val="8A5D9F8F22664A1B946E1D6EB3749C83"/>
                        </w:placeholder>
                        <w:text/>
                      </w:sdtPr>
                      <w:sdtEndPr/>
                      <w:sdtContent>
                        <w:r w:rsidR="005E7B0F">
                          <w:t>SD</w:t>
                        </w:r>
                      </w:sdtContent>
                    </w:sdt>
                    <w:sdt>
                      <w:sdtPr>
                        <w:alias w:val="CC_Noformat_Partinummer"/>
                        <w:tag w:val="CC_Noformat_Partinummer"/>
                        <w:id w:val="-1709555926"/>
                        <w:placeholder>
                          <w:docPart w:val="2CA34822290F467C8054D93F2F6DE6E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A7C444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D6FCC1C" w14:textId="77777777">
    <w:pPr>
      <w:jc w:val="right"/>
    </w:pPr>
  </w:p>
  <w:p w:rsidR="00262EA3" w:rsidP="00776B74" w:rsidRDefault="00262EA3" w14:paraId="04F6312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371B2" w14:paraId="6F678D5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FEAD094" wp14:anchorId="098B4BE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71B2" w14:paraId="72A65CBB" w14:textId="056D648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7B0F">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371B2" w14:paraId="7340643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71B2" w14:paraId="0850D285" w14:textId="2B5136C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:2374</w:t>
        </w:r>
      </w:sdtContent>
    </w:sdt>
  </w:p>
  <w:p w:rsidR="00262EA3" w:rsidP="00E03A3D" w:rsidRDefault="002371B2" w14:paraId="1FA8F1A4" w14:textId="0BAA131E">
    <w:pPr>
      <w:pStyle w:val="Motionr"/>
    </w:pPr>
    <w:sdt>
      <w:sdtPr>
        <w:alias w:val="CC_Noformat_Avtext"/>
        <w:tag w:val="CC_Noformat_Avtext"/>
        <w:id w:val="-2020768203"/>
        <w:lock w:val="sdtContentLocked"/>
        <w:placeholder>
          <w:docPart w:val="8A5D9F8F22664A1B946E1D6EB3749C83"/>
        </w:placeholder>
        <w15:appearance w15:val="hidden"/>
        <w:text/>
      </w:sdtPr>
      <w:sdtEndPr/>
      <w:sdtContent>
        <w:r>
          <w:t>av Markus Wiechel (SD)</w:t>
        </w:r>
      </w:sdtContent>
    </w:sdt>
  </w:p>
  <w:sdt>
    <w:sdtPr>
      <w:alias w:val="CC_Noformat_Rubtext"/>
      <w:tag w:val="CC_Noformat_Rubtext"/>
      <w:id w:val="-218060500"/>
      <w:lock w:val="sdtContentLocked"/>
      <w:placeholder>
        <w:docPart w:val="2CA34822290F467C8054D93F2F6DE6EC"/>
      </w:placeholder>
      <w:text/>
    </w:sdtPr>
    <w:sdtEndPr/>
    <w:sdtContent>
      <w:p w:rsidR="00262EA3" w:rsidP="00283E0F" w:rsidRDefault="005E7B0F" w14:paraId="2F4AD255" w14:textId="62449E9C">
        <w:pPr>
          <w:pStyle w:val="FSHRub2"/>
        </w:pPr>
        <w:r>
          <w:t>Personalregister för äldreomsorgen</w:t>
        </w:r>
      </w:p>
    </w:sdtContent>
  </w:sdt>
  <w:sdt>
    <w:sdtPr>
      <w:alias w:val="CC_Boilerplate_3"/>
      <w:tag w:val="CC_Boilerplate_3"/>
      <w:id w:val="1606463544"/>
      <w:lock w:val="sdtContentLocked"/>
      <w15:appearance w15:val="hidden"/>
      <w:text w:multiLine="1"/>
    </w:sdtPr>
    <w:sdtEndPr/>
    <w:sdtContent>
      <w:p w:rsidR="00262EA3" w:rsidP="00283E0F" w:rsidRDefault="00262EA3" w14:paraId="6473D1B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5E7B0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17FDB"/>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1B2"/>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B0F"/>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05"/>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68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9D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295"/>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83BE05"/>
  <w15:chartTrackingRefBased/>
  <w15:docId w15:val="{FC9EDFEB-865E-4718-9577-4AC39BE09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8515">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56443132AE240EFA9013DEA78C0555B"/>
        <w:category>
          <w:name w:val="Allmänt"/>
          <w:gallery w:val="placeholder"/>
        </w:category>
        <w:types>
          <w:type w:val="bbPlcHdr"/>
        </w:types>
        <w:behaviors>
          <w:behavior w:val="content"/>
        </w:behaviors>
        <w:guid w:val="{C380115B-4141-41FB-9947-A75993CCA355}"/>
      </w:docPartPr>
      <w:docPartBody>
        <w:p w:rsidR="001B196C" w:rsidRDefault="003D5FDB">
          <w:pPr>
            <w:pStyle w:val="E56443132AE240EFA9013DEA78C0555B"/>
          </w:pPr>
          <w:r w:rsidRPr="005A0A93">
            <w:rPr>
              <w:rStyle w:val="Platshllartext"/>
            </w:rPr>
            <w:t>Förslag till riksdagsbeslut</w:t>
          </w:r>
        </w:p>
      </w:docPartBody>
    </w:docPart>
    <w:docPart>
      <w:docPartPr>
        <w:name w:val="679B7E710B3B44B082CF34E791D82361"/>
        <w:category>
          <w:name w:val="Allmänt"/>
          <w:gallery w:val="placeholder"/>
        </w:category>
        <w:types>
          <w:type w:val="bbPlcHdr"/>
        </w:types>
        <w:behaviors>
          <w:behavior w:val="content"/>
        </w:behaviors>
        <w:guid w:val="{28C355C3-EAAB-4E85-B0E5-260077F001C7}"/>
      </w:docPartPr>
      <w:docPartBody>
        <w:p w:rsidR="001B196C" w:rsidRDefault="003D5FDB">
          <w:pPr>
            <w:pStyle w:val="679B7E710B3B44B082CF34E791D8236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D608876717D4FE2BDD84053BFF0D49E"/>
        <w:category>
          <w:name w:val="Allmänt"/>
          <w:gallery w:val="placeholder"/>
        </w:category>
        <w:types>
          <w:type w:val="bbPlcHdr"/>
        </w:types>
        <w:behaviors>
          <w:behavior w:val="content"/>
        </w:behaviors>
        <w:guid w:val="{6831F06F-946C-4936-804E-854CAD82435A}"/>
      </w:docPartPr>
      <w:docPartBody>
        <w:p w:rsidR="001B196C" w:rsidRDefault="003D5FDB">
          <w:pPr>
            <w:pStyle w:val="2D608876717D4FE2BDD84053BFF0D49E"/>
          </w:pPr>
          <w:r w:rsidRPr="005A0A93">
            <w:rPr>
              <w:rStyle w:val="Platshllartext"/>
            </w:rPr>
            <w:t>Motivering</w:t>
          </w:r>
        </w:p>
      </w:docPartBody>
    </w:docPart>
    <w:docPart>
      <w:docPartPr>
        <w:name w:val="25645E709FBA44A4947BC27AE449B1B2"/>
        <w:category>
          <w:name w:val="Allmänt"/>
          <w:gallery w:val="placeholder"/>
        </w:category>
        <w:types>
          <w:type w:val="bbPlcHdr"/>
        </w:types>
        <w:behaviors>
          <w:behavior w:val="content"/>
        </w:behaviors>
        <w:guid w:val="{8608FE02-4BB2-4CBE-987D-D7BBFA436F7D}"/>
      </w:docPartPr>
      <w:docPartBody>
        <w:p w:rsidR="001B196C" w:rsidRDefault="003D5FDB">
          <w:pPr>
            <w:pStyle w:val="25645E709FBA44A4947BC27AE449B1B2"/>
          </w:pPr>
          <w:r w:rsidRPr="009B077E">
            <w:rPr>
              <w:rStyle w:val="Platshllartext"/>
            </w:rPr>
            <w:t>Namn på motionärer infogas/tas bort via panelen.</w:t>
          </w:r>
        </w:p>
      </w:docPartBody>
    </w:docPart>
    <w:docPart>
      <w:docPartPr>
        <w:name w:val="8A5D9F8F22664A1B946E1D6EB3749C83"/>
        <w:category>
          <w:name w:val="Allmänt"/>
          <w:gallery w:val="placeholder"/>
        </w:category>
        <w:types>
          <w:type w:val="bbPlcHdr"/>
        </w:types>
        <w:behaviors>
          <w:behavior w:val="content"/>
        </w:behaviors>
        <w:guid w:val="{DABDE84E-6825-431F-A900-92902704ACBA}"/>
      </w:docPartPr>
      <w:docPartBody>
        <w:p w:rsidR="001B196C" w:rsidRDefault="003D5FDB">
          <w:pPr>
            <w:pStyle w:val="8A5D9F8F22664A1B946E1D6EB3749C83"/>
          </w:pPr>
          <w:r>
            <w:rPr>
              <w:rStyle w:val="Platshllartext"/>
            </w:rPr>
            <w:t xml:space="preserve"> </w:t>
          </w:r>
        </w:p>
      </w:docPartBody>
    </w:docPart>
    <w:docPart>
      <w:docPartPr>
        <w:name w:val="2CA34822290F467C8054D93F2F6DE6EC"/>
        <w:category>
          <w:name w:val="Allmänt"/>
          <w:gallery w:val="placeholder"/>
        </w:category>
        <w:types>
          <w:type w:val="bbPlcHdr"/>
        </w:types>
        <w:behaviors>
          <w:behavior w:val="content"/>
        </w:behaviors>
        <w:guid w:val="{0728E823-7212-45F4-848D-FF97CF6F8A54}"/>
      </w:docPartPr>
      <w:docPartBody>
        <w:p w:rsidR="001B196C" w:rsidRDefault="003D5FDB">
          <w:pPr>
            <w:pStyle w:val="2CA34822290F467C8054D93F2F6DE6E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FDB"/>
    <w:rsid w:val="001B196C"/>
    <w:rsid w:val="003D5FDB"/>
    <w:rsid w:val="004A6E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56443132AE240EFA9013DEA78C0555B">
    <w:name w:val="E56443132AE240EFA9013DEA78C0555B"/>
  </w:style>
  <w:style w:type="paragraph" w:customStyle="1" w:styleId="679B7E710B3B44B082CF34E791D82361">
    <w:name w:val="679B7E710B3B44B082CF34E791D82361"/>
  </w:style>
  <w:style w:type="paragraph" w:customStyle="1" w:styleId="2D608876717D4FE2BDD84053BFF0D49E">
    <w:name w:val="2D608876717D4FE2BDD84053BFF0D49E"/>
  </w:style>
  <w:style w:type="paragraph" w:customStyle="1" w:styleId="25645E709FBA44A4947BC27AE449B1B2">
    <w:name w:val="25645E709FBA44A4947BC27AE449B1B2"/>
  </w:style>
  <w:style w:type="paragraph" w:customStyle="1" w:styleId="8A5D9F8F22664A1B946E1D6EB3749C83">
    <w:name w:val="8A5D9F8F22664A1B946E1D6EB3749C83"/>
  </w:style>
  <w:style w:type="paragraph" w:customStyle="1" w:styleId="2CA34822290F467C8054D93F2F6DE6EC">
    <w:name w:val="2CA34822290F467C8054D93F2F6DE6E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CB550D-8C10-4439-9502-843492596F30}"/>
</file>

<file path=customXml/itemProps2.xml><?xml version="1.0" encoding="utf-8"?>
<ds:datastoreItem xmlns:ds="http://schemas.openxmlformats.org/officeDocument/2006/customXml" ds:itemID="{16870591-178B-4BD1-9182-41BF500123FC}"/>
</file>

<file path=customXml/itemProps3.xml><?xml version="1.0" encoding="utf-8"?>
<ds:datastoreItem xmlns:ds="http://schemas.openxmlformats.org/officeDocument/2006/customXml" ds:itemID="{1CA78FE9-BB10-48B7-A7F7-82DDD727BAD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389</Words>
  <Characters>2209</Characters>
  <Application>Microsoft Office Word</Application>
  <DocSecurity>0</DocSecurity>
  <Lines>41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