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8CE" w:rsidRPr="000168CE" w:rsidRDefault="000168CE">
      <w:pPr>
        <w:pStyle w:val="Hemstlrubrik"/>
      </w:pPr>
      <w:r w:rsidRPr="000168CE">
        <w:t>Förslag till riksdagsbeslut</w:t>
      </w:r>
    </w:p>
    <w:p w:rsidR="000168CE" w:rsidRPr="000168CE" w:rsidRDefault="000168CE">
      <w:pPr>
        <w:pStyle w:val="Hemstlatt"/>
        <w:numPr>
          <w:ilvl w:val="0"/>
          <w:numId w:val="1"/>
        </w:numPr>
      </w:pPr>
      <w:r w:rsidRPr="000168CE">
        <w:t>Riksdagen tillkännager för regeringen som sin mening vad som anförs i motionen om att regeringen ska arbeta för att alla FN:s medlemsländer ska anta och uppfylla resolution 1325.</w:t>
      </w:r>
    </w:p>
    <w:p w:rsidR="000168CE" w:rsidRPr="000168CE" w:rsidRDefault="000168CE">
      <w:pPr>
        <w:pStyle w:val="Hemstlatt"/>
        <w:numPr>
          <w:ilvl w:val="0"/>
          <w:numId w:val="1"/>
        </w:numPr>
      </w:pPr>
      <w:r w:rsidRPr="000168CE">
        <w:t>Riksdagen tillkännager för regeringen som sin mening vad som anförs i motionen om att integrera ett genusperspektiv i all fred</w:t>
      </w:r>
      <w:r w:rsidRPr="000168CE">
        <w:t>s</w:t>
      </w:r>
      <w:r w:rsidRPr="000168CE">
        <w:t>främjande verksamhet.</w:t>
      </w:r>
    </w:p>
    <w:p w:rsidR="000168CE" w:rsidRPr="000168CE" w:rsidRDefault="000168CE">
      <w:pPr>
        <w:pStyle w:val="Hemstlatt"/>
        <w:numPr>
          <w:ilvl w:val="0"/>
          <w:numId w:val="1"/>
        </w:numPr>
      </w:pPr>
      <w:r w:rsidRPr="000168CE">
        <w:t>Riksdagen tillkännager för regeringen som sin mening vad som anförs i motionen om att Sverige bör stödja den rekommendation som lämnats till FN:s säkerhetsråd hösten 2002 om att inrätta en intern</w:t>
      </w:r>
      <w:r w:rsidRPr="000168CE">
        <w:t>a</w:t>
      </w:r>
      <w:r w:rsidRPr="000168CE">
        <w:t>tionell kommission om våld mot kvinnor.</w:t>
      </w:r>
    </w:p>
    <w:p w:rsidR="000168CE" w:rsidRPr="000168CE" w:rsidRDefault="000168CE">
      <w:pPr>
        <w:pStyle w:val="Hemstlatt"/>
        <w:numPr>
          <w:ilvl w:val="0"/>
          <w:numId w:val="1"/>
        </w:numPr>
      </w:pPr>
      <w:r w:rsidRPr="000168CE">
        <w:t>Riksdagen tillkännager för regeringen som sin mening vad som anförs i motionen om att våldtagna kvinnor som blir utfrusna från samhället bör kunna få status som flyktingar precis som människor som förföljs för sin tro, politiska åsikt eller sexuella läggning.</w:t>
      </w:r>
    </w:p>
    <w:p w:rsidR="000168CE" w:rsidRPr="000168CE" w:rsidRDefault="000168CE">
      <w:pPr>
        <w:pStyle w:val="Hemstlatt"/>
        <w:numPr>
          <w:ilvl w:val="0"/>
          <w:numId w:val="1"/>
        </w:numPr>
      </w:pPr>
      <w:r w:rsidRPr="000168CE">
        <w:t>Riksdagen tillkännager för regeringen som sin mening vad som anförs i motionen om att Sverige bör arbeta för att systematiskt våldtagna kvinnor ska kunna kräva skadestånd av den stat som beordrat eller underlåtit att avstyra sådana övergrepp.</w:t>
      </w:r>
    </w:p>
    <w:p w:rsidR="000168CE" w:rsidRPr="000168CE" w:rsidRDefault="000168CE">
      <w:pPr>
        <w:pStyle w:val="Hemstlatt"/>
        <w:numPr>
          <w:ilvl w:val="0"/>
          <w:numId w:val="1"/>
        </w:numPr>
      </w:pPr>
      <w:r w:rsidRPr="000168CE">
        <w:t>Riksdagen tillkännager för regeringen som sin mening vad som anförs i motionen om att Sverige i alla internationella insatser bör erbjuda stöd och rehabilitering på plats åt våldtagna kvinnor.</w:t>
      </w:r>
    </w:p>
    <w:p w:rsidR="000168CE" w:rsidRPr="000168CE" w:rsidRDefault="000168CE">
      <w:pPr>
        <w:pStyle w:val="Hemstlatt"/>
        <w:numPr>
          <w:ilvl w:val="0"/>
          <w:numId w:val="1"/>
        </w:numPr>
      </w:pPr>
      <w:r w:rsidRPr="000168CE">
        <w:t>Riksdagen tillkännager för regeringen som sin mening vad som anförs i motionen om att Sverige bör arbeta för att fler kvinnor ska finnas med i Sveriges internationella styrkor.</w:t>
      </w:r>
    </w:p>
    <w:p w:rsidR="000168CE" w:rsidRPr="000168CE" w:rsidRDefault="000168CE">
      <w:pPr>
        <w:pStyle w:val="Hemstlatt"/>
        <w:numPr>
          <w:ilvl w:val="0"/>
          <w:numId w:val="1"/>
        </w:numPr>
      </w:pPr>
      <w:r w:rsidRPr="000168CE">
        <w:t>Riksdagen tillkännager för regeringen som sin mening vad som anförs i motionen om att genusfrågor får ett större utrymme i utbil</w:t>
      </w:r>
      <w:r w:rsidRPr="000168CE">
        <w:t>d</w:t>
      </w:r>
      <w:r w:rsidRPr="000168CE">
        <w:t>ningen av insatsstyrkorna.</w:t>
      </w:r>
    </w:p>
    <w:p w:rsidR="000168CE" w:rsidRPr="000168CE" w:rsidRDefault="000168CE">
      <w:pPr>
        <w:pStyle w:val="Rubrik1"/>
        <w:rPr>
          <w:rStyle w:val="Rubrik3Char"/>
          <w:b w:val="0"/>
          <w:sz w:val="32"/>
        </w:rPr>
      </w:pPr>
      <w:r w:rsidRPr="000168CE">
        <w:rPr>
          <w:rStyle w:val="Rubrik3Char"/>
          <w:b w:val="0"/>
          <w:sz w:val="32"/>
        </w:rPr>
        <w:lastRenderedPageBreak/>
        <w:t>Med våldtäkt som vapen</w:t>
      </w:r>
    </w:p>
    <w:p w:rsidR="000168CE" w:rsidRPr="000168CE" w:rsidRDefault="000168CE">
      <w:r w:rsidRPr="000168CE">
        <w:t>Kriget är inte över med den sista kulan. För de många kvinnor som våldtas i kriget fortsätter helvetet, för många hela livet ut. Våldtäkt används allt oftare systematiskt som ett vapen i kris- och krigsdrabbade områden. Inte bara den drabbade kvinnan utan också hela hennes omgivning blir offer för de ofta bestialiska övergreppen. En av de allvarligaste formerna av våld mot kvinnor är sexuellt våld, där våldtäkt är den grövsta formen. En våldtäkt är antingen den sker i fredstid eller under väpnad konflikt e</w:t>
      </w:r>
      <w:r w:rsidRPr="000168CE">
        <w:t>n kränkning av kvinnans i</w:t>
      </w:r>
      <w:r w:rsidRPr="000168CE">
        <w:t>n</w:t>
      </w:r>
      <w:r w:rsidRPr="000168CE">
        <w:t>tegritet och mänskliga rättigheter.</w:t>
      </w:r>
    </w:p>
    <w:p w:rsidR="000168CE" w:rsidRPr="000168CE" w:rsidRDefault="000168CE">
      <w:pPr>
        <w:pStyle w:val="Normaltindrag"/>
      </w:pPr>
      <w:r w:rsidRPr="000168CE">
        <w:t>I samhällen där den sociala ordningen bygger på mannen som överordnad kvinnan blir angreppen även ett angrepp på mannen, hans kultur och på hans förmåga att försvara hem och familj, vilket förväntas av honom. Ämnet är känsligt på många sätt; de förnedrade offren är oerhört sårbara och vill helst av allt glömma, samtidigt som de behöver få upprättelse. Världssamfundet behöver förmedla budskapet att vi inte ser mellan fingrarna på dessa krigsfö</w:t>
      </w:r>
      <w:r w:rsidRPr="000168CE">
        <w:t>r</w:t>
      </w:r>
      <w:r w:rsidRPr="000168CE">
        <w:t>brytelser. Rättssystemet har svårigheter att hantera dessa frågor och beviske</w:t>
      </w:r>
      <w:r w:rsidRPr="000168CE">
        <w:t>d</w:t>
      </w:r>
      <w:r w:rsidRPr="000168CE">
        <w:t>jan är i många fall svår.</w:t>
      </w:r>
    </w:p>
    <w:p w:rsidR="000168CE" w:rsidRPr="000168CE" w:rsidRDefault="000168CE">
      <w:pPr>
        <w:pStyle w:val="Normaltindrag"/>
      </w:pPr>
      <w:r w:rsidRPr="000168CE">
        <w:t>Situationen försvåras också av att samhället i stort, och där måste tyvärr också Sverige inkluderas, skuld- och skambelägger kvinnan, offret. Det är som om det i alla fall på något vis är hennes eget fel. Skammen är i alla fall hennes. Men låt oss slå fast: att bli våldtagen är inte skamligt för offret, bara för förövaren!</w:t>
      </w:r>
    </w:p>
    <w:p w:rsidR="000168CE" w:rsidRPr="000168CE" w:rsidRDefault="000168CE">
      <w:pPr>
        <w:pStyle w:val="Normaltindrag"/>
      </w:pPr>
      <w:r w:rsidRPr="000168CE">
        <w:t>Våldtäkter i krig har först nu kommit att betraktas som ett brott mot mänskligheten och är sedan 2002 uppfört som krigsbrott enligt Romstadgan för den internationella domstolen i Haag. Nu döms för första gången krigsfö</w:t>
      </w:r>
      <w:r w:rsidRPr="000168CE">
        <w:t>r</w:t>
      </w:r>
      <w:r w:rsidRPr="000168CE">
        <w:t>brytare för systematisk våldtäkt i krig. Brotten begås främst i de inomstatliga konflikterna med avsikt att etniskt rensa folkgrupper. Så har skett i forna Jugoslavien och i många av de konflikter som plågar Afrika. Första gången massvåldtäkter uppmärksammades som vapen var i Bangladesh 1971.</w:t>
      </w:r>
    </w:p>
    <w:p w:rsidR="000168CE" w:rsidRPr="000168CE" w:rsidRDefault="000168CE">
      <w:pPr>
        <w:pStyle w:val="Normaltindrag"/>
      </w:pPr>
      <w:r w:rsidRPr="000168CE">
        <w:t>År 2000 antog FN:s säkerhetsråd resolution 1325. Resolutionen gav gen</w:t>
      </w:r>
      <w:r w:rsidRPr="000168CE">
        <w:t>e</w:t>
      </w:r>
      <w:r w:rsidRPr="000168CE">
        <w:t>ralsekreteraren Kofi Annan möjlighet att göra en studie om kvinnor, fred och säkerhet. Rapporten som presenterades under hösten 2002 understryker att kvinnor och flickor betalar ett särskilt högt pris för väpnade konflikter och att kvinnor ska sättas i centrum för FN:s fredsbevarande aktiviteter. Rapporten sätter fokus på nödvändigheten av att kvinnor finns med i det fredsskapande arbetet, dvs. beslutsprocessen, fredsförhandlingar, nödhjälpsarbete, up</w:t>
      </w:r>
      <w:r w:rsidRPr="000168CE">
        <w:t>p</w:t>
      </w:r>
      <w:r w:rsidRPr="000168CE">
        <w:t>rättande av flyktingläger m.m. Kvinnor stöder kvinnor o</w:t>
      </w:r>
      <w:r w:rsidRPr="000168CE">
        <w:t>ch det görs bl.a. med närvaro i områdena.</w:t>
      </w:r>
    </w:p>
    <w:p w:rsidR="000168CE" w:rsidRPr="000168CE" w:rsidRDefault="000168CE">
      <w:pPr>
        <w:pStyle w:val="Normaltindrag"/>
      </w:pPr>
      <w:r w:rsidRPr="000168CE">
        <w:t>Krigets konsekvenser drabbar framför allt civilbefolkningen. De flesta flyktingar, närmare bestämt 70 %, är kvinnor och barn. Systematiska våldtä</w:t>
      </w:r>
      <w:r w:rsidRPr="000168CE">
        <w:t>k</w:t>
      </w:r>
      <w:r w:rsidRPr="000168CE">
        <w:t>ter är idag en krigföringsmetod. Satt i system utnyttjar man kvinnors särskilda utsatthet under kriget för att etniskt rensa områden och förnedra individen. Våldtäkterna har en långtgående verkan på samhället och dess återuppbyg</w:t>
      </w:r>
      <w:r w:rsidRPr="000168CE">
        <w:t>g</w:t>
      </w:r>
      <w:r w:rsidRPr="000168CE">
        <w:t>nad. Hur läker man såren i ett samhälle där flickor och kvinnor kränkts i sitt människovärde och är både fysiskt och psykiskt märkta för livet av sina up</w:t>
      </w:r>
      <w:r w:rsidRPr="000168CE">
        <w:t>p</w:t>
      </w:r>
      <w:r w:rsidRPr="000168CE">
        <w:t xml:space="preserve">levelser? Hur påverkar det samhällen där pojkar växer upp med minnen av att ha tvingats se på när våldtäkterna utförts på deras </w:t>
      </w:r>
      <w:r w:rsidRPr="000168CE">
        <w:t>syskon och mamma? Inte sällan förskjuts de våldtagna kvinnorna av sina familjer, särskilt om de blivit gravida av sina förgripare.</w:t>
      </w:r>
    </w:p>
    <w:p w:rsidR="000168CE" w:rsidRPr="000168CE" w:rsidRDefault="000168CE">
      <w:pPr>
        <w:pStyle w:val="Normaltindrag"/>
      </w:pPr>
      <w:r w:rsidRPr="000168CE">
        <w:t>För att något beskriva hur våldföringen fungerar ges här några exempel: Under kriget på Balkan inrättades särskilda våldtäktsläger på olika ställen i Bosnien där kvinnorna under dagarna lagade mat, städade etc. för att under nätterna våldtas och t.o.m. mördas. I förhör med kvinnorna har senare kunnat beläggas att massvåldtäkter användes som vapen och var beordrade. I Kongo går m</w:t>
      </w:r>
      <w:r w:rsidRPr="000168CE">
        <w:t>ilisen från hus till hus, våldtar alla av kvinnokön, en del kvinnor förs bort för att våldtas även av andra. Från kriget i Bosnien rapporterades om 50 000 våldtäkter.</w:t>
      </w:r>
    </w:p>
    <w:p w:rsidR="000168CE" w:rsidRPr="000168CE" w:rsidRDefault="000168CE">
      <w:pPr>
        <w:pStyle w:val="Normaltindrag"/>
      </w:pPr>
      <w:r w:rsidRPr="000168CE">
        <w:t>FN:s siffra från Rwanda är uppe i 250 000 våldtäkter. Det är alldeles för lätt för oss i vår kultur att stanna vid att se våldtäkter mer som isolerade brott mot enskilda personer än att inse och förstå vidden av systematiserade vål</w:t>
      </w:r>
      <w:r w:rsidRPr="000168CE">
        <w:t>d</w:t>
      </w:r>
      <w:r w:rsidRPr="000168CE">
        <w:t>täkter för kris- och krigsdrabbade områden. Det är ett ohyggligt, effektivt vapen som söndertrasar hela samhällen och påverkar nationers återuppbyg</w:t>
      </w:r>
      <w:r w:rsidRPr="000168CE">
        <w:t>g</w:t>
      </w:r>
      <w:r w:rsidRPr="000168CE">
        <w:t>nad. Våldtäkterna är en våldföring på hela samhällen och kulturer.</w:t>
      </w:r>
    </w:p>
    <w:p w:rsidR="000168CE" w:rsidRPr="000168CE" w:rsidRDefault="000168CE">
      <w:pPr>
        <w:pStyle w:val="Normaltindrag"/>
      </w:pPr>
      <w:r w:rsidRPr="000168CE">
        <w:t>Alltjämt finns svårigheten kring attityderna av dessa brott. Kvinnorna som utsätts har svårt att framträda. De har traumatiska upplevelser, många kan vara förskjutna från sina hem, de har ingen ekonomisk eller social möjlighet att starta ett nytt liv, de är märkta för livet. För kvinnor som leve</w:t>
      </w:r>
      <w:r w:rsidRPr="000168CE">
        <w:t>r i patriark</w:t>
      </w:r>
      <w:r w:rsidRPr="000168CE">
        <w:t>a</w:t>
      </w:r>
      <w:r w:rsidRPr="000168CE">
        <w:t>liska kulturer kan ett vittnesmål vara detsamma som att sätta sig på de ankl</w:t>
      </w:r>
      <w:r w:rsidRPr="000168CE">
        <w:t>a</w:t>
      </w:r>
      <w:r w:rsidRPr="000168CE">
        <w:t>gades bänk. Detta innebär också svårigheter att få fram vittnesmål. Så länge vittnesmål saknas kommer ingen att kunna dömas för dessa brott.</w:t>
      </w:r>
    </w:p>
    <w:p w:rsidR="000168CE" w:rsidRPr="000168CE" w:rsidRDefault="000168CE">
      <w:pPr>
        <w:pStyle w:val="Normaltindrag"/>
      </w:pPr>
      <w:r w:rsidRPr="000168CE">
        <w:t>I ett krigshärjat samhälle är förutsättningarna för att kunna hantera de hä</w:t>
      </w:r>
      <w:r w:rsidRPr="000168CE">
        <w:t>l</w:t>
      </w:r>
      <w:r w:rsidRPr="000168CE">
        <w:t>somässiga konsekvenserna mycket begränsade. Sverige och svenska medbo</w:t>
      </w:r>
      <w:r w:rsidRPr="000168CE">
        <w:t>r</w:t>
      </w:r>
      <w:r w:rsidRPr="000168CE">
        <w:t>gare stöder på många olika sätt fredsprocesserna i olika konfliktområden, men programmen har inriktningen barn och utbildning, mat och sjukvård, och det saknas ett större grepp om de nödvändiga programmen för att stödja kvinno</w:t>
      </w:r>
      <w:r w:rsidRPr="000168CE">
        <w:t>r</w:t>
      </w:r>
      <w:r w:rsidRPr="000168CE">
        <w:t>na i återupprättandet av deras liv. Det har också stor påverkan på återup</w:t>
      </w:r>
      <w:r w:rsidRPr="000168CE">
        <w:t>p</w:t>
      </w:r>
      <w:r w:rsidRPr="000168CE">
        <w:t>byggnaden av nationen. I Kvinna till kvinnas rapport War is not over with the last bullet redovisas att 96 % av kvinnorna känner att de är u</w:t>
      </w:r>
      <w:r w:rsidRPr="000168CE">
        <w:t>tlämnade av sina regeringar och får ingen hjälp att hantera sina problem efter kriget.</w:t>
      </w:r>
    </w:p>
    <w:p w:rsidR="000168CE" w:rsidRPr="000168CE" w:rsidRDefault="000168CE">
      <w:pPr>
        <w:pStyle w:val="Rubrik1"/>
      </w:pPr>
      <w:r w:rsidRPr="000168CE">
        <w:t>Genusperspektivet i FN</w:t>
      </w:r>
    </w:p>
    <w:p w:rsidR="000168CE" w:rsidRPr="000168CE" w:rsidRDefault="000168CE">
      <w:r w:rsidRPr="000168CE">
        <w:t>FN:s säkerhetsråd antog år 2000 resolution 1325, i vilken slås fast att genu</w:t>
      </w:r>
      <w:r w:rsidRPr="000168CE">
        <w:t>s</w:t>
      </w:r>
      <w:r w:rsidRPr="000168CE">
        <w:t>perspektivet ska beaktas i all fredsfrämjande verksamhet. Bland annat disk</w:t>
      </w:r>
      <w:r w:rsidRPr="000168CE">
        <w:t>u</w:t>
      </w:r>
      <w:r w:rsidRPr="000168CE">
        <w:t>teras möjligheten att integrera ett genusperspektiv i mandaten för de fredsb</w:t>
      </w:r>
      <w:r w:rsidRPr="000168CE">
        <w:t>e</w:t>
      </w:r>
      <w:r w:rsidRPr="000168CE">
        <w:t>varande operationerna, att tillsätta en genusrådgivare inom DPKO och att etablera genuskontor i fältmissionerna. Ansträngningar görs nu för att engag</w:t>
      </w:r>
      <w:r w:rsidRPr="000168CE">
        <w:t>e</w:t>
      </w:r>
      <w:r w:rsidRPr="000168CE">
        <w:t>ra kvinnor i den fredsfrämjande och samhällsbyggande verksamheten på alla nivåer. En grundförutsättning för att lyckas med återuppbyggnaden av det civila samhället är att även kvinnor är delaktiga i processen.</w:t>
      </w:r>
    </w:p>
    <w:p w:rsidR="000168CE" w:rsidRPr="000168CE" w:rsidRDefault="000168CE">
      <w:pPr>
        <w:pStyle w:val="Normaltindrag"/>
      </w:pPr>
      <w:r w:rsidRPr="000168CE">
        <w:t>I Europaparlamentets resolution om kvinnors deltagande i fredlig lösning av konflikter (2000/2025 [INI]) är utgångspunkten att alla analyser och pol</w:t>
      </w:r>
      <w:r w:rsidRPr="000168CE">
        <w:t>i</w:t>
      </w:r>
      <w:r w:rsidRPr="000168CE">
        <w:t>tiska åtgärder rörande konflikter hittills har varit ”könsrollsblinda”. Politiker, beslutsfattare och experter har antagit att könsrollsfrågor inte varit relevanta för detta politikområde. Kvinnor förekommer sällan i officiella initiativ som syftar till att lösa konflikter och deltar i allmänhet inte vid beslut om priorit</w:t>
      </w:r>
      <w:r w:rsidRPr="000168CE">
        <w:t>e</w:t>
      </w:r>
      <w:r w:rsidRPr="000168CE">
        <w:t>ringar i fredsprocesser. I parlamentets resolution föreslås därför bl.a. att en genusanalys bör utgöra ett automatiskt inslag i planeringen och i genomf</w:t>
      </w:r>
      <w:r w:rsidRPr="000168CE">
        <w:t>ö</w:t>
      </w:r>
      <w:r w:rsidRPr="000168CE">
        <w:t>randet av externa interventioner i</w:t>
      </w:r>
      <w:r w:rsidRPr="000168CE">
        <w:t xml:space="preserve"> konfliktsituationer och i återuppbyggnaden efter konflikter. Detta skulle säkerställa att kvinnor, som ofta har en central roll i återuppbyggnaden av krigshärjade samhällen, inte marginaliseras ytte</w:t>
      </w:r>
      <w:r w:rsidRPr="000168CE">
        <w:t>r</w:t>
      </w:r>
      <w:r w:rsidRPr="000168CE">
        <w:t>ligare vid interventioner.</w:t>
      </w:r>
    </w:p>
    <w:p w:rsidR="000168CE" w:rsidRPr="000168CE" w:rsidRDefault="000168CE">
      <w:pPr>
        <w:pStyle w:val="Rubrik1"/>
      </w:pPr>
      <w:r w:rsidRPr="000168CE">
        <w:t>Fler kvinnor i internationell tjänst</w:t>
      </w:r>
    </w:p>
    <w:p w:rsidR="000168CE" w:rsidRPr="000168CE" w:rsidRDefault="000168CE">
      <w:r w:rsidRPr="000168CE">
        <w:t>De positiva effekterna av kvinnors ledarskap och kvinnors deltagande i fred</w:t>
      </w:r>
      <w:r w:rsidRPr="000168CE">
        <w:t>s</w:t>
      </w:r>
      <w:r w:rsidRPr="000168CE">
        <w:t>bevarande styrkor manar enligt betänkandet till ökad nominering och rekryt</w:t>
      </w:r>
      <w:r w:rsidRPr="000168CE">
        <w:t>e</w:t>
      </w:r>
      <w:r w:rsidRPr="000168CE">
        <w:t>ring av kvinnor till internationella diplomatiska befattningar inom området fred och säkerhet. Kvinnor i den fredsbevarande styrkan kan utgöra en för</w:t>
      </w:r>
      <w:r w:rsidRPr="000168CE">
        <w:t>e</w:t>
      </w:r>
      <w:r w:rsidRPr="000168CE">
        <w:t>bild för kvinnor i konfliktområden och inspirera till deltagande i återup</w:t>
      </w:r>
      <w:r w:rsidRPr="000168CE">
        <w:t>p</w:t>
      </w:r>
      <w:r w:rsidRPr="000168CE">
        <w:t>byggnad, i synnerhet demokratiuppbyggnad och ekonomisk utveckling. Nä</w:t>
      </w:r>
      <w:r w:rsidRPr="000168CE">
        <w:t>r</w:t>
      </w:r>
      <w:r w:rsidRPr="000168CE">
        <w:t>varon av kvinnor i den fredsbevarande styrkan i Sydafrika lyfts fram som ett exempel och som avgörande orsak till kvinnors ökade politiska del</w:t>
      </w:r>
      <w:r w:rsidRPr="000168CE">
        <w:t>tagande.</w:t>
      </w:r>
    </w:p>
    <w:p w:rsidR="000168CE" w:rsidRPr="000168CE" w:rsidRDefault="000168CE">
      <w:pPr>
        <w:pStyle w:val="Rubrik1"/>
      </w:pPr>
      <w:r w:rsidRPr="000168CE">
        <w:t>Vad kan vi i Sverige göra?</w:t>
      </w:r>
    </w:p>
    <w:p w:rsidR="000168CE" w:rsidRPr="000168CE" w:rsidRDefault="000168CE">
      <w:r w:rsidRPr="000168CE">
        <w:t>Världens kvinnor och män måste gemensamt ta avstånd ifrån de avskyvärda krigsförbrytelser som riktas mot civila kvinnor och flickor i krig runtom i världen. Resolution 1325 får inte bli enbart en läpparnas bekännelse. Därför måste vi verka för ett antal konkreta åtgärder.</w:t>
      </w:r>
    </w:p>
    <w:p w:rsidR="000168CE" w:rsidRPr="000168CE" w:rsidRDefault="000168CE">
      <w:pPr>
        <w:pStyle w:val="Normaltindrag"/>
      </w:pPr>
      <w:r w:rsidRPr="000168CE">
        <w:t>Vi måste öka de svenska insatserna för att sätta press på att regeringar l</w:t>
      </w:r>
      <w:r w:rsidRPr="000168CE">
        <w:t>e</w:t>
      </w:r>
      <w:r w:rsidRPr="000168CE">
        <w:t>ver upp till det skydd för kvinnor och barn i krig som FN:s resolution 1325 ställer krav på samt att länder i enlighet med resolutionen ger kvinnorna en större plats i återuppbyggnadsarbetet efter ett krig.</w:t>
      </w:r>
    </w:p>
    <w:p w:rsidR="000168CE" w:rsidRPr="000168CE" w:rsidRDefault="000168CE">
      <w:pPr>
        <w:pStyle w:val="Normaltindrag"/>
      </w:pPr>
      <w:r w:rsidRPr="000168CE">
        <w:t>Den uppföljande rapport som bl.a. Elisabeth Rehn lade fram till FN:s s</w:t>
      </w:r>
      <w:r w:rsidRPr="000168CE">
        <w:t>ä</w:t>
      </w:r>
      <w:r w:rsidRPr="000168CE">
        <w:t>kerhetsråd hösten 2002, där man kräver inrättandet av en ny internationell kommission mot våld mot kvinnor, måste få Sveriges stöd.</w:t>
      </w:r>
    </w:p>
    <w:p w:rsidR="000168CE" w:rsidRPr="000168CE" w:rsidRDefault="000168CE">
      <w:pPr>
        <w:pStyle w:val="Normaltindrag"/>
      </w:pPr>
      <w:r w:rsidRPr="000168CE">
        <w:t>Då våldtagna kvinnor ofta blir utfrusna från samhället bör de kunna få st</w:t>
      </w:r>
      <w:r w:rsidRPr="000168CE">
        <w:t>a</w:t>
      </w:r>
      <w:r w:rsidRPr="000168CE">
        <w:t>tus som flyktingar precis som människor som förföljs för sin tro, politiska åsikt eller sexuella läggning.</w:t>
      </w:r>
    </w:p>
    <w:p w:rsidR="000168CE" w:rsidRPr="000168CE" w:rsidRDefault="000168CE">
      <w:pPr>
        <w:pStyle w:val="Normaltindrag"/>
      </w:pPr>
      <w:r w:rsidRPr="000168CE">
        <w:t>Om det kan bevisas att våldtäkter begåtts systematiskt som en del av kri</w:t>
      </w:r>
      <w:r w:rsidRPr="000168CE">
        <w:t>g</w:t>
      </w:r>
      <w:r w:rsidRPr="000168CE">
        <w:t>föringen bör våldtagna kvinnor också kunna få skadestånd från den krigf</w:t>
      </w:r>
      <w:r w:rsidRPr="000168CE">
        <w:t>ö</w:t>
      </w:r>
      <w:r w:rsidRPr="000168CE">
        <w:t>rande staten. Sverige bör i alla internationella insatser erbjuda stöd och reh</w:t>
      </w:r>
      <w:r w:rsidRPr="000168CE">
        <w:t>a</w:t>
      </w:r>
      <w:r w:rsidRPr="000168CE">
        <w:t>bilitering åt våldtagna kvinnor. Sverige bör också arbeta för att fler kvinnor ska finnas med i de internationella insatsstyrkor vi skickar.</w:t>
      </w:r>
    </w:p>
    <w:p w:rsidR="000168CE" w:rsidRPr="000168CE" w:rsidRDefault="000168CE">
      <w:pPr>
        <w:pStyle w:val="Normaltindrag"/>
      </w:pPr>
      <w:r w:rsidRPr="000168CE">
        <w:t xml:space="preserve">Utbildningen av dem som ska iväg bör också förbättras ytterligare när det gäller respekten för kvinnor och förståelsen för vad kvinnor och barn kan råka ut för. Att köpa sexuella tjänster är förbjudet i svensk lag. Det </w:t>
      </w:r>
      <w:r w:rsidRPr="000168CE">
        <w:t>måste vara en viktig uppgift att se till att de svenska soldater som deltar i internationell tjänst får en gedigen information även inom detta område.</w:t>
      </w:r>
    </w:p>
    <w:p w:rsidR="000168CE" w:rsidRPr="000168CE" w:rsidRDefault="000168CE">
      <w:pPr>
        <w:pStyle w:val="Normaltindrag"/>
      </w:pPr>
      <w:r w:rsidRPr="000168CE">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68CE">
        <w:trPr>
          <w:cantSplit/>
        </w:trPr>
        <w:tc>
          <w:tcPr>
            <w:tcW w:w="3046" w:type="dxa"/>
          </w:tcPr>
          <w:p w:rsidR="000168CE" w:rsidRPr="000168CE" w:rsidRDefault="000168CE">
            <w:pPr>
              <w:pStyle w:val="UnderskriftDatum"/>
              <w:spacing w:before="240"/>
            </w:pPr>
            <w:r w:rsidRPr="000168CE">
              <w:t>Stockholm den 26 september 2008</w:t>
            </w:r>
          </w:p>
        </w:tc>
        <w:tc>
          <w:tcPr>
            <w:tcW w:w="3047" w:type="dxa"/>
          </w:tcPr>
          <w:p w:rsidR="000168CE" w:rsidRPr="000168CE" w:rsidRDefault="000168CE">
            <w:pPr>
              <w:pStyle w:val="Underskrifter"/>
              <w:spacing w:before="240"/>
            </w:pPr>
          </w:p>
        </w:tc>
      </w:tr>
      <w:tr w:rsidR="00000000" w:rsidRPr="000168CE">
        <w:trPr>
          <w:cantSplit/>
        </w:trPr>
        <w:tc>
          <w:tcPr>
            <w:tcW w:w="3046" w:type="dxa"/>
          </w:tcPr>
          <w:p w:rsidR="000168CE" w:rsidRPr="000168CE" w:rsidRDefault="000168CE">
            <w:pPr>
              <w:pStyle w:val="Underskrifter"/>
            </w:pPr>
            <w:r w:rsidRPr="000168CE">
              <w:t>Eva Flyborg (fp)</w:t>
            </w:r>
          </w:p>
        </w:tc>
        <w:tc>
          <w:tcPr>
            <w:tcW w:w="3046" w:type="dxa"/>
          </w:tcPr>
          <w:p w:rsidR="000168CE" w:rsidRPr="000168CE" w:rsidRDefault="000168CE">
            <w:pPr>
              <w:pStyle w:val="Underskrifter"/>
            </w:pPr>
          </w:p>
        </w:tc>
      </w:tr>
      <w:tr w:rsidR="00000000" w:rsidRPr="000168CE">
        <w:trPr>
          <w:cantSplit/>
        </w:trPr>
        <w:tc>
          <w:tcPr>
            <w:tcW w:w="3046" w:type="dxa"/>
          </w:tcPr>
          <w:p w:rsidR="000168CE" w:rsidRPr="000168CE" w:rsidRDefault="000168CE">
            <w:pPr>
              <w:pStyle w:val="Underskrifter"/>
            </w:pPr>
            <w:r w:rsidRPr="000168CE">
              <w:t>Hans Backman (fp)</w:t>
            </w:r>
          </w:p>
        </w:tc>
        <w:tc>
          <w:tcPr>
            <w:tcW w:w="3046" w:type="dxa"/>
          </w:tcPr>
          <w:p w:rsidR="000168CE" w:rsidRPr="000168CE" w:rsidRDefault="000168CE">
            <w:pPr>
              <w:pStyle w:val="Underskrifter"/>
            </w:pPr>
            <w:r w:rsidRPr="000168CE">
              <w:t>Tina Acketoft (fp)</w:t>
            </w:r>
          </w:p>
        </w:tc>
      </w:tr>
    </w:tbl>
    <w:p w:rsidR="000168CE" w:rsidRPr="000168CE" w:rsidRDefault="000168CE">
      <w:pPr>
        <w:pStyle w:val="Normaltindrag"/>
      </w:pPr>
    </w:p>
    <w:sectPr w:rsidR="00000000" w:rsidRPr="000168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8CE" w:rsidRPr="000168CE" w:rsidRDefault="000168CE">
      <w:r w:rsidRPr="000168CE">
        <w:separator/>
      </w:r>
    </w:p>
  </w:endnote>
  <w:endnote w:type="continuationSeparator" w:id="0">
    <w:p w:rsidR="000168CE" w:rsidRPr="000168CE" w:rsidRDefault="000168CE">
      <w:r w:rsidRPr="000168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CE" w:rsidRPr="000168CE" w:rsidRDefault="000168CE">
    <w:pPr>
      <w:pStyle w:val="Sidfot"/>
    </w:pPr>
    <w:r w:rsidRPr="000168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2975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CE" w:rsidRDefault="000168C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68CE" w:rsidRDefault="000168C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CE" w:rsidRPr="000168CE" w:rsidRDefault="000168CE">
    <w:pPr>
      <w:pStyle w:val="Sidfot"/>
    </w:pPr>
    <w:r w:rsidRPr="000168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8143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CE" w:rsidRDefault="000168C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68CE" w:rsidRDefault="000168C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CE" w:rsidRPr="000168CE" w:rsidRDefault="000168CE">
    <w:pPr>
      <w:pStyle w:val="Sidfot"/>
    </w:pPr>
    <w:r w:rsidRPr="000168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909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CE" w:rsidRDefault="000168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68CE" w:rsidRDefault="000168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8CE" w:rsidRPr="000168CE" w:rsidRDefault="000168CE">
      <w:r w:rsidRPr="000168CE">
        <w:separator/>
      </w:r>
    </w:p>
  </w:footnote>
  <w:footnote w:type="continuationSeparator" w:id="0">
    <w:p w:rsidR="000168CE" w:rsidRPr="000168CE" w:rsidRDefault="000168CE">
      <w:r w:rsidRPr="000168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CE" w:rsidRPr="000168CE" w:rsidRDefault="000168CE">
    <w:pPr>
      <w:pStyle w:val="Sidhuvud"/>
    </w:pPr>
    <w:r w:rsidRPr="000168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3243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CE" w:rsidRDefault="000168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68CE" w:rsidRDefault="000168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CE" w:rsidRPr="000168CE" w:rsidRDefault="000168CE">
    <w:pPr>
      <w:pStyle w:val="Sidhuvud"/>
    </w:pPr>
    <w:r w:rsidRPr="000168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804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CE" w:rsidRDefault="000168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68CE" w:rsidRDefault="000168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CE" w:rsidRPr="000168CE" w:rsidRDefault="000168CE">
    <w:pPr>
      <w:pStyle w:val="FSHNormal"/>
      <w:tabs>
        <w:tab w:val="right" w:pos="5840"/>
      </w:tabs>
    </w:pPr>
    <w:r w:rsidRPr="000168CE">
      <w:br/>
    </w:r>
    <w:r w:rsidRPr="000168CE">
      <w:fldChar w:fldCharType="begin" w:fldLock="1"/>
    </w:r>
    <w:r w:rsidRPr="000168CE">
      <w:instrText xml:space="preserve"> DOCPROPERTY</w:instrText>
    </w:r>
    <w:r w:rsidRPr="000168CE">
      <w:rPr>
        <w:sz w:val="18"/>
      </w:rPr>
      <w:instrText xml:space="preserve"> "YearUser" *\charformat </w:instrText>
    </w:r>
    <w:r w:rsidRPr="000168CE">
      <w:fldChar w:fldCharType="separate"/>
    </w:r>
    <w:r w:rsidRPr="000168CE">
      <w:t>2008/09</w:t>
    </w:r>
    <w:r w:rsidRPr="000168CE">
      <w:fldChar w:fldCharType="end"/>
    </w:r>
    <w:r w:rsidRPr="000168CE">
      <w:t xml:space="preserve"> </w:t>
    </w:r>
    <w:r w:rsidRPr="000168CE">
      <w:tab/>
      <w:t xml:space="preserve">mnr: </w:t>
    </w:r>
    <w:r w:rsidRPr="000168CE">
      <w:fldChar w:fldCharType="begin" w:fldLock="1"/>
    </w:r>
    <w:r w:rsidRPr="000168CE">
      <w:instrText xml:space="preserve"> DOCPROPERTY</w:instrText>
    </w:r>
    <w:r w:rsidRPr="000168CE">
      <w:rPr>
        <w:sz w:val="18"/>
      </w:rPr>
      <w:instrText xml:space="preserve"> "Motionsnummer" *\charformat </w:instrText>
    </w:r>
    <w:r w:rsidRPr="000168CE">
      <w:fldChar w:fldCharType="separate"/>
    </w:r>
    <w:r w:rsidRPr="000168CE">
      <w:t>U204</w:t>
    </w:r>
    <w:r w:rsidRPr="000168CE">
      <w:fldChar w:fldCharType="end"/>
    </w:r>
    <w:r w:rsidRPr="000168CE">
      <w:br/>
    </w:r>
    <w:r w:rsidRPr="000168CE">
      <w:fldChar w:fldCharType="begin" w:fldLock="1"/>
    </w:r>
    <w:r w:rsidRPr="000168CE">
      <w:instrText xml:space="preserve"> DOCPROPERTY</w:instrText>
    </w:r>
    <w:r w:rsidRPr="000168CE">
      <w:rPr>
        <w:sz w:val="18"/>
      </w:rPr>
      <w:instrText xml:space="preserve"> "Samling" *\charformat </w:instrText>
    </w:r>
    <w:r w:rsidRPr="000168CE">
      <w:fldChar w:fldCharType="end"/>
    </w:r>
    <w:r w:rsidRPr="000168CE">
      <w:tab/>
      <w:t xml:space="preserve">pnr: </w:t>
    </w:r>
    <w:r w:rsidRPr="000168CE">
      <w:fldChar w:fldCharType="begin" w:fldLock="1"/>
    </w:r>
    <w:r w:rsidRPr="000168CE">
      <w:instrText xml:space="preserve"> DOCPROPERTY</w:instrText>
    </w:r>
    <w:r w:rsidRPr="000168CE">
      <w:rPr>
        <w:sz w:val="18"/>
      </w:rPr>
      <w:instrText xml:space="preserve"> "Partinummer" *\charformat </w:instrText>
    </w:r>
    <w:r w:rsidRPr="000168CE">
      <w:fldChar w:fldCharType="separate"/>
    </w:r>
    <w:r w:rsidRPr="000168CE">
      <w:t>fp1045</w:t>
    </w:r>
    <w:r w:rsidRPr="000168CE">
      <w:fldChar w:fldCharType="end"/>
    </w:r>
  </w:p>
  <w:p w:rsidR="000168CE" w:rsidRPr="000168CE" w:rsidRDefault="000168CE">
    <w:pPr>
      <w:pStyle w:val="FSHRub1"/>
    </w:pPr>
    <w:r w:rsidRPr="000168CE">
      <w:t>Motion till riksdagen</w:t>
    </w:r>
    <w:r w:rsidRPr="000168CE">
      <w:br/>
    </w:r>
    <w:r w:rsidRPr="000168CE">
      <w:fldChar w:fldCharType="begin" w:fldLock="1"/>
    </w:r>
    <w:r w:rsidRPr="000168CE">
      <w:instrText xml:space="preserve"> DOCPROPERTY "YearUser" *\charformat </w:instrText>
    </w:r>
    <w:r w:rsidRPr="000168CE">
      <w:fldChar w:fldCharType="separate"/>
    </w:r>
    <w:r w:rsidRPr="000168CE">
      <w:t>2008/09</w:t>
    </w:r>
    <w:r w:rsidRPr="000168CE">
      <w:fldChar w:fldCharType="end"/>
    </w:r>
    <w:r w:rsidRPr="000168CE">
      <w:t>:</w:t>
    </w:r>
    <w:r w:rsidRPr="000168CE">
      <w:fldChar w:fldCharType="begin" w:fldLock="1"/>
    </w:r>
    <w:r w:rsidRPr="000168CE">
      <w:instrText xml:space="preserve"> DOCPROPERTY "Motionsnummer" *\charformat </w:instrText>
    </w:r>
    <w:r w:rsidRPr="000168CE">
      <w:fldChar w:fldCharType="separate"/>
    </w:r>
    <w:r w:rsidRPr="000168CE">
      <w:t>U204</w:t>
    </w:r>
    <w:r w:rsidRPr="000168CE">
      <w:fldChar w:fldCharType="end"/>
    </w:r>
  </w:p>
  <w:p w:rsidR="000168CE" w:rsidRPr="000168CE" w:rsidRDefault="000168CE">
    <w:pPr>
      <w:pStyle w:val="FSHNormalS5"/>
    </w:pPr>
    <w:r w:rsidRPr="000168CE">
      <w:fldChar w:fldCharType="begin" w:fldLock="1"/>
    </w:r>
    <w:r w:rsidRPr="000168CE">
      <w:instrText xml:space="preserve"> DOCPROPERTY "MotionarText" *\charformat </w:instrText>
    </w:r>
    <w:r w:rsidRPr="000168CE">
      <w:fldChar w:fldCharType="separate"/>
    </w:r>
    <w:r w:rsidRPr="000168CE">
      <w:t>av Eva Flyborg m.fl. (fp)</w:t>
    </w:r>
    <w:r w:rsidRPr="000168CE">
      <w:fldChar w:fldCharType="end"/>
    </w:r>
    <w:r w:rsidRPr="000168CE">
      <w:br/>
    </w:r>
    <w:r w:rsidRPr="000168CE">
      <w:fldChar w:fldCharType="begin" w:fldLock="1"/>
    </w:r>
    <w:r w:rsidRPr="000168CE">
      <w:instrText xml:space="preserve"> DOCPROPERTY "SvarFrasKort" *\charformat </w:instrText>
    </w:r>
    <w:r w:rsidRPr="000168CE">
      <w:fldChar w:fldCharType="end"/>
    </w:r>
  </w:p>
  <w:p w:rsidR="000168CE" w:rsidRPr="000168CE" w:rsidRDefault="000168CE">
    <w:pPr>
      <w:pStyle w:val="FSHTitel"/>
    </w:pPr>
    <w:r w:rsidRPr="000168CE">
      <w:fldChar w:fldCharType="begin" w:fldLock="1"/>
    </w:r>
    <w:r w:rsidRPr="000168CE">
      <w:instrText xml:space="preserve"> DOCPROPERTY</w:instrText>
    </w:r>
    <w:r w:rsidRPr="000168CE">
      <w:rPr>
        <w:sz w:val="18"/>
      </w:rPr>
      <w:instrText xml:space="preserve"> "RubrikSvar" *\charformat </w:instrText>
    </w:r>
    <w:r w:rsidRPr="000168CE">
      <w:fldChar w:fldCharType="separate"/>
    </w:r>
    <w:r w:rsidRPr="000168CE">
      <w:t>Internationellt arbete för att motverka våld mot kvinnor</w:t>
    </w:r>
    <w:r w:rsidRPr="000168CE">
      <w:fldChar w:fldCharType="end"/>
    </w:r>
  </w:p>
  <w:p w:rsidR="000168CE" w:rsidRPr="000168CE" w:rsidRDefault="000168CE">
    <w:pPr>
      <w:pStyle w:val="Normal00"/>
    </w:pPr>
  </w:p>
  <w:p w:rsidR="000168CE" w:rsidRPr="000168CE" w:rsidRDefault="000168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34A2"/>
    <w:multiLevelType w:val="hybridMultilevel"/>
    <w:tmpl w:val="3C363D8C"/>
    <w:lvl w:ilvl="0" w:tplc="BAB898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9143146">
    <w:abstractNumId w:val="8"/>
  </w:num>
  <w:num w:numId="2" w16cid:durableId="283973557">
    <w:abstractNumId w:val="9"/>
  </w:num>
  <w:num w:numId="3" w16cid:durableId="998197294">
    <w:abstractNumId w:val="8"/>
  </w:num>
  <w:num w:numId="4" w16cid:durableId="1426342002">
    <w:abstractNumId w:val="9"/>
  </w:num>
  <w:num w:numId="5" w16cid:durableId="318651577">
    <w:abstractNumId w:val="14"/>
  </w:num>
  <w:num w:numId="6" w16cid:durableId="1076824144">
    <w:abstractNumId w:val="11"/>
  </w:num>
  <w:num w:numId="7" w16cid:durableId="574629336">
    <w:abstractNumId w:val="12"/>
  </w:num>
  <w:num w:numId="8" w16cid:durableId="357510105">
    <w:abstractNumId w:val="13"/>
  </w:num>
  <w:num w:numId="9" w16cid:durableId="1573589271">
    <w:abstractNumId w:val="8"/>
  </w:num>
  <w:num w:numId="10" w16cid:durableId="1301157062">
    <w:abstractNumId w:val="3"/>
  </w:num>
  <w:num w:numId="11" w16cid:durableId="562719532">
    <w:abstractNumId w:val="2"/>
  </w:num>
  <w:num w:numId="12" w16cid:durableId="1236162087">
    <w:abstractNumId w:val="1"/>
  </w:num>
  <w:num w:numId="13" w16cid:durableId="1543129862">
    <w:abstractNumId w:val="0"/>
  </w:num>
  <w:num w:numId="14" w16cid:durableId="1461533046">
    <w:abstractNumId w:val="9"/>
  </w:num>
  <w:num w:numId="15" w16cid:durableId="740099294">
    <w:abstractNumId w:val="7"/>
  </w:num>
  <w:num w:numId="16" w16cid:durableId="2057049653">
    <w:abstractNumId w:val="6"/>
  </w:num>
  <w:num w:numId="17" w16cid:durableId="550850036">
    <w:abstractNumId w:val="5"/>
  </w:num>
  <w:num w:numId="18" w16cid:durableId="1593471285">
    <w:abstractNumId w:val="4"/>
  </w:num>
  <w:num w:numId="19" w16cid:durableId="1523088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9911345-FA14-414B-98DD-428DFDFC1F55},{F2EE517E-CCD0-4D91-B1A5-F8F40CAC7A0A},{DB82EFB4-508D-4498-BDB4-E118C24ADF87}"/>
  </w:docVars>
  <w:rsids>
    <w:rsidRoot w:val="000539B8"/>
    <w:rsid w:val="000168CE"/>
    <w:rsid w:val="000539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7892FAE-788E-4D2F-B441-A50B8E42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1686</Words>
  <Characters>9498</Characters>
  <Application>Microsoft Office Word</Application>
  <DocSecurity>4</DocSecurity>
  <Lines>169</Lines>
  <Paragraphs>43</Paragraphs>
  <ScaleCrop>false</ScaleCrop>
  <HeadingPairs>
    <vt:vector size="2" baseType="variant">
      <vt:variant>
        <vt:lpstr>Rubrik</vt:lpstr>
      </vt:variant>
      <vt:variant>
        <vt:i4>1</vt:i4>
      </vt:variant>
    </vt:vector>
  </HeadingPairs>
  <TitlesOfParts>
    <vt:vector size="1" baseType="lpstr">
      <vt:lpstr>fp1045</vt:lpstr>
    </vt:vector>
  </TitlesOfParts>
  <Company>Riksdagen</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fp1045</dc:title>
  <dc:subject>fp1045</dc:subject>
  <dc:creator>Riksdagen</dc:creator>
  <cp:keywords>Riksdagen</cp:keywords>
  <dc:description>TKG-ktrl, MSMQ4mb, PersReg-Distribution mm b-&gt;ny fplogga</dc:description>
  <cp:lastModifiedBy>Lars Brink</cp:lastModifiedBy>
  <cp:revision>2</cp:revision>
  <cp:lastPrinted>2009-02-06T09:54:00Z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Internationellt arbete för att motverka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arbete för att motverka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 Flyborg m.fl. (fp)</vt:lpwstr>
  </property>
  <property fmtid="{D5CDD505-2E9C-101B-9397-08002B2CF9AE}" pid="26" name="MotionarLista">
    <vt:lpwstr>Flyborg, Eva (fp)\Backman, Hans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Hans Backman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20082009000001020112000010450069</vt:lpwstr>
  </property>
  <property fmtid="{D5CDD505-2E9C-101B-9397-08002B2CF9AE}" pid="47" name="datum">
    <vt:lpwstr>080926</vt:lpwstr>
  </property>
  <property fmtid="{D5CDD505-2E9C-101B-9397-08002B2CF9AE}" pid="48" name="avsändar-e-post">
    <vt:lpwstr>sofia.konberg@riksdagen.se</vt:lpwstr>
  </property>
  <property fmtid="{D5CDD505-2E9C-101B-9397-08002B2CF9AE}" pid="49" name="id">
    <vt:lpwstr>20082009000001020112000010450069</vt:lpwstr>
  </property>
  <property fmtid="{D5CDD505-2E9C-101B-9397-08002B2CF9AE}" pid="50" name="nummer">
    <vt:lpwstr>204</vt:lpwstr>
  </property>
  <property fmtid="{D5CDD505-2E9C-101B-9397-08002B2CF9AE}" pid="51" name="utskottsbeteckning">
    <vt:lpwstr>U</vt:lpwstr>
  </property>
  <property fmtid="{D5CDD505-2E9C-101B-9397-08002B2CF9AE}" pid="52" name="GlobalUID">
    <vt:lpwstr>{0802E85C-E0AE-4645-860D-21E3BA7E82F5}</vt:lpwstr>
  </property>
  <property fmtid="{D5CDD505-2E9C-101B-9397-08002B2CF9AE}" pid="53" name="Överföringar">
    <vt:i4>0</vt:i4>
  </property>
  <property fmtid="{D5CDD505-2E9C-101B-9397-08002B2CF9AE}" pid="54" name="Checksum">
    <vt:lpwstr>*0001015922028*</vt:lpwstr>
  </property>
  <property fmtid="{D5CDD505-2E9C-101B-9397-08002B2CF9AE}" pid="55" name="skuggnummer">
    <vt:lpwstr>261</vt:lpwstr>
  </property>
  <property fmtid="{D5CDD505-2E9C-101B-9397-08002B2CF9AE}" pid="56" name="urixVersion">
    <vt:lpwstr>3.2.0.8</vt:lpwstr>
  </property>
  <property fmtid="{D5CDD505-2E9C-101B-9397-08002B2CF9AE}" pid="57" name="urixOrigin">
    <vt:lpwstr>090402 12:47:07.934</vt:lpwstr>
  </property>
  <property fmtid="{D5CDD505-2E9C-101B-9397-08002B2CF9AE}" pid="58" name="urixGuid">
    <vt:lpwstr>{FCB22DEA-1EEF-422A-B459-161F23AA7857}</vt:lpwstr>
  </property>
</Properties>
</file>