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773" w:rsidRPr="00426773" w:rsidRDefault="00426773">
      <w:pPr>
        <w:pStyle w:val="Frslagsrubrik"/>
      </w:pPr>
      <w:r w:rsidRPr="00426773">
        <w:t>Förslag till riksdagsbeslut</w:t>
      </w:r>
    </w:p>
    <w:p w:rsidR="00426773" w:rsidRPr="00426773" w:rsidRDefault="00426773">
      <w:pPr>
        <w:pStyle w:val="Hemstlatt"/>
        <w:numPr>
          <w:ilvl w:val="0"/>
          <w:numId w:val="1"/>
        </w:numPr>
      </w:pPr>
      <w:r w:rsidRPr="00426773">
        <w:t>Riksdagen tillkännager för regeringen som sin mening vad som anförs i motionen om bättre stöd till våldtagna kvi</w:t>
      </w:r>
      <w:r w:rsidRPr="00426773">
        <w:t>n</w:t>
      </w:r>
      <w:r w:rsidRPr="00426773">
        <w:t>nor i hela landet.</w:t>
      </w:r>
      <w:r w:rsidRPr="00426773">
        <w:rPr>
          <w:rStyle w:val="Fotnotsreferens"/>
        </w:rPr>
        <w:t>1</w:t>
      </w:r>
    </w:p>
    <w:p w:rsidR="00426773" w:rsidRPr="00426773" w:rsidRDefault="00426773">
      <w:pPr>
        <w:pStyle w:val="Hemstlatt"/>
        <w:numPr>
          <w:ilvl w:val="0"/>
          <w:numId w:val="1"/>
        </w:numPr>
      </w:pPr>
      <w:r w:rsidRPr="00426773">
        <w:t>Riksdagen tillkännager för regeringen som sin mening vad som anförs i motionen om att se över varför så få våldtäktsbrott kl</w:t>
      </w:r>
      <w:r w:rsidRPr="00426773">
        <w:t>a</w:t>
      </w:r>
      <w:r w:rsidRPr="00426773">
        <w:t>ras upp.</w:t>
      </w:r>
    </w:p>
    <w:p w:rsidR="00426773" w:rsidRPr="00426773" w:rsidRDefault="00426773">
      <w:pPr>
        <w:pStyle w:val="Hemstlatt"/>
        <w:numPr>
          <w:ilvl w:val="0"/>
          <w:numId w:val="1"/>
        </w:numPr>
      </w:pPr>
      <w:r w:rsidRPr="00426773">
        <w:t>Riksdagen tillkännager för regeringen som sin mening vad som anförs i motionen om att inrätta brottsrubriceringen synnerligen grov våldtäkt.</w:t>
      </w:r>
    </w:p>
    <w:p w:rsidR="00426773" w:rsidRPr="00426773" w:rsidRDefault="00426773"/>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pPr>
        <w:pStyle w:val="Normaltindrag"/>
      </w:pPr>
    </w:p>
    <w:p w:rsidR="00426773" w:rsidRPr="00426773" w:rsidRDefault="00426773">
      <w:r w:rsidRPr="00426773">
        <w:rPr>
          <w:rStyle w:val="Fotnotsreferens"/>
        </w:rPr>
        <w:t>1</w:t>
      </w:r>
      <w:r w:rsidRPr="00426773">
        <w:t xml:space="preserve"> Yrkande 1 hänvisat till SoU.</w:t>
      </w:r>
    </w:p>
    <w:p w:rsidR="00426773" w:rsidRPr="00426773" w:rsidRDefault="00426773">
      <w:pPr>
        <w:pStyle w:val="Rubrik1"/>
        <w:pageBreakBefore/>
        <w:spacing w:before="0"/>
      </w:pPr>
      <w:r w:rsidRPr="00426773">
        <w:lastRenderedPageBreak/>
        <w:t>Motivering</w:t>
      </w:r>
    </w:p>
    <w:p w:rsidR="00426773" w:rsidRPr="00426773" w:rsidRDefault="00426773">
      <w:r w:rsidRPr="00426773">
        <w:t>Antalet våldtäktsanmälningar är fortfarande förfärande högt i vårt land. Trots det så är uppklaringsandelen pinsamt låg och majoriteten av våldtäktsärenden läggs ned innan de har behandlats i domstol.</w:t>
      </w:r>
    </w:p>
    <w:p w:rsidR="00426773" w:rsidRPr="00426773" w:rsidRDefault="00426773">
      <w:pPr>
        <w:pStyle w:val="Normaltindrag"/>
      </w:pPr>
      <w:r w:rsidRPr="00426773">
        <w:t>En undersökning från Stiftelsen Tryggare Sverige visar att våld mot kvi</w:t>
      </w:r>
      <w:r w:rsidRPr="00426773">
        <w:t>n</w:t>
      </w:r>
      <w:r w:rsidRPr="00426773">
        <w:t>nor utreds oproffsigt och endast tre av landets 21 polismyndigheter har rutiner för att skydda våldsutsatta kvinnor. Kommuner och socialtjänst ska garantera alla brottsoffer vård och psykologisk hjälp. Men trots detta finns bara en sp</w:t>
      </w:r>
      <w:r w:rsidRPr="00426773">
        <w:t>e</w:t>
      </w:r>
      <w:r w:rsidRPr="00426773">
        <w:t xml:space="preserve">cialistmottagning i hela landet för våldsutsatta kvinnor som behöver vård. Och i länen skiftar mottagandet inom vården. Våldtäkt är utan jämförelse den största kränkningen mot en persons kroppsliga integritet och dess mänskliga rättigheter. Den som utsätts för våldtäkt måste </w:t>
      </w:r>
      <w:r w:rsidRPr="00426773">
        <w:t>få adekvat stöd och hjälp oa</w:t>
      </w:r>
      <w:r w:rsidRPr="00426773">
        <w:t>v</w:t>
      </w:r>
      <w:r w:rsidRPr="00426773">
        <w:t>sett var man bor. Det behövs därför särskilda mottagningar med specialutbi</w:t>
      </w:r>
      <w:r w:rsidRPr="00426773">
        <w:t>l</w:t>
      </w:r>
      <w:r w:rsidRPr="00426773">
        <w:t>dad vårdpersonal i alla större städer. Våldsutsatta kvinnor måste kunna erbj</w:t>
      </w:r>
      <w:r w:rsidRPr="00426773">
        <w:t>u</w:t>
      </w:r>
      <w:r w:rsidRPr="00426773">
        <w:t>das rehabilitering och rådgivning oavsett om de bor i Stockholm eller Jönk</w:t>
      </w:r>
      <w:r w:rsidRPr="00426773">
        <w:t>ö</w:t>
      </w:r>
      <w:r w:rsidRPr="00426773">
        <w:t>ping. Men då krävs att riktlinjerna för kommuner och landsting ses över.</w:t>
      </w:r>
    </w:p>
    <w:p w:rsidR="00426773" w:rsidRPr="00426773" w:rsidRDefault="00426773">
      <w:pPr>
        <w:pStyle w:val="Normaltindrag"/>
      </w:pPr>
      <w:r w:rsidRPr="00426773">
        <w:t>Jag anser att regering och rättväsende måste bli bättre på att prioritera vål</w:t>
      </w:r>
      <w:r w:rsidRPr="00426773">
        <w:t>d</w:t>
      </w:r>
      <w:r w:rsidRPr="00426773">
        <w:t>täktsbrott. Förvånansvärt lite granskning görs av rättväsendet. När det gäller hanteringen av våldtäktsbrott behövs systematiska och omfattande analyser kring varför så många våldtäktsutredningar läggs ned och varför det väcks så få åtal. En oberoende granskningskommission skulle kunna ge vikt</w:t>
      </w:r>
      <w:r w:rsidRPr="00426773">
        <w:t>i</w:t>
      </w:r>
      <w:r w:rsidRPr="00426773">
        <w:t>ga svar på detta. Den skulle bland annat kunna se över hanteringen av vål</w:t>
      </w:r>
      <w:r w:rsidRPr="00426773">
        <w:t>d</w:t>
      </w:r>
      <w:r w:rsidRPr="00426773">
        <w:t>täktsärenden och skillnaderna mellan olika polisdistrikt och åklagarkammare.</w:t>
      </w:r>
    </w:p>
    <w:p w:rsidR="00426773" w:rsidRPr="00426773" w:rsidRDefault="00426773">
      <w:pPr>
        <w:pStyle w:val="Normaltindrag"/>
      </w:pPr>
      <w:r w:rsidRPr="00426773">
        <w:t>Jag vill se ett nationellt kunskapscentrum för att förbättra fors</w:t>
      </w:r>
      <w:r w:rsidRPr="00426773">
        <w:t>kningen om sexualförbrytare och utöka behandlingen av dessa. Det förbättrar det föreby</w:t>
      </w:r>
      <w:r w:rsidRPr="00426773">
        <w:t>g</w:t>
      </w:r>
      <w:r w:rsidRPr="00426773">
        <w:t>gande arbetet med män som är i riskzonen. Behandlingen av sexualbrott</w:t>
      </w:r>
      <w:r w:rsidRPr="00426773">
        <w:t>s</w:t>
      </w:r>
      <w:r w:rsidRPr="00426773">
        <w:t>dömda i kriminalvården måste förbättras och man måste se till att det finns uppföljning vid frisläppandet. Många behöver fortsatt vård. En ny brottsrubr</w:t>
      </w:r>
      <w:r w:rsidRPr="00426773">
        <w:t>i</w:t>
      </w:r>
      <w:r w:rsidRPr="00426773">
        <w:t>cering bör tillkomma, synnerligen grov våldtäkt, med en påföljd på sex till tio års fängelse.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773">
        <w:trPr>
          <w:cantSplit/>
        </w:trPr>
        <w:tc>
          <w:tcPr>
            <w:tcW w:w="3046" w:type="dxa"/>
          </w:tcPr>
          <w:p w:rsidR="00426773" w:rsidRPr="00426773" w:rsidRDefault="00426773">
            <w:pPr>
              <w:pStyle w:val="UnderskriftDatum"/>
              <w:spacing w:before="240"/>
            </w:pPr>
            <w:r w:rsidRPr="00426773">
              <w:t>Stockholm den 21 oktober 2010</w:t>
            </w:r>
          </w:p>
        </w:tc>
        <w:tc>
          <w:tcPr>
            <w:tcW w:w="3047" w:type="dxa"/>
          </w:tcPr>
          <w:p w:rsidR="00426773" w:rsidRPr="00426773" w:rsidRDefault="00426773">
            <w:pPr>
              <w:pStyle w:val="Underskrifter"/>
              <w:spacing w:before="240"/>
            </w:pPr>
          </w:p>
        </w:tc>
      </w:tr>
      <w:tr w:rsidR="00000000" w:rsidRPr="00426773">
        <w:trPr>
          <w:cantSplit/>
        </w:trPr>
        <w:tc>
          <w:tcPr>
            <w:tcW w:w="3046" w:type="dxa"/>
          </w:tcPr>
          <w:p w:rsidR="00426773" w:rsidRPr="00426773" w:rsidRDefault="00426773">
            <w:pPr>
              <w:pStyle w:val="Underskrifter"/>
            </w:pPr>
            <w:r w:rsidRPr="00426773">
              <w:t>Carina Hägg (S)</w:t>
            </w:r>
          </w:p>
        </w:tc>
        <w:tc>
          <w:tcPr>
            <w:tcW w:w="3046" w:type="dxa"/>
          </w:tcPr>
          <w:p w:rsidR="00426773" w:rsidRPr="00426773" w:rsidRDefault="00426773">
            <w:pPr>
              <w:pStyle w:val="Underskrifter"/>
            </w:pPr>
          </w:p>
        </w:tc>
      </w:tr>
    </w:tbl>
    <w:p w:rsidR="00426773" w:rsidRPr="00426773" w:rsidRDefault="00426773">
      <w:pPr>
        <w:pStyle w:val="Normaltindrag"/>
      </w:pPr>
    </w:p>
    <w:sectPr w:rsidR="00000000" w:rsidRPr="004267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773" w:rsidRPr="00426773" w:rsidRDefault="00426773">
      <w:r w:rsidRPr="00426773">
        <w:separator/>
      </w:r>
    </w:p>
  </w:endnote>
  <w:endnote w:type="continuationSeparator" w:id="0">
    <w:p w:rsidR="00426773" w:rsidRPr="00426773" w:rsidRDefault="00426773">
      <w:r w:rsidRPr="004267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73" w:rsidRPr="00426773" w:rsidRDefault="00426773">
    <w:pPr>
      <w:pStyle w:val="Sidfot"/>
    </w:pPr>
    <w:r w:rsidRPr="004267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2121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773" w:rsidRDefault="004267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6773" w:rsidRDefault="004267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73" w:rsidRPr="00426773" w:rsidRDefault="00426773">
    <w:pPr>
      <w:pStyle w:val="Sidfot"/>
    </w:pPr>
    <w:r w:rsidRPr="004267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793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773" w:rsidRDefault="0042677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6773" w:rsidRDefault="0042677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73" w:rsidRPr="00426773" w:rsidRDefault="00426773">
    <w:pPr>
      <w:pStyle w:val="Sidfot"/>
    </w:pPr>
    <w:r w:rsidRPr="004267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0015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773" w:rsidRDefault="004267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6773" w:rsidRDefault="004267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773" w:rsidRPr="00426773" w:rsidRDefault="00426773">
      <w:r w:rsidRPr="00426773">
        <w:separator/>
      </w:r>
    </w:p>
  </w:footnote>
  <w:footnote w:type="continuationSeparator" w:id="0">
    <w:p w:rsidR="00426773" w:rsidRPr="00426773" w:rsidRDefault="00426773">
      <w:r w:rsidRPr="004267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73" w:rsidRPr="00426773" w:rsidRDefault="00426773">
    <w:pPr>
      <w:pStyle w:val="Sidhuvud"/>
    </w:pPr>
    <w:r w:rsidRPr="004267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611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773" w:rsidRDefault="004267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6773" w:rsidRDefault="004267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73" w:rsidRPr="00426773" w:rsidRDefault="00426773">
    <w:pPr>
      <w:pStyle w:val="Sidhuvud"/>
    </w:pPr>
    <w:r w:rsidRPr="004267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67349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773" w:rsidRDefault="004267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6773" w:rsidRDefault="004267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73" w:rsidRPr="00426773" w:rsidRDefault="00426773">
    <w:pPr>
      <w:pStyle w:val="FSHNormal"/>
      <w:tabs>
        <w:tab w:val="right" w:pos="5840"/>
      </w:tabs>
    </w:pPr>
    <w:r w:rsidRPr="00426773">
      <w:br/>
    </w:r>
    <w:r w:rsidRPr="00426773">
      <w:fldChar w:fldCharType="begin" w:fldLock="1"/>
    </w:r>
    <w:r w:rsidRPr="00426773">
      <w:instrText xml:space="preserve"> DOCPROPERTY</w:instrText>
    </w:r>
    <w:r w:rsidRPr="00426773">
      <w:rPr>
        <w:sz w:val="18"/>
      </w:rPr>
      <w:instrText xml:space="preserve"> "YearUser" *\charformat </w:instrText>
    </w:r>
    <w:r w:rsidRPr="00426773">
      <w:fldChar w:fldCharType="separate"/>
    </w:r>
    <w:r w:rsidRPr="00426773">
      <w:t>2010/11</w:t>
    </w:r>
    <w:r w:rsidRPr="00426773">
      <w:fldChar w:fldCharType="end"/>
    </w:r>
    <w:r w:rsidRPr="00426773">
      <w:t xml:space="preserve"> </w:t>
    </w:r>
    <w:r w:rsidRPr="00426773">
      <w:tab/>
      <w:t xml:space="preserve">mnr: </w:t>
    </w:r>
    <w:r w:rsidRPr="00426773">
      <w:fldChar w:fldCharType="begin" w:fldLock="1"/>
    </w:r>
    <w:r w:rsidRPr="00426773">
      <w:instrText xml:space="preserve"> DOCPROPERTY</w:instrText>
    </w:r>
    <w:r w:rsidRPr="00426773">
      <w:rPr>
        <w:sz w:val="18"/>
      </w:rPr>
      <w:instrText xml:space="preserve"> "Motionsnummer" *\charformat </w:instrText>
    </w:r>
    <w:r w:rsidRPr="00426773">
      <w:fldChar w:fldCharType="separate"/>
    </w:r>
    <w:r w:rsidRPr="00426773">
      <w:t>Ju238</w:t>
    </w:r>
    <w:r w:rsidRPr="00426773">
      <w:fldChar w:fldCharType="end"/>
    </w:r>
    <w:r w:rsidRPr="00426773">
      <w:br/>
    </w:r>
    <w:r w:rsidRPr="00426773">
      <w:fldChar w:fldCharType="begin" w:fldLock="1"/>
    </w:r>
    <w:r w:rsidRPr="00426773">
      <w:instrText xml:space="preserve"> DOCPROPERTY</w:instrText>
    </w:r>
    <w:r w:rsidRPr="00426773">
      <w:rPr>
        <w:sz w:val="18"/>
      </w:rPr>
      <w:instrText xml:space="preserve"> "Samling" *\charformat </w:instrText>
    </w:r>
    <w:r w:rsidRPr="00426773">
      <w:fldChar w:fldCharType="end"/>
    </w:r>
    <w:r w:rsidRPr="00426773">
      <w:tab/>
      <w:t xml:space="preserve">pnr: </w:t>
    </w:r>
    <w:r w:rsidRPr="00426773">
      <w:fldChar w:fldCharType="begin" w:fldLock="1"/>
    </w:r>
    <w:r w:rsidRPr="00426773">
      <w:instrText xml:space="preserve"> DOCPROPERTY</w:instrText>
    </w:r>
    <w:r w:rsidRPr="00426773">
      <w:rPr>
        <w:sz w:val="18"/>
      </w:rPr>
      <w:instrText xml:space="preserve"> "Partinummer" *\charformat </w:instrText>
    </w:r>
    <w:r w:rsidRPr="00426773">
      <w:fldChar w:fldCharType="separate"/>
    </w:r>
    <w:r w:rsidRPr="00426773">
      <w:t>S78023</w:t>
    </w:r>
    <w:r w:rsidRPr="00426773">
      <w:fldChar w:fldCharType="end"/>
    </w:r>
  </w:p>
  <w:p w:rsidR="00426773" w:rsidRPr="00426773" w:rsidRDefault="00426773">
    <w:pPr>
      <w:pStyle w:val="FSHRub1"/>
    </w:pPr>
    <w:r w:rsidRPr="00426773">
      <w:t>Motion till riksdagen</w:t>
    </w:r>
    <w:r w:rsidRPr="00426773">
      <w:br/>
    </w:r>
    <w:r w:rsidRPr="00426773">
      <w:fldChar w:fldCharType="begin" w:fldLock="1"/>
    </w:r>
    <w:r w:rsidRPr="00426773">
      <w:instrText xml:space="preserve"> DOCPROPERTY "YearUser" *\charformat </w:instrText>
    </w:r>
    <w:r w:rsidRPr="00426773">
      <w:fldChar w:fldCharType="separate"/>
    </w:r>
    <w:r w:rsidRPr="00426773">
      <w:t>2010/11</w:t>
    </w:r>
    <w:r w:rsidRPr="00426773">
      <w:fldChar w:fldCharType="end"/>
    </w:r>
    <w:r w:rsidRPr="00426773">
      <w:t>:</w:t>
    </w:r>
    <w:r w:rsidRPr="00426773">
      <w:fldChar w:fldCharType="begin" w:fldLock="1"/>
    </w:r>
    <w:r w:rsidRPr="00426773">
      <w:instrText xml:space="preserve"> DOCPROPERTY "Motionsnummer" *\charformat </w:instrText>
    </w:r>
    <w:r w:rsidRPr="00426773">
      <w:fldChar w:fldCharType="separate"/>
    </w:r>
    <w:r w:rsidRPr="00426773">
      <w:t>Ju238</w:t>
    </w:r>
    <w:r w:rsidRPr="00426773">
      <w:fldChar w:fldCharType="end"/>
    </w:r>
  </w:p>
  <w:p w:rsidR="00426773" w:rsidRPr="00426773" w:rsidRDefault="00426773">
    <w:pPr>
      <w:pStyle w:val="FSHNormalS5"/>
    </w:pPr>
    <w:r w:rsidRPr="00426773">
      <w:fldChar w:fldCharType="begin" w:fldLock="1"/>
    </w:r>
    <w:r w:rsidRPr="00426773">
      <w:instrText xml:space="preserve"> DOCPROPERTY "MotionarText" *\charformat </w:instrText>
    </w:r>
    <w:r w:rsidRPr="00426773">
      <w:fldChar w:fldCharType="separate"/>
    </w:r>
    <w:r w:rsidRPr="00426773">
      <w:t>av Carina Hägg (S)</w:t>
    </w:r>
    <w:r w:rsidRPr="00426773">
      <w:fldChar w:fldCharType="end"/>
    </w:r>
    <w:r w:rsidRPr="00426773">
      <w:br/>
    </w:r>
    <w:r w:rsidRPr="00426773">
      <w:fldChar w:fldCharType="begin" w:fldLock="1"/>
    </w:r>
    <w:r w:rsidRPr="00426773">
      <w:instrText xml:space="preserve"> DOCPROPERTY "SvarFrasKort" *\charformat </w:instrText>
    </w:r>
    <w:r w:rsidRPr="00426773">
      <w:fldChar w:fldCharType="end"/>
    </w:r>
  </w:p>
  <w:p w:rsidR="00426773" w:rsidRPr="00426773" w:rsidRDefault="00426773">
    <w:pPr>
      <w:pStyle w:val="FSHTitel"/>
    </w:pPr>
    <w:r w:rsidRPr="00426773">
      <w:fldChar w:fldCharType="begin" w:fldLock="1"/>
    </w:r>
    <w:r w:rsidRPr="00426773">
      <w:instrText xml:space="preserve"> DOCPROPERTY</w:instrText>
    </w:r>
    <w:r w:rsidRPr="00426773">
      <w:rPr>
        <w:sz w:val="18"/>
      </w:rPr>
      <w:instrText xml:space="preserve"> "RubrikSvar" *\charformat </w:instrText>
    </w:r>
    <w:r w:rsidRPr="00426773">
      <w:fldChar w:fldCharType="separate"/>
    </w:r>
    <w:r w:rsidRPr="00426773">
      <w:t>Våldtäktsbrott</w:t>
    </w:r>
    <w:r w:rsidRPr="00426773">
      <w:fldChar w:fldCharType="end"/>
    </w:r>
  </w:p>
  <w:p w:rsidR="00426773" w:rsidRPr="00426773" w:rsidRDefault="00426773">
    <w:pPr>
      <w:pStyle w:val="Normal00"/>
    </w:pPr>
  </w:p>
  <w:p w:rsidR="00426773" w:rsidRPr="00426773" w:rsidRDefault="004267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4853AB"/>
    <w:multiLevelType w:val="hybridMultilevel"/>
    <w:tmpl w:val="9CFCEFA6"/>
    <w:lvl w:ilvl="0" w:tplc="E58A76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7381240">
    <w:abstractNumId w:val="3"/>
  </w:num>
  <w:num w:numId="2" w16cid:durableId="359673344">
    <w:abstractNumId w:val="2"/>
  </w:num>
  <w:num w:numId="3" w16cid:durableId="82142147">
    <w:abstractNumId w:val="1"/>
  </w:num>
  <w:num w:numId="4" w16cid:durableId="2009095649">
    <w:abstractNumId w:val="0"/>
  </w:num>
  <w:num w:numId="5" w16cid:durableId="1228607417">
    <w:abstractNumId w:val="7"/>
  </w:num>
  <w:num w:numId="6" w16cid:durableId="1529368713">
    <w:abstractNumId w:val="6"/>
  </w:num>
  <w:num w:numId="7" w16cid:durableId="1396472646">
    <w:abstractNumId w:val="5"/>
  </w:num>
  <w:num w:numId="8" w16cid:durableId="100733012">
    <w:abstractNumId w:val="4"/>
  </w:num>
  <w:num w:numId="9" w16cid:durableId="413207071">
    <w:abstractNumId w:val="8"/>
  </w:num>
  <w:num w:numId="10" w16cid:durableId="1775204091">
    <w:abstractNumId w:val="9"/>
  </w:num>
  <w:num w:numId="11" w16cid:durableId="1541211414">
    <w:abstractNumId w:val="10"/>
  </w:num>
  <w:num w:numId="12" w16cid:durableId="1190023376">
    <w:abstractNumId w:val="13"/>
  </w:num>
  <w:num w:numId="13" w16cid:durableId="1872298964">
    <w:abstractNumId w:val="16"/>
  </w:num>
  <w:num w:numId="14" w16cid:durableId="2134864431">
    <w:abstractNumId w:val="17"/>
  </w:num>
  <w:num w:numId="15" w16cid:durableId="1463040940">
    <w:abstractNumId w:val="11"/>
  </w:num>
  <w:num w:numId="16" w16cid:durableId="1840194994">
    <w:abstractNumId w:val="19"/>
  </w:num>
  <w:num w:numId="17" w16cid:durableId="1490830271">
    <w:abstractNumId w:val="18"/>
  </w:num>
  <w:num w:numId="18" w16cid:durableId="674259417">
    <w:abstractNumId w:val="14"/>
  </w:num>
  <w:num w:numId="19" w16cid:durableId="257102810">
    <w:abstractNumId w:val="12"/>
  </w:num>
  <w:num w:numId="20" w16cid:durableId="14742516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D62049-33A8-4B42-A320-9C90309F2B1C}"/>
  </w:docVars>
  <w:rsids>
    <w:rsidRoot w:val="00004551"/>
    <w:rsid w:val="00004551"/>
    <w:rsid w:val="004267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7A817A8-A0C5-4D44-A386-93AC5176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2274</Characters>
  <Application>Microsoft Office Word</Application>
  <DocSecurity>4</DocSecurity>
  <Lines>64</Lines>
  <Paragraphs>14</Paragraphs>
  <ScaleCrop>false</ScaleCrop>
  <HeadingPairs>
    <vt:vector size="2" baseType="variant">
      <vt:variant>
        <vt:lpstr>Rubrik</vt:lpstr>
      </vt:variant>
      <vt:variant>
        <vt:i4>1</vt:i4>
      </vt:variant>
    </vt:vector>
  </HeadingPairs>
  <TitlesOfParts>
    <vt:vector size="1" baseType="lpstr">
      <vt:lpstr>s78023</vt:lpstr>
    </vt:vector>
  </TitlesOfParts>
  <Company>Riksdagen</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s78023</dc:title>
  <dc:subject>s78023</dc:subject>
  <dc:creator>Riksdagen</dc:creator>
  <cp:keywords>Riksdagen</cp:keywords>
  <dc:description>Versal/gemen i partibeteckning. Gemen i tryck för 0910, versal för 1011 och nyare</dc:description>
  <cp:lastModifiedBy>Lars Brink</cp:lastModifiedBy>
  <cp:revision>2</cp:revision>
  <cp:lastPrinted>2011-01-21T09:11:00Z</cp:lastPrinted>
  <dcterms:created xsi:type="dcterms:W3CDTF">2025-12-18T00:49:00Z</dcterms:created>
  <dcterms:modified xsi:type="dcterms:W3CDTF">2025-12-18T00:49:00Z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Våldtäktsbrott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Våldtäktsbrott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Ju238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20102011000000000115000780230069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20102011000000000115000780230069</vt:lpwstr>
  </property>
  <property fmtid="{D5CDD505-2E9C-101B-9397-08002B2CF9AE}" pid="50" name="nummer">
    <vt:lpwstr>238</vt:lpwstr>
  </property>
  <property fmtid="{D5CDD505-2E9C-101B-9397-08002B2CF9AE}" pid="51" name="utskottsbeteckning">
    <vt:lpwstr>Ju</vt:lpwstr>
  </property>
  <property fmtid="{D5CDD505-2E9C-101B-9397-08002B2CF9AE}" pid="52" name="GlobalUID">
    <vt:lpwstr>{7D9F117F-AD77-46A2-ADE0-40D7CF0C86A9}</vt:lpwstr>
  </property>
  <property fmtid="{D5CDD505-2E9C-101B-9397-08002B2CF9AE}" pid="53" name="Överföringar">
    <vt:i4>0</vt:i4>
  </property>
  <property fmtid="{D5CDD505-2E9C-101B-9397-08002B2CF9AE}" pid="54" name="Checksum">
    <vt:lpwstr>*0008600004770*</vt:lpwstr>
  </property>
  <property fmtid="{D5CDD505-2E9C-101B-9397-08002B2CF9AE}" pid="55" name="skuggnummer">
    <vt:lpwstr>677</vt:lpwstr>
  </property>
  <property fmtid="{D5CDD505-2E9C-101B-9397-08002B2CF9AE}" pid="56" name="urixVersion">
    <vt:lpwstr>4.3.2.0</vt:lpwstr>
  </property>
  <property fmtid="{D5CDD505-2E9C-101B-9397-08002B2CF9AE}" pid="57" name="urixOrigin">
    <vt:lpwstr>110121 10:11:14.012</vt:lpwstr>
  </property>
  <property fmtid="{D5CDD505-2E9C-101B-9397-08002B2CF9AE}" pid="58" name="urixGuid">
    <vt:lpwstr>{C9870176-1135-4233-8B3F-89A013D5EDAC}</vt:lpwstr>
  </property>
</Properties>
</file>