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64A1B">
        <w:tblPrEx>
          <w:tblCellMar>
            <w:top w:w="0" w:type="dxa"/>
            <w:bottom w:w="0" w:type="dxa"/>
          </w:tblCellMar>
        </w:tblPrEx>
        <w:trPr>
          <w:cantSplit/>
          <w:trHeight w:val="1720"/>
        </w:trPr>
        <w:tc>
          <w:tcPr>
            <w:tcW w:w="6024" w:type="dxa"/>
            <w:gridSpan w:val="2"/>
          </w:tcPr>
          <w:p w:rsidR="001F53FE" w:rsidRPr="00C64A1B" w:rsidRDefault="001F53FE">
            <w:pPr>
              <w:pStyle w:val="HuvudRubrik"/>
            </w:pPr>
            <w:r w:rsidRPr="00C64A1B">
              <w:t>Konstitutionsutskottets betänkande</w:t>
            </w:r>
          </w:p>
          <w:p w:rsidR="001F53FE" w:rsidRPr="00C64A1B" w:rsidRDefault="001F53FE">
            <w:pPr>
              <w:pStyle w:val="HuvudRubrikRad2"/>
            </w:pPr>
            <w:bookmarkStart w:id="0" w:name="BetänkandeNr"/>
            <w:bookmarkEnd w:id="0"/>
            <w:r w:rsidRPr="00C64A1B">
              <w:t>2003/04:KU23</w:t>
            </w:r>
          </w:p>
        </w:tc>
        <w:tc>
          <w:tcPr>
            <w:tcW w:w="1418" w:type="dxa"/>
            <w:tcBorders>
              <w:bottom w:val="nil"/>
            </w:tcBorders>
          </w:tcPr>
          <w:p w:rsidR="001F53FE" w:rsidRPr="00C64A1B" w:rsidRDefault="00C64A1B">
            <w:pPr>
              <w:spacing w:line="230" w:lineRule="auto"/>
              <w:jc w:val="center"/>
            </w:pPr>
            <w:r w:rsidRPr="00C64A1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F53FE" w:rsidRPr="00C64A1B" w:rsidRDefault="001F53FE">
            <w:pPr>
              <w:pStyle w:val="Normaltindrag"/>
              <w:jc w:val="center"/>
            </w:pPr>
          </w:p>
          <w:p w:rsidR="001F53FE" w:rsidRPr="00C64A1B" w:rsidRDefault="001F53FE">
            <w:pPr>
              <w:pStyle w:val="StatusSida1"/>
            </w:pPr>
          </w:p>
          <w:p w:rsidR="001F53FE" w:rsidRPr="00C64A1B" w:rsidRDefault="001F53FE">
            <w:pPr>
              <w:pStyle w:val="StatusSida1"/>
            </w:pPr>
          </w:p>
          <w:p w:rsidR="001F53FE" w:rsidRPr="00C64A1B" w:rsidRDefault="001F53FE">
            <w:pPr>
              <w:pStyle w:val="UtskriftsdatumSida1"/>
              <w:framePr w:wrap="around"/>
            </w:pPr>
          </w:p>
        </w:tc>
      </w:tr>
      <w:tr w:rsidR="00000000" w:rsidRPr="00C64A1B">
        <w:tblPrEx>
          <w:tblCellMar>
            <w:top w:w="0" w:type="dxa"/>
            <w:bottom w:w="0" w:type="dxa"/>
          </w:tblCellMar>
        </w:tblPrEx>
        <w:trPr>
          <w:cantSplit/>
        </w:trPr>
        <w:tc>
          <w:tcPr>
            <w:tcW w:w="6024" w:type="dxa"/>
            <w:gridSpan w:val="2"/>
            <w:tcBorders>
              <w:bottom w:val="single" w:sz="4" w:space="0" w:color="auto"/>
            </w:tcBorders>
          </w:tcPr>
          <w:p w:rsidR="001F53FE" w:rsidRPr="00C64A1B" w:rsidRDefault="001F53FE">
            <w:pPr>
              <w:pStyle w:val="DokumentRubrik"/>
              <w:rPr>
                <w:noProof w:val="0"/>
              </w:rPr>
            </w:pPr>
            <w:bookmarkStart w:id="1" w:name="Huvudrubrik"/>
            <w:bookmarkEnd w:id="1"/>
            <w:r w:rsidRPr="00C64A1B">
              <w:rPr>
                <w:noProof w:val="0"/>
              </w:rPr>
              <w:t>Samtjänst vid medborgarkontor</w:t>
            </w:r>
          </w:p>
        </w:tc>
        <w:tc>
          <w:tcPr>
            <w:tcW w:w="1418" w:type="dxa"/>
            <w:tcBorders>
              <w:bottom w:val="nil"/>
            </w:tcBorders>
          </w:tcPr>
          <w:p w:rsidR="001F53FE" w:rsidRPr="00C64A1B" w:rsidRDefault="001F53FE"/>
        </w:tc>
      </w:tr>
      <w:tr w:rsidR="00000000" w:rsidRPr="00C64A1B">
        <w:tblPrEx>
          <w:tblCellMar>
            <w:top w:w="0" w:type="dxa"/>
            <w:bottom w:w="0" w:type="dxa"/>
          </w:tblCellMar>
        </w:tblPrEx>
        <w:trPr>
          <w:cantSplit/>
          <w:trHeight w:hRule="exact" w:val="360"/>
        </w:trPr>
        <w:tc>
          <w:tcPr>
            <w:tcW w:w="3012" w:type="dxa"/>
          </w:tcPr>
          <w:p w:rsidR="001F53FE" w:rsidRPr="00C64A1B" w:rsidRDefault="001F53FE"/>
        </w:tc>
        <w:tc>
          <w:tcPr>
            <w:tcW w:w="3012" w:type="dxa"/>
          </w:tcPr>
          <w:p w:rsidR="001F53FE" w:rsidRPr="00C64A1B" w:rsidRDefault="001F53FE"/>
        </w:tc>
        <w:tc>
          <w:tcPr>
            <w:tcW w:w="1418" w:type="dxa"/>
          </w:tcPr>
          <w:p w:rsidR="001F53FE" w:rsidRPr="00C64A1B" w:rsidRDefault="001F53FE"/>
        </w:tc>
      </w:tr>
    </w:tbl>
    <w:p w:rsidR="001F53FE" w:rsidRPr="00C64A1B" w:rsidRDefault="001F53FE">
      <w:pPr>
        <w:pStyle w:val="Rubrik1"/>
        <w:spacing w:after="180"/>
        <w:rPr>
          <w:noProof w:val="0"/>
        </w:rPr>
      </w:pPr>
      <w:bookmarkStart w:id="2" w:name="_Toc72560622"/>
      <w:r w:rsidRPr="00C64A1B">
        <w:rPr>
          <w:noProof w:val="0"/>
        </w:rPr>
        <w:t>Sammanfattning</w:t>
      </w:r>
      <w:bookmarkEnd w:id="2"/>
    </w:p>
    <w:p w:rsidR="001F53FE" w:rsidRPr="00C64A1B" w:rsidRDefault="001F53FE">
      <w:bookmarkStart w:id="3" w:name="TextStart"/>
      <w:bookmarkEnd w:id="3"/>
      <w:r w:rsidRPr="00C64A1B">
        <w:t>I betänkandet behandlas regeringens proposition 2003/04:85 Samtjänst vid medborgarkontor samt en motion som väckts med anledning av propositi</w:t>
      </w:r>
      <w:r w:rsidRPr="00C64A1B">
        <w:t>o</w:t>
      </w:r>
      <w:r w:rsidRPr="00C64A1B">
        <w:t>nen. Vidare behandlas två motionsyrkanden från den allmänna motionstiden. I propositionen föreslås att den pågående försöksverksamheten med samtjänst vid medborgarkontor blir permanent. Utskottet tillstyrker propositionen och a</w:t>
      </w:r>
      <w:r w:rsidRPr="00C64A1B">
        <w:t>v</w:t>
      </w:r>
      <w:r w:rsidRPr="00C64A1B">
        <w:t>styrker samtliga motioner.</w:t>
      </w:r>
    </w:p>
    <w:p w:rsidR="001F53FE" w:rsidRPr="00C64A1B" w:rsidRDefault="001F53FE">
      <w:pPr>
        <w:pStyle w:val="Normaltindrag"/>
      </w:pPr>
      <w:r w:rsidRPr="00C64A1B">
        <w:t>Till betänkandet har fogats två reservationer.</w:t>
      </w:r>
    </w:p>
    <w:p w:rsidR="001F53FE" w:rsidRPr="00C64A1B" w:rsidRDefault="001F53FE"/>
    <w:p w:rsidR="001F53FE" w:rsidRPr="00C64A1B" w:rsidRDefault="001F53FE"/>
    <w:p w:rsidR="001F53FE" w:rsidRPr="00C64A1B" w:rsidRDefault="001F53FE">
      <w:pPr>
        <w:pStyle w:val="Normaltindrag"/>
      </w:pPr>
    </w:p>
    <w:p w:rsidR="001F53FE" w:rsidRPr="00C64A1B" w:rsidRDefault="001F53FE">
      <w:pPr>
        <w:pStyle w:val="Normaltindrag"/>
        <w:sectPr w:rsidR="00000000" w:rsidRPr="00C64A1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F53FE" w:rsidRPr="00C64A1B" w:rsidRDefault="001F53FE">
      <w:pPr>
        <w:pStyle w:val="Rubrik1"/>
        <w:rPr>
          <w:noProof w:val="0"/>
        </w:rPr>
      </w:pPr>
      <w:bookmarkStart w:id="4" w:name="_Toc72560623"/>
      <w:r w:rsidRPr="00C64A1B">
        <w:rPr>
          <w:noProof w:val="0"/>
        </w:rPr>
        <w:lastRenderedPageBreak/>
        <w:t>Innehållsförteckning</w:t>
      </w:r>
      <w:bookmarkEnd w:id="4"/>
    </w:p>
    <w:p w:rsidR="001F53FE" w:rsidRPr="00C64A1B" w:rsidRDefault="001F53FE">
      <w:pPr>
        <w:pStyle w:val="Innehll1"/>
      </w:pPr>
      <w:r w:rsidRPr="00C64A1B">
        <w:t>Sammanfattning</w:t>
      </w:r>
      <w:r w:rsidRPr="00C64A1B">
        <w:tab/>
        <w:t>1</w:t>
      </w:r>
    </w:p>
    <w:p w:rsidR="001F53FE" w:rsidRPr="00C64A1B" w:rsidRDefault="001F53FE">
      <w:pPr>
        <w:pStyle w:val="Innehll1"/>
      </w:pPr>
      <w:r w:rsidRPr="00C64A1B">
        <w:t>Innehållsförteckning</w:t>
      </w:r>
      <w:r w:rsidRPr="00C64A1B">
        <w:tab/>
        <w:t>2</w:t>
      </w:r>
    </w:p>
    <w:p w:rsidR="001F53FE" w:rsidRPr="00C64A1B" w:rsidRDefault="001F53FE">
      <w:pPr>
        <w:pStyle w:val="Innehll1"/>
      </w:pPr>
      <w:r w:rsidRPr="00C64A1B">
        <w:t>Utskottets förslag till riksdagsbeslut</w:t>
      </w:r>
      <w:r w:rsidRPr="00C64A1B">
        <w:tab/>
        <w:t>3</w:t>
      </w:r>
    </w:p>
    <w:p w:rsidR="001F53FE" w:rsidRPr="00C64A1B" w:rsidRDefault="001F53FE">
      <w:pPr>
        <w:pStyle w:val="Innehll1"/>
      </w:pPr>
      <w:r w:rsidRPr="00C64A1B">
        <w:t>Redogörelse för ärendet</w:t>
      </w:r>
      <w:r w:rsidRPr="00C64A1B">
        <w:tab/>
        <w:t>4</w:t>
      </w:r>
    </w:p>
    <w:p w:rsidR="001F53FE" w:rsidRPr="00C64A1B" w:rsidRDefault="001F53FE">
      <w:pPr>
        <w:pStyle w:val="Innehll2"/>
      </w:pPr>
      <w:r w:rsidRPr="00C64A1B">
        <w:t>Ärendet och dess beredning</w:t>
      </w:r>
      <w:r w:rsidRPr="00C64A1B">
        <w:tab/>
        <w:t>4</w:t>
      </w:r>
    </w:p>
    <w:p w:rsidR="001F53FE" w:rsidRPr="00C64A1B" w:rsidRDefault="001F53FE">
      <w:pPr>
        <w:pStyle w:val="Innehll1"/>
      </w:pPr>
      <w:r w:rsidRPr="00C64A1B">
        <w:t>Utskottets överväganden</w:t>
      </w:r>
      <w:r w:rsidRPr="00C64A1B">
        <w:tab/>
        <w:t>5</w:t>
      </w:r>
    </w:p>
    <w:p w:rsidR="001F53FE" w:rsidRPr="00C64A1B" w:rsidRDefault="001F53FE">
      <w:pPr>
        <w:pStyle w:val="Innehll1"/>
      </w:pPr>
      <w:r w:rsidRPr="00C64A1B">
        <w:t>Reservationer</w:t>
      </w:r>
      <w:r w:rsidRPr="00C64A1B">
        <w:tab/>
        <w:t>7</w:t>
      </w:r>
    </w:p>
    <w:p w:rsidR="001F53FE" w:rsidRPr="00C64A1B" w:rsidRDefault="001F53FE">
      <w:pPr>
        <w:pStyle w:val="Innehll2"/>
        <w:tabs>
          <w:tab w:val="left" w:pos="568"/>
        </w:tabs>
      </w:pPr>
      <w:r w:rsidRPr="00C64A1B">
        <w:t>1.</w:t>
      </w:r>
      <w:r w:rsidRPr="00C64A1B">
        <w:tab/>
        <w:t>Lag om samtjänst vid medborgarkontor (punkt 1)</w:t>
      </w:r>
      <w:r w:rsidRPr="00C64A1B">
        <w:tab/>
        <w:t>7</w:t>
      </w:r>
    </w:p>
    <w:p w:rsidR="001F53FE" w:rsidRPr="00C64A1B" w:rsidRDefault="001F53FE">
      <w:pPr>
        <w:pStyle w:val="Innehll2"/>
        <w:tabs>
          <w:tab w:val="left" w:pos="568"/>
        </w:tabs>
      </w:pPr>
      <w:r w:rsidRPr="00C64A1B">
        <w:t>2.</w:t>
      </w:r>
      <w:r w:rsidRPr="00C64A1B">
        <w:tab/>
        <w:t>Stimulans av lokal myndighetsservice (punkt 2)</w:t>
      </w:r>
      <w:r w:rsidRPr="00C64A1B">
        <w:tab/>
        <w:t>7</w:t>
      </w:r>
    </w:p>
    <w:p w:rsidR="001F53FE" w:rsidRPr="00C64A1B" w:rsidRDefault="001F53FE">
      <w:pPr>
        <w:pStyle w:val="Innehll1"/>
        <w:rPr>
          <w:i/>
        </w:rPr>
      </w:pPr>
      <w:r w:rsidRPr="00C64A1B">
        <w:rPr>
          <w:i/>
        </w:rPr>
        <w:t>Bilaga 1</w:t>
      </w:r>
    </w:p>
    <w:p w:rsidR="001F53FE" w:rsidRPr="00C64A1B" w:rsidRDefault="001F53FE">
      <w:pPr>
        <w:pStyle w:val="Innehll1"/>
      </w:pPr>
      <w:r w:rsidRPr="00C64A1B">
        <w:t>Förteckning över behandlade förslag</w:t>
      </w:r>
      <w:r w:rsidRPr="00C64A1B">
        <w:tab/>
        <w:t>9</w:t>
      </w:r>
    </w:p>
    <w:p w:rsidR="001F53FE" w:rsidRPr="00C64A1B" w:rsidRDefault="001F53FE">
      <w:pPr>
        <w:pStyle w:val="Innehll2"/>
      </w:pPr>
      <w:r w:rsidRPr="00C64A1B">
        <w:t>Propositionen</w:t>
      </w:r>
      <w:r w:rsidRPr="00C64A1B">
        <w:tab/>
        <w:t>9</w:t>
      </w:r>
    </w:p>
    <w:p w:rsidR="001F53FE" w:rsidRPr="00C64A1B" w:rsidRDefault="001F53FE">
      <w:pPr>
        <w:pStyle w:val="Innehll2"/>
      </w:pPr>
      <w:r w:rsidRPr="00C64A1B">
        <w:t>Följdmotion</w:t>
      </w:r>
      <w:r w:rsidRPr="00C64A1B">
        <w:tab/>
        <w:t>9</w:t>
      </w:r>
    </w:p>
    <w:p w:rsidR="001F53FE" w:rsidRPr="00C64A1B" w:rsidRDefault="001F53FE">
      <w:pPr>
        <w:pStyle w:val="Innehll2"/>
      </w:pPr>
      <w:r w:rsidRPr="00C64A1B">
        <w:t>Motioner från allmänna motionstiden</w:t>
      </w:r>
      <w:r w:rsidRPr="00C64A1B">
        <w:tab/>
        <w:t>9</w:t>
      </w:r>
    </w:p>
    <w:p w:rsidR="001F53FE" w:rsidRPr="00C64A1B" w:rsidRDefault="001F53FE">
      <w:pPr>
        <w:pStyle w:val="Innehll1"/>
        <w:rPr>
          <w:i/>
        </w:rPr>
      </w:pPr>
      <w:r w:rsidRPr="00C64A1B">
        <w:rPr>
          <w:i/>
        </w:rPr>
        <w:t>Bilaga 2</w:t>
      </w:r>
    </w:p>
    <w:p w:rsidR="001F53FE" w:rsidRPr="00C64A1B" w:rsidRDefault="001F53FE">
      <w:pPr>
        <w:pStyle w:val="Innehll1"/>
      </w:pPr>
      <w:r w:rsidRPr="00C64A1B">
        <w:t>Regeringens lagförslag</w:t>
      </w:r>
      <w:r w:rsidRPr="00C64A1B">
        <w:tab/>
        <w:t>10</w:t>
      </w:r>
    </w:p>
    <w:p w:rsidR="001F53FE" w:rsidRPr="00C64A1B" w:rsidRDefault="001F53FE"/>
    <w:p w:rsidR="001F53FE" w:rsidRPr="00C64A1B" w:rsidRDefault="001F53FE">
      <w:pPr>
        <w:pStyle w:val="Normaltindrag"/>
        <w:sectPr w:rsidR="00000000" w:rsidRPr="00C64A1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F53FE" w:rsidRPr="00C64A1B" w:rsidRDefault="001F53FE">
      <w:pPr>
        <w:pStyle w:val="Rubrik1"/>
        <w:rPr>
          <w:noProof w:val="0"/>
        </w:rPr>
      </w:pPr>
      <w:bookmarkStart w:id="5" w:name="_Toc72560624"/>
      <w:r w:rsidRPr="00C64A1B">
        <w:rPr>
          <w:noProof w:val="0"/>
        </w:rPr>
        <w:t>Utskottets förslag till riksdagsbeslut</w:t>
      </w:r>
      <w:bookmarkEnd w:id="5"/>
    </w:p>
    <w:p w:rsidR="001F53FE" w:rsidRPr="00C64A1B" w:rsidRDefault="001F53FE">
      <w:pPr>
        <w:pStyle w:val="Frslagspunkt"/>
        <w:spacing w:before="0"/>
        <w:rPr>
          <w:noProof w:val="0"/>
        </w:rPr>
      </w:pPr>
      <w:r w:rsidRPr="00C64A1B">
        <w:rPr>
          <w:noProof w:val="0"/>
        </w:rPr>
        <w:t>1.</w:t>
      </w:r>
      <w:r w:rsidRPr="00C64A1B">
        <w:rPr>
          <w:noProof w:val="0"/>
        </w:rPr>
        <w:tab/>
        <w:t>Lag om samtjänst vid medborgarkontor</w:t>
      </w:r>
    </w:p>
    <w:p w:rsidR="001F53FE" w:rsidRPr="00C64A1B" w:rsidRDefault="001F53FE">
      <w:pPr>
        <w:pStyle w:val="Frslagstext"/>
      </w:pPr>
      <w:r w:rsidRPr="00C64A1B">
        <w:t>Riksdagen antar regeringens förslag till lag om samtjänst vid medborga</w:t>
      </w:r>
      <w:r w:rsidRPr="00C64A1B">
        <w:t>r</w:t>
      </w:r>
      <w:r w:rsidRPr="00C64A1B">
        <w:t xml:space="preserve">kontor samt avslår motion 2003/04:K23.        </w:t>
      </w:r>
    </w:p>
    <w:p w:rsidR="001F53FE" w:rsidRPr="00C64A1B" w:rsidRDefault="001F53FE">
      <w:pPr>
        <w:pStyle w:val="Reservationshnvisning"/>
      </w:pPr>
      <w:r w:rsidRPr="00C64A1B">
        <w:t>Reservation 1 (c, mp)</w:t>
      </w:r>
      <w:bookmarkStart w:id="6" w:name="RESPARTI001"/>
      <w:bookmarkEnd w:id="6"/>
    </w:p>
    <w:p w:rsidR="001F53FE" w:rsidRPr="00C64A1B" w:rsidRDefault="001F53FE">
      <w:pPr>
        <w:pStyle w:val="Frslagspunkt"/>
        <w:rPr>
          <w:noProof w:val="0"/>
        </w:rPr>
      </w:pPr>
      <w:r w:rsidRPr="00C64A1B">
        <w:rPr>
          <w:noProof w:val="0"/>
        </w:rPr>
        <w:t>2.</w:t>
      </w:r>
      <w:r w:rsidRPr="00C64A1B">
        <w:rPr>
          <w:noProof w:val="0"/>
        </w:rPr>
        <w:tab/>
        <w:t>Stimulans av lokal myndighetsservice</w:t>
      </w:r>
    </w:p>
    <w:p w:rsidR="001F53FE" w:rsidRPr="00C64A1B" w:rsidRDefault="001F53FE">
      <w:pPr>
        <w:pStyle w:val="Frslagstext"/>
      </w:pPr>
      <w:r w:rsidRPr="00C64A1B">
        <w:t>Riksdagen avslår motionerna 2003/04:N249 yrkande 2 och 2003/04:</w:t>
      </w:r>
      <w:r w:rsidRPr="00C64A1B">
        <w:br/>
        <w:t xml:space="preserve">N328 yrkande 32.       </w:t>
      </w:r>
    </w:p>
    <w:p w:rsidR="001F53FE" w:rsidRPr="00C64A1B" w:rsidRDefault="001F53FE">
      <w:pPr>
        <w:pStyle w:val="Reservationshnvisning"/>
      </w:pPr>
      <w:r w:rsidRPr="00C64A1B">
        <w:t>Reservation 2 (c)</w:t>
      </w:r>
      <w:bookmarkStart w:id="7" w:name="RESPARTI002"/>
      <w:bookmarkEnd w:id="7"/>
    </w:p>
    <w:p w:rsidR="001F53FE" w:rsidRPr="00C64A1B" w:rsidRDefault="001F53FE">
      <w:pPr>
        <w:pStyle w:val="Frslagstext"/>
      </w:pPr>
      <w:bookmarkStart w:id="8" w:name="Nästa_Hpunkt"/>
      <w:bookmarkEnd w:id="8"/>
    </w:p>
    <w:p w:rsidR="001F53FE" w:rsidRPr="00C64A1B" w:rsidRDefault="001F53FE">
      <w:pPr>
        <w:pStyle w:val="Frslagstext"/>
      </w:pPr>
    </w:p>
    <w:p w:rsidR="001F53FE" w:rsidRPr="00C64A1B" w:rsidRDefault="001F53FE">
      <w:pPr>
        <w:pStyle w:val="Normaltindrag"/>
      </w:pPr>
    </w:p>
    <w:p w:rsidR="001F53FE" w:rsidRPr="00C64A1B" w:rsidRDefault="001F53FE">
      <w:pPr>
        <w:pStyle w:val="Normaltindrag"/>
      </w:pPr>
    </w:p>
    <w:p w:rsidR="001F53FE" w:rsidRPr="00C64A1B" w:rsidRDefault="001F53FE">
      <w:pPr>
        <w:pStyle w:val="Utskriftsdatum"/>
      </w:pPr>
      <w:r w:rsidRPr="00C64A1B">
        <w:t>Stockholm den 11 maj 2004</w:t>
      </w:r>
    </w:p>
    <w:p w:rsidR="001F53FE" w:rsidRPr="00C64A1B" w:rsidRDefault="001F53FE">
      <w:r w:rsidRPr="00C64A1B">
        <w:t>På konstitutionsutskottets vägnar</w:t>
      </w:r>
    </w:p>
    <w:p w:rsidR="001F53FE" w:rsidRPr="00C64A1B" w:rsidRDefault="001F53FE">
      <w:pPr>
        <w:pStyle w:val="Ordfranden"/>
        <w:rPr>
          <w:noProof w:val="0"/>
        </w:rPr>
      </w:pPr>
      <w:bookmarkStart w:id="9" w:name="Ordförande"/>
      <w:bookmarkEnd w:id="9"/>
      <w:r w:rsidRPr="00C64A1B">
        <w:rPr>
          <w:noProof w:val="0"/>
        </w:rPr>
        <w:t xml:space="preserve">Gunnar Hökmark </w:t>
      </w:r>
    </w:p>
    <w:p w:rsidR="001F53FE" w:rsidRPr="00C64A1B" w:rsidRDefault="001F53FE">
      <w:pPr>
        <w:pStyle w:val="Deltagare"/>
        <w:rPr>
          <w:noProof w:val="0"/>
        </w:rPr>
      </w:pPr>
      <w:bookmarkStart w:id="10" w:name="Deltagare"/>
      <w:bookmarkEnd w:id="10"/>
      <w:r w:rsidRPr="00C64A1B">
        <w:rPr>
          <w:noProof w:val="0"/>
        </w:rPr>
        <w:t>Följande ledamöter har deltagit i beslutet: Gunnar Hökmark (m), Göran Magnusson (s), Barbro Hietala Nordlund (s), Helena Bargholtz (fp), Kenth Högström (s), Ingvar Svensson (kd), Mats Einarsson (v), Mats Berglind (s), Henrik S Järrel (m), Anders Bengtsson (s), Tobias Krantz (fp), Kerstin Lundgren (c), Helene Petersson (s), Nils Fredrik Aurelius (m), Billy Gustafsson (s), Gustav Fridolin (mp) och Inger Jarl Beck (s).</w:t>
      </w:r>
    </w:p>
    <w:p w:rsidR="001F53FE" w:rsidRPr="00C64A1B" w:rsidRDefault="001F53FE">
      <w:pPr>
        <w:pStyle w:val="Normaltindrag"/>
      </w:pPr>
    </w:p>
    <w:p w:rsidR="001F53FE" w:rsidRPr="00C64A1B" w:rsidRDefault="001F53FE">
      <w:pPr>
        <w:pStyle w:val="Normaltindrag"/>
        <w:sectPr w:rsidR="00000000" w:rsidRPr="00C64A1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F53FE" w:rsidRPr="00C64A1B" w:rsidRDefault="001F53FE">
      <w:pPr>
        <w:pStyle w:val="Rubrik1"/>
        <w:rPr>
          <w:noProof w:val="0"/>
        </w:rPr>
      </w:pPr>
      <w:bookmarkStart w:id="11" w:name="_Toc72560625"/>
      <w:r w:rsidRPr="00C64A1B">
        <w:rPr>
          <w:noProof w:val="0"/>
        </w:rPr>
        <w:t>Redogörelse för ärendet</w:t>
      </w:r>
      <w:bookmarkEnd w:id="11"/>
    </w:p>
    <w:p w:rsidR="001F53FE" w:rsidRPr="00C64A1B" w:rsidRDefault="001F53FE">
      <w:pPr>
        <w:pStyle w:val="Rubrik2"/>
        <w:spacing w:before="0"/>
      </w:pPr>
      <w:bookmarkStart w:id="12" w:name="_Toc72560626"/>
      <w:r w:rsidRPr="00C64A1B">
        <w:t>Ärendet och dess beredning</w:t>
      </w:r>
      <w:bookmarkEnd w:id="12"/>
    </w:p>
    <w:p w:rsidR="001F53FE" w:rsidRPr="00C64A1B" w:rsidRDefault="001F53FE">
      <w:r w:rsidRPr="00C64A1B">
        <w:t>Försökslagstiftningen rörande medborgarkontor infördes genom lagen (1994:686) om försöksverksamhet med medborgarkontor som trädde i kraft den 1 juli 1994. Försöksverksamheten utvidgades tre år senare när lagen (1997:297) om försöksverksamhet med samtjänst vid medborgarkontor trädde i kraft. 1997 års försökslag tidsbegränsades till utgången av juni 2002. Gilti</w:t>
      </w:r>
      <w:r w:rsidRPr="00C64A1B">
        <w:t>g</w:t>
      </w:r>
      <w:r w:rsidRPr="00C64A1B">
        <w:t>hetstiden för försökslagen förlängdes senare till utgången av juni 2004 genom lagen (2002:275) om fortsatt giltighet av lagen (1997:297) om försöksver</w:t>
      </w:r>
      <w:r w:rsidRPr="00C64A1B">
        <w:t>k</w:t>
      </w:r>
      <w:r w:rsidRPr="00C64A1B">
        <w:t xml:space="preserve">samhet med samtjänst vid medborgarkontor. </w:t>
      </w:r>
    </w:p>
    <w:p w:rsidR="001F53FE" w:rsidRPr="00C64A1B" w:rsidRDefault="001F53FE">
      <w:pPr>
        <w:pStyle w:val="Normaltindrag"/>
      </w:pPr>
      <w:r w:rsidRPr="00C64A1B">
        <w:t>Finansdepartementet har i en promemoria föreslagit att försöksverksa</w:t>
      </w:r>
      <w:r w:rsidRPr="00C64A1B">
        <w:t>m</w:t>
      </w:r>
      <w:r w:rsidRPr="00C64A1B">
        <w:t xml:space="preserve">heten med samtjänst vid medborgarkontor skall permanentas. Promemorian har remissbehandlats. </w:t>
      </w:r>
    </w:p>
    <w:p w:rsidR="001F53FE" w:rsidRPr="00C64A1B" w:rsidRDefault="001F53FE">
      <w:pPr>
        <w:pStyle w:val="Normaltindrag"/>
      </w:pPr>
      <w:r w:rsidRPr="00C64A1B">
        <w:t>I samband med att regeringen föreslog att lagen (1997:297) om försök</w:t>
      </w:r>
      <w:r w:rsidRPr="00C64A1B">
        <w:t>s</w:t>
      </w:r>
      <w:r w:rsidRPr="00C64A1B">
        <w:t>verksamhet med samtjänst vid medborgarkontor skulle träda i kraft inhämt</w:t>
      </w:r>
      <w:r w:rsidRPr="00C64A1B">
        <w:t>a</w:t>
      </w:r>
      <w:r w:rsidRPr="00C64A1B">
        <w:t>des Lagrådets yttrande. I propositionen anförs att det förevarande förslaget innebär att nämnda lagstiftning skall permanentas. Tillämpningsområdet för den nya lagen föreslås få samma omfattning som den tidigare försökslagstif</w:t>
      </w:r>
      <w:r w:rsidRPr="00C64A1B">
        <w:t>t</w:t>
      </w:r>
      <w:r w:rsidRPr="00C64A1B">
        <w:t>ningen, med undantag för de uppgifter som rör skatteområdet. Mot bakgrund härav finner regeringen att frågans beskaffenhet i nu aktuellt fall är av sådan art att Lagrådets hörande skulle sakna betydelse.</w:t>
      </w:r>
    </w:p>
    <w:p w:rsidR="001F53FE" w:rsidRPr="00C64A1B" w:rsidRDefault="001F53FE">
      <w:pPr>
        <w:pStyle w:val="Normaltindrag"/>
        <w:sectPr w:rsidR="00000000" w:rsidRPr="00C64A1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F53FE" w:rsidRPr="00C64A1B" w:rsidRDefault="001F53FE">
      <w:pPr>
        <w:pStyle w:val="Rubrik1"/>
        <w:rPr>
          <w:noProof w:val="0"/>
        </w:rPr>
      </w:pPr>
      <w:bookmarkStart w:id="13" w:name="_Toc72560627"/>
      <w:r w:rsidRPr="00C64A1B">
        <w:rPr>
          <w:noProof w:val="0"/>
        </w:rPr>
        <w:t>Utskottets överväganden</w:t>
      </w:r>
      <w:bookmarkEnd w:id="13"/>
    </w:p>
    <w:p w:rsidR="001F53FE" w:rsidRPr="00C64A1B" w:rsidRDefault="001F53FE">
      <w:pPr>
        <w:pStyle w:val="R4"/>
        <w:spacing w:before="0"/>
      </w:pPr>
      <w:r w:rsidRPr="00C64A1B">
        <w:t>Propositionen</w:t>
      </w:r>
    </w:p>
    <w:p w:rsidR="001F53FE" w:rsidRPr="00C64A1B" w:rsidRDefault="001F53FE">
      <w:r w:rsidRPr="00C64A1B">
        <w:t>I propositionen föreslås att försöksverksamheten med samtjänst vid medbo</w:t>
      </w:r>
      <w:r w:rsidRPr="00C64A1B">
        <w:t>r</w:t>
      </w:r>
      <w:r w:rsidRPr="00C64A1B">
        <w:t>garkontor skall permanentas. Enligt försökslagstiftningen skall ett samtjäns</w:t>
      </w:r>
      <w:r w:rsidRPr="00C64A1B">
        <w:t>t</w:t>
      </w:r>
      <w:r w:rsidRPr="00C64A1B">
        <w:t>avtal godkännas av regeringen för att bli gällande. I propositionen föreslås att regeringen skall kunna bemyndiga en myndighet att lämna detta godkänna</w:t>
      </w:r>
      <w:r w:rsidRPr="00C64A1B">
        <w:t>n</w:t>
      </w:r>
      <w:r w:rsidRPr="00C64A1B">
        <w:t>de. Därvid anförs att regeringens prövning av samtjänstavtalen begränsas till om förvaltningsuppgifterna i en samtjänst ligger inom de begränsningar som denna lag ställer upp. Denna prövning skulle enligt regeringens bedömning lämpligen kunna utföras av en annan myndighet, t.ex. lä</w:t>
      </w:r>
      <w:r w:rsidRPr="00C64A1B">
        <w:t>nsstyrelsen. Rege</w:t>
      </w:r>
      <w:r w:rsidRPr="00C64A1B">
        <w:t>r</w:t>
      </w:r>
      <w:r w:rsidRPr="00C64A1B">
        <w:t>ingen föreslår därför att en ändring av lagen i detta hänseende görs.</w:t>
      </w:r>
    </w:p>
    <w:p w:rsidR="001F53FE" w:rsidRPr="00C64A1B" w:rsidRDefault="001F53FE">
      <w:pPr>
        <w:pStyle w:val="Normaltindrag"/>
      </w:pPr>
      <w:r w:rsidRPr="00C64A1B">
        <w:t>Tillämpningsområdet för den nya lagen föreslås få samma omfattning som den tidigare försökslagstiftningen om samtjänst vid medborgarkontor, med undantag för de uppgifter som rör tillhandahållande av blanketter på skatt</w:t>
      </w:r>
      <w:r w:rsidRPr="00C64A1B">
        <w:t>e</w:t>
      </w:r>
      <w:r w:rsidRPr="00C64A1B">
        <w:t>området. Blanketterna kan tillhandahållas av medborgarkontoren redan med stöd av förordningen (2001:1244) om självdeklarationer och kontrolluppgi</w:t>
      </w:r>
      <w:r w:rsidRPr="00C64A1B">
        <w:t>f</w:t>
      </w:r>
      <w:r w:rsidRPr="00C64A1B">
        <w:t>ter. Det saknas därför enligt propositionen anledning att fortsättningsvis b</w:t>
      </w:r>
      <w:r w:rsidRPr="00C64A1B">
        <w:t>e</w:t>
      </w:r>
      <w:r w:rsidRPr="00C64A1B">
        <w:t xml:space="preserve">hålla den regleringen i lagen om samtjänst vid medborgarkontor. </w:t>
      </w:r>
    </w:p>
    <w:p w:rsidR="001F53FE" w:rsidRPr="00C64A1B" w:rsidRDefault="001F53FE">
      <w:pPr>
        <w:pStyle w:val="R4"/>
      </w:pPr>
      <w:r w:rsidRPr="00C64A1B">
        <w:t>Motioner</w:t>
      </w:r>
    </w:p>
    <w:p w:rsidR="001F53FE" w:rsidRPr="00C64A1B" w:rsidRDefault="001F53FE">
      <w:r w:rsidRPr="00C64A1B">
        <w:t>I motion</w:t>
      </w:r>
      <w:r w:rsidRPr="00C64A1B">
        <w:rPr>
          <w:i/>
        </w:rPr>
        <w:t xml:space="preserve"> 2003/04:K23</w:t>
      </w:r>
      <w:r w:rsidRPr="00C64A1B">
        <w:t xml:space="preserve"> av Kerstin Lundgren m.fl. (c) föreslås att riksdagen avslår regeringens förslag i proposition 2003/04:85 om att det skall krävas att regeringen eller en myndighet som regeringen bestämmer godkänner ett sa</w:t>
      </w:r>
      <w:r w:rsidRPr="00C64A1B">
        <w:t>m</w:t>
      </w:r>
      <w:r w:rsidRPr="00C64A1B">
        <w:t>tjänstavtal för att det skall bli gällande. Motionärerna anser att de myndigh</w:t>
      </w:r>
      <w:r w:rsidRPr="00C64A1B">
        <w:t>e</w:t>
      </w:r>
      <w:r w:rsidRPr="00C64A1B">
        <w:t>ter som i dag har uppdraget att utöva gällande lagstiftning gentemot den e</w:t>
      </w:r>
      <w:r w:rsidRPr="00C64A1B">
        <w:t>n</w:t>
      </w:r>
      <w:r w:rsidRPr="00C64A1B">
        <w:t>skilde rimligen också måste kunna pröva hur denna bäst utövas i samverkan, utan en extra extern myndighetsprövning av t.ex. länsstyrelsen. En</w:t>
      </w:r>
      <w:r w:rsidRPr="00C64A1B">
        <w:t>ligt moti</w:t>
      </w:r>
      <w:r w:rsidRPr="00C64A1B">
        <w:t>o</w:t>
      </w:r>
      <w:r w:rsidRPr="00C64A1B">
        <w:t>nen borde det i varje fall vara rimligt att utgå ifrån att det egna myndighetsa</w:t>
      </w:r>
      <w:r w:rsidRPr="00C64A1B">
        <w:t>n</w:t>
      </w:r>
      <w:r w:rsidRPr="00C64A1B">
        <w:t>svaret räcker tills motsatsen är bevisad. En utvärdering får sedan visa om det finns fog för att kräva en godkännandeprövning av regeringen eller en my</w:t>
      </w:r>
      <w:r w:rsidRPr="00C64A1B">
        <w:t>n</w:t>
      </w:r>
      <w:r w:rsidRPr="00C64A1B">
        <w:t xml:space="preserve">dighet som den anvisar. </w:t>
      </w:r>
    </w:p>
    <w:p w:rsidR="001F53FE" w:rsidRPr="00C64A1B" w:rsidRDefault="001F53FE">
      <w:pPr>
        <w:pStyle w:val="Normaltindrag"/>
      </w:pPr>
      <w:r w:rsidRPr="00C64A1B">
        <w:t xml:space="preserve">I motion </w:t>
      </w:r>
      <w:r w:rsidRPr="00C64A1B">
        <w:rPr>
          <w:i/>
        </w:rPr>
        <w:t xml:space="preserve">2003/04:N249 </w:t>
      </w:r>
      <w:r w:rsidRPr="00C64A1B">
        <w:t>av Lars Wegendal (s) föreslås att riksdagen til</w:t>
      </w:r>
      <w:r w:rsidRPr="00C64A1B">
        <w:t>l</w:t>
      </w:r>
      <w:r w:rsidRPr="00C64A1B">
        <w:t>kännager för regeringen som sin mening vad i motionen anförs om att aktivt stimulera utbyggnaden av medborgarkontor (</w:t>
      </w:r>
      <w:r w:rsidRPr="00C64A1B">
        <w:rPr>
          <w:i/>
        </w:rPr>
        <w:t>yrkande 2</w:t>
      </w:r>
      <w:r w:rsidRPr="00C64A1B">
        <w:t>). Motionären anser att försöket med medborgarkontor ytterligare borde stimuleras genom aktiva åtgärder från regeringen.</w:t>
      </w:r>
    </w:p>
    <w:p w:rsidR="001F53FE" w:rsidRPr="00C64A1B" w:rsidRDefault="001F53FE">
      <w:pPr>
        <w:pStyle w:val="Normaltindrag"/>
      </w:pPr>
      <w:r w:rsidRPr="00C64A1B">
        <w:t xml:space="preserve">I motion </w:t>
      </w:r>
      <w:r w:rsidRPr="00C64A1B">
        <w:rPr>
          <w:i/>
        </w:rPr>
        <w:t>2003/04:N328</w:t>
      </w:r>
      <w:r w:rsidRPr="00C64A1B">
        <w:t xml:space="preserve"> av Maud Olofsson m.fl. (c) föreslås att riksdagen tillkännager för regeringen som sin mening vad i motionen anförs om att en ökad samverkan på den lokala nivån mellan de statliga myndigheternas ver</w:t>
      </w:r>
      <w:r w:rsidRPr="00C64A1B">
        <w:t>k</w:t>
      </w:r>
      <w:r w:rsidRPr="00C64A1B">
        <w:t>samheter och förvaltning ökar möjligheterna att även bibehålla myndighet</w:t>
      </w:r>
      <w:r w:rsidRPr="00C64A1B">
        <w:t>s</w:t>
      </w:r>
      <w:r w:rsidRPr="00C64A1B">
        <w:t>funktioner och service lokalt (</w:t>
      </w:r>
      <w:r w:rsidRPr="00C64A1B">
        <w:rPr>
          <w:i/>
        </w:rPr>
        <w:t>yrkande 32</w:t>
      </w:r>
      <w:r w:rsidRPr="00C64A1B">
        <w:t>).</w:t>
      </w:r>
    </w:p>
    <w:p w:rsidR="001F53FE" w:rsidRPr="00C64A1B" w:rsidRDefault="001F53FE">
      <w:pPr>
        <w:pStyle w:val="R4"/>
      </w:pPr>
      <w:r w:rsidRPr="00C64A1B">
        <w:t>Bakgrund</w:t>
      </w:r>
    </w:p>
    <w:p w:rsidR="001F53FE" w:rsidRPr="00C64A1B" w:rsidRDefault="001F53FE">
      <w:r w:rsidRPr="00C64A1B">
        <w:t>I propositionen 1996/97:90, som legat till grund för 1997 års lag om försök</w:t>
      </w:r>
      <w:r w:rsidRPr="00C64A1B">
        <w:t>s</w:t>
      </w:r>
      <w:r w:rsidRPr="00C64A1B">
        <w:t>verksamhet vid medborgarkontor, anförs i fråga om regeringens godkännande av samtjänstavtal att regeringen prövar om förvaltningsuppgifterna i sa</w:t>
      </w:r>
      <w:r w:rsidRPr="00C64A1B">
        <w:t>m</w:t>
      </w:r>
      <w:r w:rsidRPr="00C64A1B">
        <w:t>tjänsten ligger inom de begränsningar som anges i lagen. I regeringens prö</w:t>
      </w:r>
      <w:r w:rsidRPr="00C64A1B">
        <w:t>v</w:t>
      </w:r>
      <w:r w:rsidRPr="00C64A1B">
        <w:t>ning ligger också att bedöma om de olika tjänsteprofilerna är förenliga med allmänna krav på rättssäkerhet och om de kan anses acceptabla utifrån u</w:t>
      </w:r>
      <w:r w:rsidRPr="00C64A1B">
        <w:t>t</w:t>
      </w:r>
      <w:r w:rsidRPr="00C64A1B">
        <w:t>gångspunkten att minska risken för intressekollisioner som kan hota det inte</w:t>
      </w:r>
      <w:r w:rsidRPr="00C64A1B">
        <w:t>g</w:t>
      </w:r>
      <w:r w:rsidRPr="00C64A1B">
        <w:t>ritetsskydd som sekretesslagens regler ger. Med tjänsteprofil avs</w:t>
      </w:r>
      <w:r w:rsidRPr="00C64A1B">
        <w:t xml:space="preserve">es därvid kombinationen av förvaltningsuppgifter från olika förvaltningsområden hos de enskilda handläggarna när det blir fråga om myndighetsutövning eller personregistertillgång. Däremot är det inte regeringens uppgift att granska och godkänna de eventuella andra villkor som parterna kan ha kommit överens om. </w:t>
      </w:r>
    </w:p>
    <w:p w:rsidR="001F53FE" w:rsidRPr="00C64A1B" w:rsidRDefault="001F53FE">
      <w:pPr>
        <w:pStyle w:val="Normaltindrag"/>
      </w:pPr>
      <w:r w:rsidRPr="00C64A1B">
        <w:t>Vidare anförs i den nyss nämnda propositionen att föreskriften om rege</w:t>
      </w:r>
      <w:r w:rsidRPr="00C64A1B">
        <w:t>r</w:t>
      </w:r>
      <w:r w:rsidRPr="00C64A1B">
        <w:t>ingens godkännande inte utesluter att parterna i samtjänsten själva kommer överens om att begränsa en pågående samtjänst.  Däremot fordrar varje än</w:t>
      </w:r>
      <w:r w:rsidRPr="00C64A1B">
        <w:t>d</w:t>
      </w:r>
      <w:r w:rsidRPr="00C64A1B">
        <w:t>ring av verksamhetens yttre ram i utvidgande riktning regeringens godkä</w:t>
      </w:r>
      <w:r w:rsidRPr="00C64A1B">
        <w:t>n</w:t>
      </w:r>
      <w:r w:rsidRPr="00C64A1B">
        <w:t>nande innan den får påbörjas. Det gäller också om de tjänsteprofiler som beskrivs i samtjänstavtalet ändras till att omfatta ytterligare myndighetsutö</w:t>
      </w:r>
      <w:r w:rsidRPr="00C64A1B">
        <w:t>v</w:t>
      </w:r>
      <w:r w:rsidRPr="00C64A1B">
        <w:t>ningsup</w:t>
      </w:r>
      <w:r w:rsidRPr="00C64A1B">
        <w:t>p</w:t>
      </w:r>
      <w:r w:rsidRPr="00C64A1B">
        <w:t>gifter eller uppgifter som fordrar tillgång till personregister.</w:t>
      </w:r>
    </w:p>
    <w:p w:rsidR="001F53FE" w:rsidRPr="00C64A1B" w:rsidRDefault="001F53FE">
      <w:pPr>
        <w:pStyle w:val="Normaltindrag"/>
      </w:pPr>
      <w:r w:rsidRPr="00C64A1B">
        <w:t>I propositionen 1993/94:187, som legat till grund för 1994 års förs</w:t>
      </w:r>
      <w:r w:rsidRPr="00C64A1B">
        <w:t xml:space="preserve">ökslag, anförs att det är självklart att regeringen, innan den fattar sitt beslut, bereder centrala statliga förvaltningsmyndigheter möjlighet att lämna synpunkter i de fall då det finns sådana myndigheter med ansvar för de olika verksamheterna. </w:t>
      </w:r>
    </w:p>
    <w:p w:rsidR="001F53FE" w:rsidRPr="00C64A1B" w:rsidRDefault="001F53FE">
      <w:pPr>
        <w:pStyle w:val="R3"/>
      </w:pPr>
      <w:r w:rsidRPr="00C64A1B">
        <w:t>Utskottets ställningstagande</w:t>
      </w:r>
    </w:p>
    <w:p w:rsidR="001F53FE" w:rsidRPr="00C64A1B" w:rsidRDefault="001F53FE">
      <w:r w:rsidRPr="00C64A1B">
        <w:t>Utskottet anser att det av hänsyn till rättssäkerhets- och integritetsskyddsi</w:t>
      </w:r>
      <w:r w:rsidRPr="00C64A1B">
        <w:t>n</w:t>
      </w:r>
      <w:r w:rsidRPr="00C64A1B">
        <w:t>tressen alltjämt är befogat att samtjänstavtal för att bli gällande skall godkä</w:t>
      </w:r>
      <w:r w:rsidRPr="00C64A1B">
        <w:t>n</w:t>
      </w:r>
      <w:r w:rsidRPr="00C64A1B">
        <w:t>nas av regeringen eller den myndighet som regeringen bemyndigar. Därför anser utskottet att riksdagen bör avslå motion 2003/04:K23.</w:t>
      </w:r>
    </w:p>
    <w:p w:rsidR="001F53FE" w:rsidRPr="00C64A1B" w:rsidRDefault="001F53FE">
      <w:pPr>
        <w:pStyle w:val="Normaltindrag"/>
      </w:pPr>
      <w:r w:rsidRPr="00C64A1B">
        <w:t>Utskottet anser att förslaget i regeringens proposition om permanentad fö</w:t>
      </w:r>
      <w:r w:rsidRPr="00C64A1B">
        <w:t>r</w:t>
      </w:r>
      <w:r w:rsidRPr="00C64A1B">
        <w:t>söksverksamhet med samtjänst vid medborgarkontor i väsentliga delar har en sådan inriktning som efterfrågas i motionerna 2003/04:N249 yrkande 2 och 2003/04:N328 yrkande 32. Motionerna, som därmed får anses vara tillgod</w:t>
      </w:r>
      <w:r w:rsidRPr="00C64A1B">
        <w:t>o</w:t>
      </w:r>
      <w:r w:rsidRPr="00C64A1B">
        <w:t>sedda i här berörda delar, avstyrks.</w:t>
      </w:r>
    </w:p>
    <w:p w:rsidR="001F53FE" w:rsidRPr="00C64A1B" w:rsidRDefault="001F53FE">
      <w:pPr>
        <w:pStyle w:val="Normaltindrag"/>
      </w:pPr>
      <w:r w:rsidRPr="00C64A1B">
        <w:t>Utskottet föreslår i övrigt att riksdagen bifaller propositionen.</w:t>
      </w:r>
    </w:p>
    <w:p w:rsidR="001F53FE" w:rsidRPr="00C64A1B" w:rsidRDefault="001F53FE">
      <w:pPr>
        <w:pStyle w:val="Normaltindrag"/>
        <w:sectPr w:rsidR="00000000" w:rsidRPr="00C64A1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F53FE" w:rsidRPr="00C64A1B" w:rsidRDefault="001F53FE">
      <w:pPr>
        <w:pStyle w:val="Rubrik1"/>
        <w:rPr>
          <w:noProof w:val="0"/>
        </w:rPr>
      </w:pPr>
      <w:bookmarkStart w:id="14" w:name="_Toc72560628"/>
      <w:r w:rsidRPr="00C64A1B">
        <w:rPr>
          <w:noProof w:val="0"/>
        </w:rPr>
        <w:t>Reservationer</w:t>
      </w:r>
      <w:bookmarkEnd w:id="14"/>
    </w:p>
    <w:p w:rsidR="001F53FE" w:rsidRPr="00C64A1B" w:rsidRDefault="001F53FE">
      <w:r w:rsidRPr="00C64A1B">
        <w:t>Utskottets förslag till riksdagsbeslut och ställningstaganden har föranlett följande reservationer. I rubriken anges inom parentes vilken punkt i utsko</w:t>
      </w:r>
      <w:r w:rsidRPr="00C64A1B">
        <w:t>t</w:t>
      </w:r>
      <w:r w:rsidRPr="00C64A1B">
        <w:t>tets förslag till riksdagsbeslut som behandlas i avsnittet.</w:t>
      </w:r>
    </w:p>
    <w:p w:rsidR="001F53FE" w:rsidRPr="00C64A1B" w:rsidRDefault="001F53FE">
      <w:pPr>
        <w:pStyle w:val="Reservationspunkt"/>
        <w:rPr>
          <w:noProof w:val="0"/>
        </w:rPr>
      </w:pPr>
      <w:bookmarkStart w:id="15" w:name="_Toc72041922"/>
      <w:bookmarkStart w:id="16" w:name="_Toc72560629"/>
      <w:r w:rsidRPr="00C64A1B">
        <w:rPr>
          <w:noProof w:val="0"/>
        </w:rPr>
        <w:t>1.</w:t>
      </w:r>
      <w:r w:rsidRPr="00C64A1B">
        <w:rPr>
          <w:noProof w:val="0"/>
        </w:rPr>
        <w:tab/>
        <w:t>Lag om samtjänst vid medborgarkontor (punkt 1)</w:t>
      </w:r>
      <w:bookmarkEnd w:id="15"/>
      <w:bookmarkEnd w:id="16"/>
    </w:p>
    <w:p w:rsidR="001F53FE" w:rsidRPr="00C64A1B" w:rsidRDefault="001F53FE">
      <w:pPr>
        <w:pStyle w:val="Reservanter"/>
      </w:pPr>
      <w:r w:rsidRPr="00C64A1B">
        <w:t>av Kerstin Lundgren (c) och Gustav Fridolin (mp).</w:t>
      </w:r>
    </w:p>
    <w:p w:rsidR="001F53FE" w:rsidRPr="00C64A1B" w:rsidRDefault="001F53FE">
      <w:pPr>
        <w:pStyle w:val="R4"/>
      </w:pPr>
      <w:r w:rsidRPr="00C64A1B">
        <w:t>Förslag till riksdagsbeslut</w:t>
      </w:r>
    </w:p>
    <w:p w:rsidR="001F53FE" w:rsidRPr="00C64A1B" w:rsidRDefault="001F53FE">
      <w:r w:rsidRPr="00C64A1B">
        <w:t>Vi anser att utskottets förslag under punkt 1 borde ha följande lydelse:</w:t>
      </w:r>
    </w:p>
    <w:p w:rsidR="001F53FE" w:rsidRPr="00C64A1B" w:rsidRDefault="001F53FE">
      <w:pPr>
        <w:pStyle w:val="Reservantfrslag"/>
      </w:pPr>
      <w:r w:rsidRPr="00C64A1B">
        <w:t>Riksdagen antar regeringens förslag till lag om samtjänst vid medborgarko</w:t>
      </w:r>
      <w:r w:rsidRPr="00C64A1B">
        <w:t>n</w:t>
      </w:r>
      <w:r w:rsidRPr="00C64A1B">
        <w:t>tor med den ändringen att 3 § och rubriken närmast före 3 § utgår. Därmed bifaller riksdagen m</w:t>
      </w:r>
      <w:r w:rsidRPr="00C64A1B">
        <w:t>o</w:t>
      </w:r>
      <w:r w:rsidRPr="00C64A1B">
        <w:t>tion 2003/04:K23.</w:t>
      </w:r>
    </w:p>
    <w:p w:rsidR="001F53FE" w:rsidRPr="00C64A1B" w:rsidRDefault="001F53FE">
      <w:pPr>
        <w:pStyle w:val="R4"/>
      </w:pPr>
      <w:r w:rsidRPr="00C64A1B">
        <w:t>Ställningstagande</w:t>
      </w:r>
    </w:p>
    <w:p w:rsidR="001F53FE" w:rsidRPr="00C64A1B" w:rsidRDefault="001F53FE">
      <w:r w:rsidRPr="00C64A1B">
        <w:t>Vi anser att de myndigheter som i dag har uppdraget att utöva gällande la</w:t>
      </w:r>
      <w:r w:rsidRPr="00C64A1B">
        <w:t>g</w:t>
      </w:r>
      <w:r w:rsidRPr="00C64A1B">
        <w:t xml:space="preserve">stiftning gentemot den enskilde rimligen också måste kunna pröva hur denna bäst utövas i samverkan, utan en extra extern myndighetsprövning av t.ex. länsstyrelsen. Det är rimligt att utgå ifrån att det egna myndighetsansvaret räcker tills motsatsen är bevisad. En utvärdering får sedan visa om det finns fog för att kräva en godkännandeprövning av regeringen eller en myndighet som den anvisar. Mot den anförda bakgrunden anser vi att riksdagen bör avslå regeringens förslag i proposition 2003/04:85 om att det </w:t>
      </w:r>
      <w:r w:rsidRPr="00C64A1B">
        <w:t>skall krävas att r</w:t>
      </w:r>
      <w:r w:rsidRPr="00C64A1B">
        <w:t>e</w:t>
      </w:r>
      <w:r w:rsidRPr="00C64A1B">
        <w:t>geringen eller en myndighet som regeringen bestämmer godkänner ett sa</w:t>
      </w:r>
      <w:r w:rsidRPr="00C64A1B">
        <w:t>m</w:t>
      </w:r>
      <w:r w:rsidRPr="00C64A1B">
        <w:t>tjänstavtal för att det skall bli gä</w:t>
      </w:r>
      <w:r w:rsidRPr="00C64A1B">
        <w:t>l</w:t>
      </w:r>
      <w:r w:rsidRPr="00C64A1B">
        <w:t>lande.</w:t>
      </w:r>
    </w:p>
    <w:p w:rsidR="001F53FE" w:rsidRPr="00C64A1B" w:rsidRDefault="001F53FE">
      <w:pPr>
        <w:pStyle w:val="Reservationspunkt"/>
        <w:rPr>
          <w:noProof w:val="0"/>
        </w:rPr>
      </w:pPr>
      <w:bookmarkStart w:id="17" w:name="_Toc72041923"/>
      <w:bookmarkStart w:id="18" w:name="_Toc72560630"/>
      <w:r w:rsidRPr="00C64A1B">
        <w:rPr>
          <w:noProof w:val="0"/>
        </w:rPr>
        <w:t>2.</w:t>
      </w:r>
      <w:r w:rsidRPr="00C64A1B">
        <w:rPr>
          <w:noProof w:val="0"/>
        </w:rPr>
        <w:tab/>
        <w:t>Stimulans av lokal myndighetsservice (punkt 2)</w:t>
      </w:r>
      <w:bookmarkEnd w:id="17"/>
      <w:bookmarkEnd w:id="18"/>
    </w:p>
    <w:p w:rsidR="001F53FE" w:rsidRPr="00C64A1B" w:rsidRDefault="001F53FE">
      <w:pPr>
        <w:pStyle w:val="Reservanter"/>
      </w:pPr>
      <w:r w:rsidRPr="00C64A1B">
        <w:t>av Kerstin Lundgren (c).</w:t>
      </w:r>
    </w:p>
    <w:p w:rsidR="001F53FE" w:rsidRPr="00C64A1B" w:rsidRDefault="001F53FE">
      <w:pPr>
        <w:pStyle w:val="R4"/>
      </w:pPr>
      <w:r w:rsidRPr="00C64A1B">
        <w:t>Förslag till riksdagsbeslut</w:t>
      </w:r>
    </w:p>
    <w:p w:rsidR="001F53FE" w:rsidRPr="00C64A1B" w:rsidRDefault="001F53FE">
      <w:r w:rsidRPr="00C64A1B">
        <w:t>Jag anser att utskottets förslag under punkt 2 borde ha följande lydelse:</w:t>
      </w:r>
    </w:p>
    <w:p w:rsidR="001F53FE" w:rsidRPr="00C64A1B" w:rsidRDefault="001F53FE">
      <w:pPr>
        <w:pStyle w:val="Reservantfrslag"/>
      </w:pPr>
      <w:r w:rsidRPr="00C64A1B">
        <w:t>Riksdagen tillkännager för regeringen som sin mening vad som anförs i r</w:t>
      </w:r>
      <w:r w:rsidRPr="00C64A1B">
        <w:t>e</w:t>
      </w:r>
      <w:r w:rsidRPr="00C64A1B">
        <w:t>servation 2 om att en ökad samverkan på den lokala nivån mellan de statliga myndigheternas verksamheter och förvaltning ökar möjligheterna att även bibehålla myndighetsfunktioner och service lokalt. Därmed bifaller riksdagen motion 2003/04:N249 yrkande 2 och 2003/04:N328 yrka</w:t>
      </w:r>
      <w:r w:rsidRPr="00C64A1B">
        <w:t>n</w:t>
      </w:r>
      <w:r w:rsidRPr="00C64A1B">
        <w:t>de 32.</w:t>
      </w:r>
    </w:p>
    <w:p w:rsidR="001F53FE" w:rsidRPr="00C64A1B" w:rsidRDefault="001F53FE">
      <w:pPr>
        <w:pStyle w:val="R4"/>
      </w:pPr>
      <w:r w:rsidRPr="00C64A1B">
        <w:t>Ställningstagande</w:t>
      </w:r>
    </w:p>
    <w:p w:rsidR="001F53FE" w:rsidRPr="00C64A1B" w:rsidRDefault="001F53FE">
      <w:r w:rsidRPr="00C64A1B">
        <w:t xml:space="preserve">I enlighet med vad som anförs i motionerna </w:t>
      </w:r>
      <w:r w:rsidRPr="00C64A1B">
        <w:rPr>
          <w:snapToGrid w:val="0"/>
          <w:color w:val="000000"/>
          <w:sz w:val="18"/>
          <w:lang w:eastAsia="sv-SE"/>
        </w:rPr>
        <w:t>anser jag att regeringen bör verka för  en ökad samverkan på den lokala nivån mellan de statliga myndigheternas verksamheter och förvaltning för att på så sätt öka möjligheterna att även bib</w:t>
      </w:r>
      <w:r w:rsidRPr="00C64A1B">
        <w:rPr>
          <w:snapToGrid w:val="0"/>
          <w:color w:val="000000"/>
          <w:sz w:val="18"/>
          <w:lang w:eastAsia="sv-SE"/>
        </w:rPr>
        <w:t>e</w:t>
      </w:r>
      <w:r w:rsidRPr="00C64A1B">
        <w:rPr>
          <w:snapToGrid w:val="0"/>
          <w:color w:val="000000"/>
          <w:sz w:val="18"/>
          <w:lang w:eastAsia="sv-SE"/>
        </w:rPr>
        <w:t>hålla myndighetsfunktioner och service lokalt.</w:t>
      </w:r>
    </w:p>
    <w:p w:rsidR="001F53FE" w:rsidRPr="00C64A1B" w:rsidRDefault="001F53FE">
      <w:pPr>
        <w:sectPr w:rsidR="00000000" w:rsidRPr="00C64A1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19" w:name="Nästa_Reservation"/>
      <w:bookmarkEnd w:id="19"/>
    </w:p>
    <w:p w:rsidR="001F53FE" w:rsidRPr="00C64A1B" w:rsidRDefault="001F53FE">
      <w:pPr>
        <w:pStyle w:val="Bilaga"/>
      </w:pPr>
      <w:r w:rsidRPr="00C64A1B">
        <w:t>Bilaga 1</w:t>
      </w:r>
    </w:p>
    <w:p w:rsidR="001F53FE" w:rsidRPr="00C64A1B" w:rsidRDefault="001F53FE">
      <w:pPr>
        <w:pStyle w:val="Rubrik1"/>
        <w:rPr>
          <w:noProof w:val="0"/>
        </w:rPr>
      </w:pPr>
      <w:bookmarkStart w:id="20" w:name="_Toc72560631"/>
      <w:r w:rsidRPr="00C64A1B">
        <w:rPr>
          <w:noProof w:val="0"/>
        </w:rPr>
        <w:t>Förteckning över behandlade förslag</w:t>
      </w:r>
      <w:bookmarkEnd w:id="20"/>
    </w:p>
    <w:p w:rsidR="001F53FE" w:rsidRPr="00C64A1B" w:rsidRDefault="001F53FE">
      <w:pPr>
        <w:pStyle w:val="Rubrik2"/>
        <w:spacing w:before="0"/>
      </w:pPr>
      <w:bookmarkStart w:id="21" w:name="_Toc72560632"/>
      <w:r w:rsidRPr="00C64A1B">
        <w:t>Propositionen</w:t>
      </w:r>
      <w:bookmarkEnd w:id="21"/>
    </w:p>
    <w:p w:rsidR="001F53FE" w:rsidRPr="00C64A1B" w:rsidRDefault="001F53FE">
      <w:pPr>
        <w:pStyle w:val="Motioner"/>
      </w:pPr>
      <w:r w:rsidRPr="00C64A1B">
        <w:t>2003/04:85 Samtjänst vid medborgarkontor</w:t>
      </w:r>
    </w:p>
    <w:p w:rsidR="001F53FE" w:rsidRPr="00C64A1B" w:rsidRDefault="001F53FE">
      <w:r w:rsidRPr="00C64A1B">
        <w:t>Riksdagen antar regeringens förslag till lag om samtjänst vid medborgarko</w:t>
      </w:r>
      <w:r w:rsidRPr="00C64A1B">
        <w:t>n</w:t>
      </w:r>
      <w:r w:rsidRPr="00C64A1B">
        <w:t xml:space="preserve">tor.  </w:t>
      </w:r>
    </w:p>
    <w:p w:rsidR="001F53FE" w:rsidRPr="00C64A1B" w:rsidRDefault="001F53FE"/>
    <w:p w:rsidR="001F53FE" w:rsidRPr="00C64A1B" w:rsidRDefault="001F53FE">
      <w:pPr>
        <w:pStyle w:val="Rubrik2"/>
        <w:spacing w:before="0"/>
      </w:pPr>
      <w:bookmarkStart w:id="22" w:name="_Toc72560633"/>
      <w:r w:rsidRPr="00C64A1B">
        <w:t>Följdmotion</w:t>
      </w:r>
      <w:bookmarkEnd w:id="22"/>
    </w:p>
    <w:p w:rsidR="001F53FE" w:rsidRPr="00C64A1B" w:rsidRDefault="001F53FE">
      <w:pPr>
        <w:pStyle w:val="Motioner"/>
      </w:pPr>
      <w:r w:rsidRPr="00C64A1B">
        <w:t>2003/04:K23 av Kerstin Lundgren m.fl. (c):</w:t>
      </w:r>
    </w:p>
    <w:p w:rsidR="001F53FE" w:rsidRPr="00C64A1B" w:rsidRDefault="001F53FE">
      <w:r w:rsidRPr="00C64A1B">
        <w:t>Riksdagen avslår regeringens förslag i proposition 2003/04:85 om att det skall krävas att regeringen eller en myndighet som regeringen bestämmer godkä</w:t>
      </w:r>
      <w:r w:rsidRPr="00C64A1B">
        <w:t>n</w:t>
      </w:r>
      <w:r w:rsidRPr="00C64A1B">
        <w:t xml:space="preserve">ner ett samtjänstavtal för att det skall bli gällande.  </w:t>
      </w:r>
    </w:p>
    <w:p w:rsidR="001F53FE" w:rsidRPr="00C64A1B" w:rsidRDefault="001F53FE"/>
    <w:p w:rsidR="001F53FE" w:rsidRPr="00C64A1B" w:rsidRDefault="001F53FE">
      <w:pPr>
        <w:pStyle w:val="Rubrik2"/>
        <w:spacing w:before="0"/>
      </w:pPr>
      <w:bookmarkStart w:id="23" w:name="_Toc72560634"/>
      <w:r w:rsidRPr="00C64A1B">
        <w:t>Motioner från allmänna motionstiden</w:t>
      </w:r>
      <w:bookmarkEnd w:id="23"/>
    </w:p>
    <w:p w:rsidR="001F53FE" w:rsidRPr="00C64A1B" w:rsidRDefault="001F53FE">
      <w:pPr>
        <w:pStyle w:val="Motioner"/>
      </w:pPr>
      <w:bookmarkStart w:id="24" w:name="RangeStart"/>
      <w:bookmarkStart w:id="25" w:name="RangeEnd"/>
      <w:bookmarkEnd w:id="24"/>
      <w:r w:rsidRPr="00C64A1B">
        <w:t>2003/04:N249 av Lars Wegendal (s):</w:t>
      </w:r>
    </w:p>
    <w:p w:rsidR="001F53FE" w:rsidRPr="00C64A1B" w:rsidRDefault="001F53FE">
      <w:pPr>
        <w:pStyle w:val="Yrkanden"/>
      </w:pPr>
      <w:r w:rsidRPr="00C64A1B">
        <w:t>2. Riksdagen tillkännager för regeringen som sin mening vad i motionen anförs om att aktivt stimulera utbyggnaden av medborgarkontor.</w:t>
      </w:r>
    </w:p>
    <w:p w:rsidR="001F53FE" w:rsidRPr="00C64A1B" w:rsidRDefault="001F53FE">
      <w:pPr>
        <w:pStyle w:val="Motioner"/>
      </w:pPr>
      <w:r w:rsidRPr="00C64A1B">
        <w:t>2003/04:N328 av Maud Olofsson m.fl. (c):</w:t>
      </w:r>
    </w:p>
    <w:p w:rsidR="001F53FE" w:rsidRPr="00C64A1B" w:rsidRDefault="001F53FE">
      <w:pPr>
        <w:pStyle w:val="Yrkanden"/>
        <w:ind w:left="0" w:firstLine="0"/>
      </w:pPr>
      <w:r w:rsidRPr="00C64A1B">
        <w:t>32. Riksdagen tillkännager för regeringen som sin mening vad i motionen anförs om att en ökad samverkan på den lokala nivån mellan de statliga my</w:t>
      </w:r>
      <w:r w:rsidRPr="00C64A1B">
        <w:t>n</w:t>
      </w:r>
      <w:r w:rsidRPr="00C64A1B">
        <w:t xml:space="preserve">digheternas verksamheter och förvaltning ökar möjligheterna att även behålla myndighetsfunktioner och service lokalt.  </w:t>
      </w:r>
    </w:p>
    <w:bookmarkEnd w:id="25"/>
    <w:p w:rsidR="001F53FE" w:rsidRPr="00C64A1B" w:rsidRDefault="001F53FE"/>
    <w:p w:rsidR="001F53FE" w:rsidRPr="00C64A1B" w:rsidRDefault="001F53FE">
      <w:pPr>
        <w:pStyle w:val="Normaltindrag"/>
        <w:sectPr w:rsidR="00000000" w:rsidRPr="00C64A1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F53FE" w:rsidRPr="00C64A1B" w:rsidRDefault="001F53FE">
      <w:pPr>
        <w:pStyle w:val="Bilaga"/>
      </w:pPr>
      <w:r w:rsidRPr="00C64A1B">
        <w:t>Bilaga 2</w:t>
      </w:r>
    </w:p>
    <w:p w:rsidR="001F53FE" w:rsidRPr="00C64A1B" w:rsidRDefault="001F53FE">
      <w:pPr>
        <w:pStyle w:val="Rubrik1"/>
        <w:spacing w:after="240"/>
        <w:rPr>
          <w:noProof w:val="0"/>
        </w:rPr>
      </w:pPr>
      <w:bookmarkStart w:id="26" w:name="_Toc72560635"/>
      <w:r w:rsidRPr="00C64A1B">
        <w:rPr>
          <w:noProof w:val="0"/>
        </w:rPr>
        <w:t>Regeringens lagförslag</w:t>
      </w:r>
      <w:bookmarkEnd w:id="26"/>
    </w:p>
    <w:p w:rsidR="001F53FE" w:rsidRPr="00C64A1B" w:rsidRDefault="00C64A1B">
      <w:r w:rsidRPr="00C64A1B">
        <w:rPr>
          <w:noProof/>
        </w:rPr>
        <w:drawing>
          <wp:inline distT="0" distB="0" distL="0" distR="0">
            <wp:extent cx="3587115" cy="65093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87115" cy="6509385"/>
                    </a:xfrm>
                    <a:prstGeom prst="rect">
                      <a:avLst/>
                    </a:prstGeom>
                    <a:noFill/>
                    <a:ln>
                      <a:noFill/>
                    </a:ln>
                  </pic:spPr>
                </pic:pic>
              </a:graphicData>
            </a:graphic>
          </wp:inline>
        </w:drawing>
      </w:r>
    </w:p>
    <w:p w:rsidR="001F53FE" w:rsidRPr="00C64A1B" w:rsidRDefault="00C64A1B">
      <w:r w:rsidRPr="00C64A1B">
        <w:rPr>
          <w:noProof/>
        </w:rPr>
        <w:drawing>
          <wp:inline distT="0" distB="0" distL="0" distR="0">
            <wp:extent cx="3587115" cy="62268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87115" cy="6226810"/>
                    </a:xfrm>
                    <a:prstGeom prst="rect">
                      <a:avLst/>
                    </a:prstGeom>
                    <a:noFill/>
                    <a:ln>
                      <a:noFill/>
                    </a:ln>
                  </pic:spPr>
                </pic:pic>
              </a:graphicData>
            </a:graphic>
          </wp:inline>
        </w:drawing>
      </w:r>
    </w:p>
    <w:p w:rsidR="001F53FE" w:rsidRPr="00C64A1B" w:rsidRDefault="001F53FE">
      <w:pPr>
        <w:pStyle w:val="Tryckort"/>
        <w:framePr w:wrap="around"/>
      </w:pPr>
      <w:r w:rsidRPr="00C64A1B">
        <w:t>Elanders Gotab, Stockholm  2004</w:t>
      </w:r>
    </w:p>
    <w:p w:rsidR="001F53FE" w:rsidRPr="00C64A1B" w:rsidRDefault="001F53FE">
      <w:pPr>
        <w:pStyle w:val="Normaltindrag"/>
      </w:pPr>
    </w:p>
    <w:sectPr w:rsidR="001F53FE" w:rsidRPr="00C64A1B">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3FE" w:rsidRPr="00C64A1B" w:rsidRDefault="001F53FE">
      <w:pPr>
        <w:spacing w:before="0" w:line="240" w:lineRule="auto"/>
      </w:pPr>
      <w:r w:rsidRPr="00C64A1B">
        <w:separator/>
      </w:r>
    </w:p>
  </w:endnote>
  <w:endnote w:type="continuationSeparator" w:id="0">
    <w:p w:rsidR="001F53FE" w:rsidRPr="00C64A1B" w:rsidRDefault="001F53FE">
      <w:pPr>
        <w:spacing w:before="0" w:line="240" w:lineRule="auto"/>
      </w:pPr>
      <w:r w:rsidRPr="00C64A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2</w:t>
    </w:r>
    <w:r w:rsidRPr="00C64A1B">
      <w:fldChar w:fldCharType="end"/>
    </w:r>
  </w:p>
  <w:p w:rsidR="001F53FE" w:rsidRPr="00C64A1B" w:rsidRDefault="001F53F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2</w:t>
    </w:r>
    <w:r w:rsidRPr="00C64A1B">
      <w:fldChar w:fldCharType="end"/>
    </w:r>
  </w:p>
  <w:p w:rsidR="001F53FE" w:rsidRPr="00C64A1B" w:rsidRDefault="001F53F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H"/>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3</w:t>
    </w:r>
    <w:r w:rsidRPr="00C64A1B">
      <w:fldChar w:fldCharType="end"/>
    </w:r>
  </w:p>
  <w:p w:rsidR="001F53FE" w:rsidRPr="00C64A1B" w:rsidRDefault="001F53F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if </w:instrText>
    </w:r>
    <w:r w:rsidRPr="00C64A1B">
      <w:fldChar w:fldCharType="begin" w:fldLock="1"/>
    </w:r>
    <w:r w:rsidRPr="00C64A1B">
      <w:instrText xml:space="preserve"> = </w:instrText>
    </w:r>
    <w:r w:rsidRPr="00C64A1B">
      <w:fldChar w:fldCharType="begin" w:fldLock="1"/>
    </w:r>
    <w:r w:rsidRPr="00C64A1B">
      <w:instrText xml:space="preserve"> = </w:instrText>
    </w:r>
    <w:r w:rsidRPr="00C64A1B">
      <w:fldChar w:fldCharType="begin" w:fldLock="1"/>
    </w:r>
    <w:r w:rsidRPr="00C64A1B">
      <w:instrText xml:space="preserve"> page</w:instrText>
    </w:r>
    <w:r w:rsidRPr="00C64A1B">
      <w:fldChar w:fldCharType="separate"/>
    </w:r>
    <w:r w:rsidRPr="00C64A1B">
      <w:instrText>4</w:instrText>
    </w:r>
    <w:r w:rsidRPr="00C64A1B">
      <w:fldChar w:fldCharType="end"/>
    </w:r>
    <w:r w:rsidRPr="00C64A1B">
      <w:instrText xml:space="preserve">/2 </w:instrText>
    </w:r>
    <w:r w:rsidRPr="00C64A1B">
      <w:fldChar w:fldCharType="separate"/>
    </w:r>
    <w:r w:rsidRPr="00C64A1B">
      <w:instrText>2</w:instrText>
    </w:r>
    <w:r w:rsidRPr="00C64A1B">
      <w:fldChar w:fldCharType="end"/>
    </w:r>
    <w:r w:rsidRPr="00C64A1B">
      <w:instrText xml:space="preserve"> - </w:instrText>
    </w:r>
    <w:r w:rsidRPr="00C64A1B">
      <w:fldChar w:fldCharType="begin" w:fldLock="1"/>
    </w:r>
    <w:r w:rsidRPr="00C64A1B">
      <w:instrText xml:space="preserve"> = int(</w:instrText>
    </w:r>
    <w:r w:rsidRPr="00C64A1B">
      <w:fldChar w:fldCharType="begin" w:fldLock="1"/>
    </w:r>
    <w:r w:rsidRPr="00C64A1B">
      <w:instrText xml:space="preserve"> page</w:instrText>
    </w:r>
    <w:r w:rsidRPr="00C64A1B">
      <w:fldChar w:fldCharType="separate"/>
    </w:r>
    <w:r w:rsidRPr="00C64A1B">
      <w:instrText>4</w:instrText>
    </w:r>
    <w:r w:rsidRPr="00C64A1B">
      <w:fldChar w:fldCharType="end"/>
    </w:r>
    <w:r w:rsidRPr="00C64A1B">
      <w:instrText xml:space="preserve">/2) </w:instrText>
    </w:r>
    <w:r w:rsidRPr="00C64A1B">
      <w:fldChar w:fldCharType="separate"/>
    </w:r>
    <w:r w:rsidRPr="00C64A1B">
      <w:instrText>2</w:instrText>
    </w:r>
    <w:r w:rsidRPr="00C64A1B">
      <w:fldChar w:fldCharType="end"/>
    </w:r>
    <w:r w:rsidRPr="00C64A1B">
      <w:fldChar w:fldCharType="separate"/>
    </w:r>
    <w:r w:rsidRPr="00C64A1B">
      <w:instrText>0</w:instrText>
    </w:r>
    <w:r w:rsidRPr="00C64A1B">
      <w:fldChar w:fldCharType="end"/>
    </w:r>
    <w:r w:rsidRPr="00C64A1B">
      <w:instrText xml:space="preserve"> = 0 "</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4</w:instrText>
    </w:r>
    <w:r w:rsidRPr="00C64A1B">
      <w:fldChar w:fldCharType="end"/>
    </w:r>
  </w:p>
  <w:p w:rsidR="001F53FE" w:rsidRPr="00C64A1B" w:rsidRDefault="001F53FE">
    <w:pPr>
      <w:pStyle w:val="SidfotV"/>
      <w:framePr w:w="8732" w:h="284" w:hRule="exact" w:hSpace="0" w:vSpace="0" w:wrap="around" w:xAlign="inside" w:y="13042" w:anchorLock="0"/>
    </w:pPr>
    <w:r w:rsidRPr="00C64A1B">
      <w:instrText>""</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1</w:instrText>
    </w:r>
    <w:r w:rsidRPr="00C64A1B">
      <w:fldChar w:fldCharType="end"/>
    </w:r>
    <w:r w:rsidRPr="00C64A1B">
      <w:instrText>"</w:instrText>
    </w:r>
    <w:r w:rsidRPr="00C64A1B">
      <w:fldChar w:fldCharType="separate"/>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4</w:t>
    </w:r>
    <w:r w:rsidRPr="00C64A1B">
      <w:fldChar w:fldCharType="end"/>
    </w:r>
  </w:p>
  <w:p w:rsidR="001F53FE" w:rsidRPr="00C64A1B" w:rsidRDefault="001F53FE">
    <w:pPr>
      <w:pStyle w:val="SidfotH"/>
      <w:framePr w:w="8732" w:h="284" w:hRule="exact" w:hSpace="0" w:vSpace="0" w:wrap="around" w:xAlign="inside" w:y="13042" w:anchorLock="0"/>
    </w:pPr>
    <w:r w:rsidRPr="00C64A1B">
      <w:fldChar w:fldCharType="end"/>
    </w:r>
  </w:p>
  <w:p w:rsidR="001F53FE" w:rsidRPr="00C64A1B" w:rsidRDefault="001F53F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6</w:t>
    </w:r>
    <w:r w:rsidRPr="00C64A1B">
      <w:fldChar w:fldCharType="end"/>
    </w:r>
  </w:p>
  <w:p w:rsidR="001F53FE" w:rsidRPr="00C64A1B" w:rsidRDefault="001F53F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H"/>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3</w:t>
    </w:r>
    <w:r w:rsidRPr="00C64A1B">
      <w:fldChar w:fldCharType="end"/>
    </w:r>
  </w:p>
  <w:p w:rsidR="001F53FE" w:rsidRPr="00C64A1B" w:rsidRDefault="001F53F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if </w:instrText>
    </w:r>
    <w:r w:rsidRPr="00C64A1B">
      <w:fldChar w:fldCharType="begin" w:fldLock="1"/>
    </w:r>
    <w:r w:rsidRPr="00C64A1B">
      <w:instrText xml:space="preserve"> = </w:instrText>
    </w:r>
    <w:r w:rsidRPr="00C64A1B">
      <w:fldChar w:fldCharType="begin" w:fldLock="1"/>
    </w:r>
    <w:r w:rsidRPr="00C64A1B">
      <w:instrText xml:space="preserve"> = </w:instrText>
    </w:r>
    <w:r w:rsidRPr="00C64A1B">
      <w:fldChar w:fldCharType="begin" w:fldLock="1"/>
    </w:r>
    <w:r w:rsidRPr="00C64A1B">
      <w:instrText xml:space="preserve"> page</w:instrText>
    </w:r>
    <w:r w:rsidRPr="00C64A1B">
      <w:fldChar w:fldCharType="separate"/>
    </w:r>
    <w:r w:rsidRPr="00C64A1B">
      <w:instrText>5</w:instrText>
    </w:r>
    <w:r w:rsidRPr="00C64A1B">
      <w:fldChar w:fldCharType="end"/>
    </w:r>
    <w:r w:rsidRPr="00C64A1B">
      <w:instrText xml:space="preserve">/2 </w:instrText>
    </w:r>
    <w:r w:rsidRPr="00C64A1B">
      <w:fldChar w:fldCharType="separate"/>
    </w:r>
    <w:r w:rsidRPr="00C64A1B">
      <w:instrText>2,5</w:instrText>
    </w:r>
    <w:r w:rsidRPr="00C64A1B">
      <w:fldChar w:fldCharType="end"/>
    </w:r>
    <w:r w:rsidRPr="00C64A1B">
      <w:instrText xml:space="preserve"> - </w:instrText>
    </w:r>
    <w:r w:rsidRPr="00C64A1B">
      <w:fldChar w:fldCharType="begin" w:fldLock="1"/>
    </w:r>
    <w:r w:rsidRPr="00C64A1B">
      <w:instrText xml:space="preserve"> = int(</w:instrText>
    </w:r>
    <w:r w:rsidRPr="00C64A1B">
      <w:fldChar w:fldCharType="begin" w:fldLock="1"/>
    </w:r>
    <w:r w:rsidRPr="00C64A1B">
      <w:instrText xml:space="preserve"> page</w:instrText>
    </w:r>
    <w:r w:rsidRPr="00C64A1B">
      <w:fldChar w:fldCharType="separate"/>
    </w:r>
    <w:r w:rsidRPr="00C64A1B">
      <w:instrText>5</w:instrText>
    </w:r>
    <w:r w:rsidRPr="00C64A1B">
      <w:fldChar w:fldCharType="end"/>
    </w:r>
    <w:r w:rsidRPr="00C64A1B">
      <w:instrText xml:space="preserve">/2) </w:instrText>
    </w:r>
    <w:r w:rsidRPr="00C64A1B">
      <w:fldChar w:fldCharType="separate"/>
    </w:r>
    <w:r w:rsidRPr="00C64A1B">
      <w:instrText>2</w:instrText>
    </w:r>
    <w:r w:rsidRPr="00C64A1B">
      <w:fldChar w:fldCharType="end"/>
    </w:r>
    <w:r w:rsidRPr="00C64A1B">
      <w:fldChar w:fldCharType="separate"/>
    </w:r>
    <w:r w:rsidRPr="00C64A1B">
      <w:instrText>0,5</w:instrText>
    </w:r>
    <w:r w:rsidRPr="00C64A1B">
      <w:fldChar w:fldCharType="end"/>
    </w:r>
    <w:r w:rsidRPr="00C64A1B">
      <w:instrText xml:space="preserve"> = 0 "</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2</w:instrText>
    </w:r>
    <w:r w:rsidRPr="00C64A1B">
      <w:fldChar w:fldCharType="end"/>
    </w:r>
  </w:p>
  <w:p w:rsidR="001F53FE" w:rsidRPr="00C64A1B" w:rsidRDefault="001F53FE">
    <w:pPr>
      <w:pStyle w:val="SidfotH"/>
      <w:framePr w:w="8732" w:h="284" w:hRule="exact" w:hSpace="0" w:vSpace="0" w:wrap="around" w:xAlign="inside" w:y="13042" w:anchorLock="0"/>
    </w:pPr>
    <w:r w:rsidRPr="00C64A1B">
      <w:instrText>""</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5</w:instrText>
    </w:r>
    <w:r w:rsidRPr="00C64A1B">
      <w:fldChar w:fldCharType="end"/>
    </w:r>
    <w:r w:rsidRPr="00C64A1B">
      <w:instrText>"</w:instrText>
    </w:r>
    <w:r w:rsidRPr="00C64A1B">
      <w:fldChar w:fldCharType="separate"/>
    </w:r>
    <w:r w:rsidRPr="00C64A1B">
      <w:t>5</w:t>
    </w:r>
    <w:r w:rsidRPr="00C64A1B">
      <w:fldChar w:fldCharType="end"/>
    </w:r>
  </w:p>
  <w:p w:rsidR="001F53FE" w:rsidRPr="00C64A1B" w:rsidRDefault="001F53F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8</w:t>
    </w:r>
    <w:r w:rsidRPr="00C64A1B">
      <w:fldChar w:fldCharType="end"/>
    </w:r>
  </w:p>
  <w:p w:rsidR="001F53FE" w:rsidRPr="00C64A1B" w:rsidRDefault="001F53F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H"/>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3</w:t>
    </w:r>
    <w:r w:rsidRPr="00C64A1B">
      <w:fldChar w:fldCharType="end"/>
    </w:r>
  </w:p>
  <w:p w:rsidR="001F53FE" w:rsidRPr="00C64A1B" w:rsidRDefault="001F53F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if </w:instrText>
    </w:r>
    <w:r w:rsidRPr="00C64A1B">
      <w:fldChar w:fldCharType="begin" w:fldLock="1"/>
    </w:r>
    <w:r w:rsidRPr="00C64A1B">
      <w:instrText xml:space="preserve"> = </w:instrText>
    </w:r>
    <w:r w:rsidRPr="00C64A1B">
      <w:fldChar w:fldCharType="begin" w:fldLock="1"/>
    </w:r>
    <w:r w:rsidRPr="00C64A1B">
      <w:instrText xml:space="preserve"> = </w:instrText>
    </w:r>
    <w:r w:rsidRPr="00C64A1B">
      <w:fldChar w:fldCharType="begin" w:fldLock="1"/>
    </w:r>
    <w:r w:rsidRPr="00C64A1B">
      <w:instrText xml:space="preserve"> page</w:instrText>
    </w:r>
    <w:r w:rsidRPr="00C64A1B">
      <w:fldChar w:fldCharType="separate"/>
    </w:r>
    <w:r w:rsidRPr="00C64A1B">
      <w:instrText>7</w:instrText>
    </w:r>
    <w:r w:rsidRPr="00C64A1B">
      <w:fldChar w:fldCharType="end"/>
    </w:r>
    <w:r w:rsidRPr="00C64A1B">
      <w:instrText xml:space="preserve">/2 </w:instrText>
    </w:r>
    <w:r w:rsidRPr="00C64A1B">
      <w:fldChar w:fldCharType="separate"/>
    </w:r>
    <w:r w:rsidRPr="00C64A1B">
      <w:instrText>3,5</w:instrText>
    </w:r>
    <w:r w:rsidRPr="00C64A1B">
      <w:fldChar w:fldCharType="end"/>
    </w:r>
    <w:r w:rsidRPr="00C64A1B">
      <w:instrText xml:space="preserve"> - </w:instrText>
    </w:r>
    <w:r w:rsidRPr="00C64A1B">
      <w:fldChar w:fldCharType="begin" w:fldLock="1"/>
    </w:r>
    <w:r w:rsidRPr="00C64A1B">
      <w:instrText xml:space="preserve"> = int(</w:instrText>
    </w:r>
    <w:r w:rsidRPr="00C64A1B">
      <w:fldChar w:fldCharType="begin" w:fldLock="1"/>
    </w:r>
    <w:r w:rsidRPr="00C64A1B">
      <w:instrText xml:space="preserve"> page</w:instrText>
    </w:r>
    <w:r w:rsidRPr="00C64A1B">
      <w:fldChar w:fldCharType="separate"/>
    </w:r>
    <w:r w:rsidRPr="00C64A1B">
      <w:instrText>7</w:instrText>
    </w:r>
    <w:r w:rsidRPr="00C64A1B">
      <w:fldChar w:fldCharType="end"/>
    </w:r>
    <w:r w:rsidRPr="00C64A1B">
      <w:instrText xml:space="preserve">/2) </w:instrText>
    </w:r>
    <w:r w:rsidRPr="00C64A1B">
      <w:fldChar w:fldCharType="separate"/>
    </w:r>
    <w:r w:rsidRPr="00C64A1B">
      <w:instrText>3</w:instrText>
    </w:r>
    <w:r w:rsidRPr="00C64A1B">
      <w:fldChar w:fldCharType="end"/>
    </w:r>
    <w:r w:rsidRPr="00C64A1B">
      <w:fldChar w:fldCharType="separate"/>
    </w:r>
    <w:r w:rsidRPr="00C64A1B">
      <w:instrText>0,5</w:instrText>
    </w:r>
    <w:r w:rsidRPr="00C64A1B">
      <w:fldChar w:fldCharType="end"/>
    </w:r>
    <w:r w:rsidRPr="00C64A1B">
      <w:instrText xml:space="preserve"> = 0 "</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6</w:instrText>
    </w:r>
    <w:r w:rsidRPr="00C64A1B">
      <w:fldChar w:fldCharType="end"/>
    </w:r>
  </w:p>
  <w:p w:rsidR="001F53FE" w:rsidRPr="00C64A1B" w:rsidRDefault="001F53FE">
    <w:pPr>
      <w:pStyle w:val="SidfotH"/>
      <w:framePr w:w="8732" w:h="284" w:hRule="exact" w:hSpace="0" w:vSpace="0" w:wrap="around" w:xAlign="inside" w:y="13042" w:anchorLock="0"/>
    </w:pPr>
    <w:r w:rsidRPr="00C64A1B">
      <w:instrText>""</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7</w:instrText>
    </w:r>
    <w:r w:rsidRPr="00C64A1B">
      <w:fldChar w:fldCharType="end"/>
    </w:r>
    <w:r w:rsidRPr="00C64A1B">
      <w:instrText>"</w:instrText>
    </w:r>
    <w:r w:rsidRPr="00C64A1B">
      <w:fldChar w:fldCharType="separate"/>
    </w:r>
    <w:r w:rsidRPr="00C64A1B">
      <w:t>7</w:t>
    </w:r>
    <w:r w:rsidRPr="00C64A1B">
      <w:fldChar w:fldCharType="end"/>
    </w:r>
  </w:p>
  <w:p w:rsidR="001F53FE" w:rsidRPr="00C64A1B" w:rsidRDefault="001F53F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10</w:t>
    </w:r>
    <w:r w:rsidRPr="00C64A1B">
      <w:fldChar w:fldCharType="end"/>
    </w:r>
  </w:p>
  <w:p w:rsidR="001F53FE" w:rsidRPr="00C64A1B" w:rsidRDefault="001F53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H"/>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3</w:t>
    </w:r>
    <w:r w:rsidRPr="00C64A1B">
      <w:fldChar w:fldCharType="end"/>
    </w:r>
  </w:p>
  <w:p w:rsidR="001F53FE" w:rsidRPr="00C64A1B" w:rsidRDefault="001F53F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H"/>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11</w:t>
    </w:r>
    <w:r w:rsidRPr="00C64A1B">
      <w:fldChar w:fldCharType="end"/>
    </w:r>
  </w:p>
  <w:p w:rsidR="001F53FE" w:rsidRPr="00C64A1B" w:rsidRDefault="001F53F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if </w:instrText>
    </w:r>
    <w:r w:rsidRPr="00C64A1B">
      <w:fldChar w:fldCharType="begin" w:fldLock="1"/>
    </w:r>
    <w:r w:rsidRPr="00C64A1B">
      <w:instrText xml:space="preserve"> = </w:instrText>
    </w:r>
    <w:r w:rsidRPr="00C64A1B">
      <w:fldChar w:fldCharType="begin" w:fldLock="1"/>
    </w:r>
    <w:r w:rsidRPr="00C64A1B">
      <w:instrText xml:space="preserve"> = </w:instrText>
    </w:r>
    <w:r w:rsidRPr="00C64A1B">
      <w:fldChar w:fldCharType="begin" w:fldLock="1"/>
    </w:r>
    <w:r w:rsidRPr="00C64A1B">
      <w:instrText xml:space="preserve"> page</w:instrText>
    </w:r>
    <w:r w:rsidRPr="00C64A1B">
      <w:fldChar w:fldCharType="separate"/>
    </w:r>
    <w:r w:rsidRPr="00C64A1B">
      <w:instrText>9</w:instrText>
    </w:r>
    <w:r w:rsidRPr="00C64A1B">
      <w:fldChar w:fldCharType="end"/>
    </w:r>
    <w:r w:rsidRPr="00C64A1B">
      <w:instrText xml:space="preserve">/2 </w:instrText>
    </w:r>
    <w:r w:rsidRPr="00C64A1B">
      <w:fldChar w:fldCharType="separate"/>
    </w:r>
    <w:r w:rsidRPr="00C64A1B">
      <w:instrText>4,5</w:instrText>
    </w:r>
    <w:r w:rsidRPr="00C64A1B">
      <w:fldChar w:fldCharType="end"/>
    </w:r>
    <w:r w:rsidRPr="00C64A1B">
      <w:instrText xml:space="preserve"> - </w:instrText>
    </w:r>
    <w:r w:rsidRPr="00C64A1B">
      <w:fldChar w:fldCharType="begin" w:fldLock="1"/>
    </w:r>
    <w:r w:rsidRPr="00C64A1B">
      <w:instrText xml:space="preserve"> = int(</w:instrText>
    </w:r>
    <w:r w:rsidRPr="00C64A1B">
      <w:fldChar w:fldCharType="begin" w:fldLock="1"/>
    </w:r>
    <w:r w:rsidRPr="00C64A1B">
      <w:instrText xml:space="preserve"> page</w:instrText>
    </w:r>
    <w:r w:rsidRPr="00C64A1B">
      <w:fldChar w:fldCharType="separate"/>
    </w:r>
    <w:r w:rsidRPr="00C64A1B">
      <w:instrText>9</w:instrText>
    </w:r>
    <w:r w:rsidRPr="00C64A1B">
      <w:fldChar w:fldCharType="end"/>
    </w:r>
    <w:r w:rsidRPr="00C64A1B">
      <w:instrText xml:space="preserve">/2) </w:instrText>
    </w:r>
    <w:r w:rsidRPr="00C64A1B">
      <w:fldChar w:fldCharType="separate"/>
    </w:r>
    <w:r w:rsidRPr="00C64A1B">
      <w:instrText>4</w:instrText>
    </w:r>
    <w:r w:rsidRPr="00C64A1B">
      <w:fldChar w:fldCharType="end"/>
    </w:r>
    <w:r w:rsidRPr="00C64A1B">
      <w:fldChar w:fldCharType="separate"/>
    </w:r>
    <w:r w:rsidRPr="00C64A1B">
      <w:instrText>0,5</w:instrText>
    </w:r>
    <w:r w:rsidRPr="00C64A1B">
      <w:fldChar w:fldCharType="end"/>
    </w:r>
    <w:r w:rsidRPr="00C64A1B">
      <w:instrText xml:space="preserve"> = 0 "</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10</w:instrText>
    </w:r>
    <w:r w:rsidRPr="00C64A1B">
      <w:fldChar w:fldCharType="end"/>
    </w:r>
  </w:p>
  <w:p w:rsidR="001F53FE" w:rsidRPr="00C64A1B" w:rsidRDefault="001F53FE">
    <w:pPr>
      <w:pStyle w:val="SidfotH"/>
      <w:framePr w:w="8732" w:h="284" w:hRule="exact" w:hSpace="0" w:vSpace="0" w:wrap="around" w:xAlign="inside" w:y="13042" w:anchorLock="0"/>
    </w:pPr>
    <w:r w:rsidRPr="00C64A1B">
      <w:instrText>""</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9</w:instrText>
    </w:r>
    <w:r w:rsidRPr="00C64A1B">
      <w:fldChar w:fldCharType="end"/>
    </w:r>
    <w:r w:rsidRPr="00C64A1B">
      <w:instrText>"</w:instrText>
    </w:r>
    <w:r w:rsidRPr="00C64A1B">
      <w:fldChar w:fldCharType="separate"/>
    </w:r>
    <w:r w:rsidRPr="00C64A1B">
      <w:t>9</w:t>
    </w:r>
    <w:r w:rsidRPr="00C64A1B">
      <w:fldChar w:fldCharType="end"/>
    </w:r>
  </w:p>
  <w:p w:rsidR="001F53FE" w:rsidRPr="00C64A1B" w:rsidRDefault="001F53F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12</w:t>
    </w:r>
    <w:r w:rsidRPr="00C64A1B">
      <w:fldChar w:fldCharType="end"/>
    </w:r>
  </w:p>
  <w:p w:rsidR="001F53FE" w:rsidRPr="00C64A1B" w:rsidRDefault="001F53F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H"/>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11</w:t>
    </w:r>
    <w:r w:rsidRPr="00C64A1B">
      <w:fldChar w:fldCharType="end"/>
    </w:r>
  </w:p>
  <w:p w:rsidR="001F53FE" w:rsidRPr="00C64A1B" w:rsidRDefault="001F53F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if </w:instrText>
    </w:r>
    <w:r w:rsidRPr="00C64A1B">
      <w:fldChar w:fldCharType="begin" w:fldLock="1"/>
    </w:r>
    <w:r w:rsidRPr="00C64A1B">
      <w:instrText xml:space="preserve"> = </w:instrText>
    </w:r>
    <w:r w:rsidRPr="00C64A1B">
      <w:fldChar w:fldCharType="begin" w:fldLock="1"/>
    </w:r>
    <w:r w:rsidRPr="00C64A1B">
      <w:instrText xml:space="preserve"> = </w:instrText>
    </w:r>
    <w:r w:rsidRPr="00C64A1B">
      <w:fldChar w:fldCharType="begin" w:fldLock="1"/>
    </w:r>
    <w:r w:rsidRPr="00C64A1B">
      <w:instrText xml:space="preserve"> page</w:instrText>
    </w:r>
    <w:r w:rsidRPr="00C64A1B">
      <w:fldChar w:fldCharType="separate"/>
    </w:r>
    <w:r w:rsidRPr="00C64A1B">
      <w:instrText>10</w:instrText>
    </w:r>
    <w:r w:rsidRPr="00C64A1B">
      <w:fldChar w:fldCharType="end"/>
    </w:r>
    <w:r w:rsidRPr="00C64A1B">
      <w:instrText xml:space="preserve">/2 </w:instrText>
    </w:r>
    <w:r w:rsidRPr="00C64A1B">
      <w:fldChar w:fldCharType="separate"/>
    </w:r>
    <w:r w:rsidRPr="00C64A1B">
      <w:instrText>5</w:instrText>
    </w:r>
    <w:r w:rsidRPr="00C64A1B">
      <w:fldChar w:fldCharType="end"/>
    </w:r>
    <w:r w:rsidRPr="00C64A1B">
      <w:instrText xml:space="preserve"> - </w:instrText>
    </w:r>
    <w:r w:rsidRPr="00C64A1B">
      <w:fldChar w:fldCharType="begin" w:fldLock="1"/>
    </w:r>
    <w:r w:rsidRPr="00C64A1B">
      <w:instrText xml:space="preserve"> = int(</w:instrText>
    </w:r>
    <w:r w:rsidRPr="00C64A1B">
      <w:fldChar w:fldCharType="begin" w:fldLock="1"/>
    </w:r>
    <w:r w:rsidRPr="00C64A1B">
      <w:instrText xml:space="preserve"> page</w:instrText>
    </w:r>
    <w:r w:rsidRPr="00C64A1B">
      <w:fldChar w:fldCharType="separate"/>
    </w:r>
    <w:r w:rsidRPr="00C64A1B">
      <w:instrText>10</w:instrText>
    </w:r>
    <w:r w:rsidRPr="00C64A1B">
      <w:fldChar w:fldCharType="end"/>
    </w:r>
    <w:r w:rsidRPr="00C64A1B">
      <w:instrText xml:space="preserve">/2) </w:instrText>
    </w:r>
    <w:r w:rsidRPr="00C64A1B">
      <w:fldChar w:fldCharType="separate"/>
    </w:r>
    <w:r w:rsidRPr="00C64A1B">
      <w:instrText>5</w:instrText>
    </w:r>
    <w:r w:rsidRPr="00C64A1B">
      <w:fldChar w:fldCharType="end"/>
    </w:r>
    <w:r w:rsidRPr="00C64A1B">
      <w:fldChar w:fldCharType="separate"/>
    </w:r>
    <w:r w:rsidRPr="00C64A1B">
      <w:instrText>0</w:instrText>
    </w:r>
    <w:r w:rsidRPr="00C64A1B">
      <w:fldChar w:fldCharType="end"/>
    </w:r>
    <w:r w:rsidRPr="00C64A1B">
      <w:instrText xml:space="preserve"> = 0 "</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10</w:instrText>
    </w:r>
    <w:r w:rsidRPr="00C64A1B">
      <w:fldChar w:fldCharType="end"/>
    </w:r>
  </w:p>
  <w:p w:rsidR="001F53FE" w:rsidRPr="00C64A1B" w:rsidRDefault="001F53FE">
    <w:pPr>
      <w:pStyle w:val="SidfotV"/>
      <w:framePr w:w="8732" w:h="284" w:hRule="exact" w:hSpace="0" w:vSpace="0" w:wrap="around" w:xAlign="inside" w:y="13042" w:anchorLock="0"/>
    </w:pPr>
    <w:r w:rsidRPr="00C64A1B">
      <w:instrText>""</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11</w:instrText>
    </w:r>
    <w:r w:rsidRPr="00C64A1B">
      <w:fldChar w:fldCharType="end"/>
    </w:r>
    <w:r w:rsidRPr="00C64A1B">
      <w:instrText>"</w:instrText>
    </w:r>
    <w:r w:rsidRPr="00C64A1B">
      <w:fldChar w:fldCharType="separate"/>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10</w:t>
    </w:r>
    <w:r w:rsidRPr="00C64A1B">
      <w:fldChar w:fldCharType="end"/>
    </w:r>
  </w:p>
  <w:p w:rsidR="001F53FE" w:rsidRPr="00C64A1B" w:rsidRDefault="001F53FE">
    <w:pPr>
      <w:pStyle w:val="SidfotH"/>
      <w:framePr w:w="8732" w:h="284" w:hRule="exact" w:hSpace="0" w:vSpace="0" w:wrap="around" w:xAlign="inside" w:y="13042" w:anchorLock="0"/>
    </w:pPr>
    <w:r w:rsidRPr="00C64A1B">
      <w:fldChar w:fldCharType="end"/>
    </w:r>
  </w:p>
  <w:p w:rsidR="001F53FE" w:rsidRPr="00C64A1B" w:rsidRDefault="001F53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if </w:instrText>
    </w:r>
    <w:r w:rsidRPr="00C64A1B">
      <w:fldChar w:fldCharType="begin" w:fldLock="1"/>
    </w:r>
    <w:r w:rsidRPr="00C64A1B">
      <w:instrText xml:space="preserve"> = </w:instrText>
    </w:r>
    <w:r w:rsidRPr="00C64A1B">
      <w:fldChar w:fldCharType="begin" w:fldLock="1"/>
    </w:r>
    <w:r w:rsidRPr="00C64A1B">
      <w:instrText xml:space="preserve"> = </w:instrText>
    </w:r>
    <w:r w:rsidRPr="00C64A1B">
      <w:fldChar w:fldCharType="begin" w:fldLock="1"/>
    </w:r>
    <w:r w:rsidRPr="00C64A1B">
      <w:instrText xml:space="preserve"> page</w:instrText>
    </w:r>
    <w:r w:rsidRPr="00C64A1B">
      <w:fldChar w:fldCharType="separate"/>
    </w:r>
    <w:r w:rsidR="00C64A1B">
      <w:rPr>
        <w:noProof/>
      </w:rPr>
      <w:instrText>1</w:instrText>
    </w:r>
    <w:r w:rsidRPr="00C64A1B">
      <w:fldChar w:fldCharType="end"/>
    </w:r>
    <w:r w:rsidRPr="00C64A1B">
      <w:instrText xml:space="preserve">/2 </w:instrText>
    </w:r>
    <w:r w:rsidRPr="00C64A1B">
      <w:fldChar w:fldCharType="separate"/>
    </w:r>
    <w:r w:rsidR="00C64A1B">
      <w:rPr>
        <w:noProof/>
      </w:rPr>
      <w:instrText>0,5</w:instrText>
    </w:r>
    <w:r w:rsidRPr="00C64A1B">
      <w:fldChar w:fldCharType="end"/>
    </w:r>
    <w:r w:rsidRPr="00C64A1B">
      <w:instrText xml:space="preserve"> - </w:instrText>
    </w:r>
    <w:r w:rsidRPr="00C64A1B">
      <w:fldChar w:fldCharType="begin" w:fldLock="1"/>
    </w:r>
    <w:r w:rsidRPr="00C64A1B">
      <w:instrText xml:space="preserve"> = int(</w:instrText>
    </w:r>
    <w:r w:rsidRPr="00C64A1B">
      <w:fldChar w:fldCharType="begin" w:fldLock="1"/>
    </w:r>
    <w:r w:rsidRPr="00C64A1B">
      <w:instrText xml:space="preserve"> page</w:instrText>
    </w:r>
    <w:r w:rsidRPr="00C64A1B">
      <w:fldChar w:fldCharType="separate"/>
    </w:r>
    <w:r w:rsidR="00C64A1B">
      <w:rPr>
        <w:noProof/>
      </w:rPr>
      <w:instrText>1</w:instrText>
    </w:r>
    <w:r w:rsidRPr="00C64A1B">
      <w:fldChar w:fldCharType="end"/>
    </w:r>
    <w:r w:rsidRPr="00C64A1B">
      <w:instrText xml:space="preserve">/2) </w:instrText>
    </w:r>
    <w:r w:rsidRPr="00C64A1B">
      <w:fldChar w:fldCharType="separate"/>
    </w:r>
    <w:r w:rsidR="00C64A1B">
      <w:rPr>
        <w:noProof/>
      </w:rPr>
      <w:instrText>0</w:instrText>
    </w:r>
    <w:r w:rsidRPr="00C64A1B">
      <w:fldChar w:fldCharType="end"/>
    </w:r>
    <w:r w:rsidRPr="00C64A1B">
      <w:fldChar w:fldCharType="separate"/>
    </w:r>
    <w:r w:rsidR="00C64A1B">
      <w:rPr>
        <w:noProof/>
      </w:rPr>
      <w:instrText>0,5</w:instrText>
    </w:r>
    <w:r w:rsidRPr="00C64A1B">
      <w:fldChar w:fldCharType="end"/>
    </w:r>
    <w:r w:rsidRPr="00C64A1B">
      <w:instrText xml:space="preserve"> = 0 "</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14</w:instrText>
    </w:r>
    <w:r w:rsidRPr="00C64A1B">
      <w:fldChar w:fldCharType="end"/>
    </w:r>
  </w:p>
  <w:p w:rsidR="001F53FE" w:rsidRPr="00C64A1B" w:rsidRDefault="001F53FE">
    <w:pPr>
      <w:pStyle w:val="SidfotH"/>
      <w:framePr w:w="8732" w:h="284" w:hRule="exact" w:hSpace="0" w:vSpace="0" w:wrap="around" w:xAlign="inside" w:y="13042" w:anchorLock="0"/>
    </w:pPr>
    <w:r w:rsidRPr="00C64A1B">
      <w:instrText>""</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00C64A1B">
      <w:rPr>
        <w:noProof/>
      </w:rPr>
      <w:instrText>1</w:instrText>
    </w:r>
    <w:r w:rsidRPr="00C64A1B">
      <w:fldChar w:fldCharType="end"/>
    </w:r>
    <w:r w:rsidRPr="00C64A1B">
      <w:instrText>"</w:instrText>
    </w:r>
    <w:r w:rsidRPr="00C64A1B">
      <w:fldChar w:fldCharType="separate"/>
    </w:r>
    <w:r w:rsidR="00C64A1B">
      <w:rPr>
        <w:noProof/>
      </w:rPr>
      <w:t>1</w:t>
    </w:r>
    <w:r w:rsidRPr="00C64A1B">
      <w:fldChar w:fldCharType="end"/>
    </w:r>
  </w:p>
  <w:p w:rsidR="001F53FE" w:rsidRPr="00C64A1B" w:rsidRDefault="001F53F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2</w:t>
    </w:r>
    <w:r w:rsidRPr="00C64A1B">
      <w:fldChar w:fldCharType="end"/>
    </w:r>
  </w:p>
  <w:p w:rsidR="001F53FE" w:rsidRPr="00C64A1B" w:rsidRDefault="001F53F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H"/>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3</w:t>
    </w:r>
    <w:r w:rsidRPr="00C64A1B">
      <w:fldChar w:fldCharType="end"/>
    </w:r>
  </w:p>
  <w:p w:rsidR="001F53FE" w:rsidRPr="00C64A1B" w:rsidRDefault="001F53F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if </w:instrText>
    </w:r>
    <w:r w:rsidRPr="00C64A1B">
      <w:fldChar w:fldCharType="begin" w:fldLock="1"/>
    </w:r>
    <w:r w:rsidRPr="00C64A1B">
      <w:instrText xml:space="preserve"> = </w:instrText>
    </w:r>
    <w:r w:rsidRPr="00C64A1B">
      <w:fldChar w:fldCharType="begin" w:fldLock="1"/>
    </w:r>
    <w:r w:rsidRPr="00C64A1B">
      <w:instrText xml:space="preserve"> = </w:instrText>
    </w:r>
    <w:r w:rsidRPr="00C64A1B">
      <w:fldChar w:fldCharType="begin" w:fldLock="1"/>
    </w:r>
    <w:r w:rsidRPr="00C64A1B">
      <w:instrText xml:space="preserve"> page</w:instrText>
    </w:r>
    <w:r w:rsidRPr="00C64A1B">
      <w:fldChar w:fldCharType="separate"/>
    </w:r>
    <w:r w:rsidRPr="00C64A1B">
      <w:instrText>2</w:instrText>
    </w:r>
    <w:r w:rsidRPr="00C64A1B">
      <w:fldChar w:fldCharType="end"/>
    </w:r>
    <w:r w:rsidRPr="00C64A1B">
      <w:instrText xml:space="preserve">/2 </w:instrText>
    </w:r>
    <w:r w:rsidRPr="00C64A1B">
      <w:fldChar w:fldCharType="separate"/>
    </w:r>
    <w:r w:rsidRPr="00C64A1B">
      <w:instrText>1</w:instrText>
    </w:r>
    <w:r w:rsidRPr="00C64A1B">
      <w:fldChar w:fldCharType="end"/>
    </w:r>
    <w:r w:rsidRPr="00C64A1B">
      <w:instrText xml:space="preserve"> - </w:instrText>
    </w:r>
    <w:r w:rsidRPr="00C64A1B">
      <w:fldChar w:fldCharType="begin" w:fldLock="1"/>
    </w:r>
    <w:r w:rsidRPr="00C64A1B">
      <w:instrText xml:space="preserve"> = int(</w:instrText>
    </w:r>
    <w:r w:rsidRPr="00C64A1B">
      <w:fldChar w:fldCharType="begin" w:fldLock="1"/>
    </w:r>
    <w:r w:rsidRPr="00C64A1B">
      <w:instrText xml:space="preserve"> page</w:instrText>
    </w:r>
    <w:r w:rsidRPr="00C64A1B">
      <w:fldChar w:fldCharType="separate"/>
    </w:r>
    <w:r w:rsidRPr="00C64A1B">
      <w:instrText>2</w:instrText>
    </w:r>
    <w:r w:rsidRPr="00C64A1B">
      <w:fldChar w:fldCharType="end"/>
    </w:r>
    <w:r w:rsidRPr="00C64A1B">
      <w:instrText xml:space="preserve">/2) </w:instrText>
    </w:r>
    <w:r w:rsidRPr="00C64A1B">
      <w:fldChar w:fldCharType="separate"/>
    </w:r>
    <w:r w:rsidRPr="00C64A1B">
      <w:instrText>1</w:instrText>
    </w:r>
    <w:r w:rsidRPr="00C64A1B">
      <w:fldChar w:fldCharType="end"/>
    </w:r>
    <w:r w:rsidRPr="00C64A1B">
      <w:fldChar w:fldCharType="separate"/>
    </w:r>
    <w:r w:rsidRPr="00C64A1B">
      <w:instrText>0</w:instrText>
    </w:r>
    <w:r w:rsidRPr="00C64A1B">
      <w:fldChar w:fldCharType="end"/>
    </w:r>
    <w:r w:rsidRPr="00C64A1B">
      <w:instrText xml:space="preserve"> = 0 "</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2</w:instrText>
    </w:r>
    <w:r w:rsidRPr="00C64A1B">
      <w:fldChar w:fldCharType="end"/>
    </w:r>
  </w:p>
  <w:p w:rsidR="001F53FE" w:rsidRPr="00C64A1B" w:rsidRDefault="001F53FE">
    <w:pPr>
      <w:pStyle w:val="SidfotV"/>
      <w:framePr w:w="8732" w:h="284" w:hRule="exact" w:hSpace="0" w:vSpace="0" w:wrap="around" w:xAlign="inside" w:y="13042" w:anchorLock="0"/>
    </w:pPr>
    <w:r w:rsidRPr="00C64A1B">
      <w:instrText>""</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1</w:instrText>
    </w:r>
    <w:r w:rsidRPr="00C64A1B">
      <w:fldChar w:fldCharType="end"/>
    </w:r>
    <w:r w:rsidRPr="00C64A1B">
      <w:instrText>"</w:instrText>
    </w:r>
    <w:r w:rsidRPr="00C64A1B">
      <w:fldChar w:fldCharType="separate"/>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2</w:t>
    </w:r>
    <w:r w:rsidRPr="00C64A1B">
      <w:fldChar w:fldCharType="end"/>
    </w:r>
  </w:p>
  <w:p w:rsidR="001F53FE" w:rsidRPr="00C64A1B" w:rsidRDefault="001F53FE">
    <w:pPr>
      <w:pStyle w:val="SidfotH"/>
      <w:framePr w:w="8732" w:h="284" w:hRule="exact" w:hSpace="0" w:vSpace="0" w:wrap="around" w:xAlign="inside" w:y="13042" w:anchorLock="0"/>
    </w:pPr>
    <w:r w:rsidRPr="00C64A1B">
      <w:fldChar w:fldCharType="end"/>
    </w:r>
  </w:p>
  <w:p w:rsidR="001F53FE" w:rsidRPr="00C64A1B" w:rsidRDefault="001F53F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2</w:t>
    </w:r>
    <w:r w:rsidRPr="00C64A1B">
      <w:fldChar w:fldCharType="end"/>
    </w:r>
  </w:p>
  <w:p w:rsidR="001F53FE" w:rsidRPr="00C64A1B" w:rsidRDefault="001F53F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H"/>
      <w:framePr w:w="8732" w:h="284" w:hRule="exact" w:hSpace="0" w:vSpace="0" w:wrap="around" w:xAlign="inside" w:y="13042" w:anchorLock="0"/>
    </w:pP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t>3</w:t>
    </w:r>
    <w:r w:rsidRPr="00C64A1B">
      <w:fldChar w:fldCharType="end"/>
    </w:r>
  </w:p>
  <w:p w:rsidR="001F53FE" w:rsidRPr="00C64A1B" w:rsidRDefault="001F53F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fotV"/>
      <w:framePr w:w="8732" w:h="284" w:hRule="exact" w:hSpace="0" w:vSpace="0" w:wrap="around" w:xAlign="inside" w:y="13042" w:anchorLock="0"/>
    </w:pPr>
    <w:r w:rsidRPr="00C64A1B">
      <w:fldChar w:fldCharType="begin" w:fldLock="1"/>
    </w:r>
    <w:r w:rsidRPr="00C64A1B">
      <w:instrText xml:space="preserve"> if </w:instrText>
    </w:r>
    <w:r w:rsidRPr="00C64A1B">
      <w:fldChar w:fldCharType="begin" w:fldLock="1"/>
    </w:r>
    <w:r w:rsidRPr="00C64A1B">
      <w:instrText xml:space="preserve"> = </w:instrText>
    </w:r>
    <w:r w:rsidRPr="00C64A1B">
      <w:fldChar w:fldCharType="begin" w:fldLock="1"/>
    </w:r>
    <w:r w:rsidRPr="00C64A1B">
      <w:instrText xml:space="preserve"> = </w:instrText>
    </w:r>
    <w:r w:rsidRPr="00C64A1B">
      <w:fldChar w:fldCharType="begin" w:fldLock="1"/>
    </w:r>
    <w:r w:rsidRPr="00C64A1B">
      <w:instrText xml:space="preserve"> page</w:instrText>
    </w:r>
    <w:r w:rsidRPr="00C64A1B">
      <w:fldChar w:fldCharType="separate"/>
    </w:r>
    <w:r w:rsidRPr="00C64A1B">
      <w:instrText>3</w:instrText>
    </w:r>
    <w:r w:rsidRPr="00C64A1B">
      <w:fldChar w:fldCharType="end"/>
    </w:r>
    <w:r w:rsidRPr="00C64A1B">
      <w:instrText xml:space="preserve">/2 </w:instrText>
    </w:r>
    <w:r w:rsidRPr="00C64A1B">
      <w:fldChar w:fldCharType="separate"/>
    </w:r>
    <w:r w:rsidRPr="00C64A1B">
      <w:instrText>1,5</w:instrText>
    </w:r>
    <w:r w:rsidRPr="00C64A1B">
      <w:fldChar w:fldCharType="end"/>
    </w:r>
    <w:r w:rsidRPr="00C64A1B">
      <w:instrText xml:space="preserve"> - </w:instrText>
    </w:r>
    <w:r w:rsidRPr="00C64A1B">
      <w:fldChar w:fldCharType="begin" w:fldLock="1"/>
    </w:r>
    <w:r w:rsidRPr="00C64A1B">
      <w:instrText xml:space="preserve"> = int(</w:instrText>
    </w:r>
    <w:r w:rsidRPr="00C64A1B">
      <w:fldChar w:fldCharType="begin" w:fldLock="1"/>
    </w:r>
    <w:r w:rsidRPr="00C64A1B">
      <w:instrText xml:space="preserve"> page</w:instrText>
    </w:r>
    <w:r w:rsidRPr="00C64A1B">
      <w:fldChar w:fldCharType="separate"/>
    </w:r>
    <w:r w:rsidRPr="00C64A1B">
      <w:instrText>3</w:instrText>
    </w:r>
    <w:r w:rsidRPr="00C64A1B">
      <w:fldChar w:fldCharType="end"/>
    </w:r>
    <w:r w:rsidRPr="00C64A1B">
      <w:instrText xml:space="preserve">/2) </w:instrText>
    </w:r>
    <w:r w:rsidRPr="00C64A1B">
      <w:fldChar w:fldCharType="separate"/>
    </w:r>
    <w:r w:rsidRPr="00C64A1B">
      <w:instrText>1</w:instrText>
    </w:r>
    <w:r w:rsidRPr="00C64A1B">
      <w:fldChar w:fldCharType="end"/>
    </w:r>
    <w:r w:rsidRPr="00C64A1B">
      <w:fldChar w:fldCharType="separate"/>
    </w:r>
    <w:r w:rsidRPr="00C64A1B">
      <w:instrText>0,5</w:instrText>
    </w:r>
    <w:r w:rsidRPr="00C64A1B">
      <w:fldChar w:fldCharType="end"/>
    </w:r>
    <w:r w:rsidRPr="00C64A1B">
      <w:instrText xml:space="preserve"> = 0 "</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2</w:instrText>
    </w:r>
    <w:r w:rsidRPr="00C64A1B">
      <w:fldChar w:fldCharType="end"/>
    </w:r>
  </w:p>
  <w:p w:rsidR="001F53FE" w:rsidRPr="00C64A1B" w:rsidRDefault="001F53FE">
    <w:pPr>
      <w:pStyle w:val="SidfotH"/>
      <w:framePr w:w="8732" w:h="284" w:hRule="exact" w:hSpace="0" w:vSpace="0" w:wrap="around" w:xAlign="inside" w:y="13042" w:anchorLock="0"/>
    </w:pPr>
    <w:r w:rsidRPr="00C64A1B">
      <w:instrText>""</w:instrText>
    </w:r>
    <w:r w:rsidRPr="00C64A1B">
      <w:fldChar w:fldCharType="begin" w:fldLock="1"/>
    </w:r>
    <w:r w:rsidRPr="00C64A1B">
      <w:instrText xml:space="preserve"> P</w:instrText>
    </w:r>
    <w:r w:rsidRPr="00C64A1B">
      <w:instrText>A</w:instrText>
    </w:r>
    <w:r w:rsidRPr="00C64A1B">
      <w:instrText xml:space="preserve">GE </w:instrText>
    </w:r>
    <w:r w:rsidRPr="00C64A1B">
      <w:fldChar w:fldCharType="separate"/>
    </w:r>
    <w:r w:rsidRPr="00C64A1B">
      <w:instrText>3</w:instrText>
    </w:r>
    <w:r w:rsidRPr="00C64A1B">
      <w:fldChar w:fldCharType="end"/>
    </w:r>
    <w:r w:rsidRPr="00C64A1B">
      <w:instrText>"</w:instrText>
    </w:r>
    <w:r w:rsidRPr="00C64A1B">
      <w:fldChar w:fldCharType="separate"/>
    </w:r>
    <w:r w:rsidRPr="00C64A1B">
      <w:t>3</w:t>
    </w:r>
    <w:r w:rsidRPr="00C64A1B">
      <w:fldChar w:fldCharType="end"/>
    </w:r>
  </w:p>
  <w:p w:rsidR="001F53FE" w:rsidRPr="00C64A1B" w:rsidRDefault="001F5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3FE" w:rsidRPr="00C64A1B" w:rsidRDefault="001F53FE">
      <w:pPr>
        <w:pStyle w:val="Sidfot"/>
      </w:pPr>
    </w:p>
  </w:footnote>
  <w:footnote w:type="continuationSeparator" w:id="0">
    <w:p w:rsidR="001F53FE" w:rsidRPr="00C64A1B" w:rsidRDefault="001F53FE">
      <w:pPr>
        <w:spacing w:before="0" w:line="240" w:lineRule="auto"/>
      </w:pPr>
      <w:r w:rsidRPr="00C64A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Jmn"/>
      <w:framePr w:w="8732" w:h="567" w:hRule="exact" w:vSpace="0" w:wrap="around" w:vAnchor="page" w:y="341" w:anchorLock="0"/>
    </w:pPr>
    <w:r w:rsidRPr="00C64A1B">
      <w:rPr>
        <w:rStyle w:val="SidhuvudUtskott"/>
      </w:rPr>
      <w:fldChar w:fldCharType="begin" w:fldLock="1"/>
    </w:r>
    <w:r w:rsidRPr="00C64A1B">
      <w:rPr>
        <w:rStyle w:val="SidhuvudUtskott"/>
      </w:rPr>
      <w:instrText xml:space="preserve"> DOCPROPERTY BetänkandeÅr</w:instrText>
    </w:r>
    <w:r w:rsidRPr="00C64A1B">
      <w:rPr>
        <w:rStyle w:val="SidhuvudUtskott"/>
      </w:rPr>
      <w:fldChar w:fldCharType="separate"/>
    </w:r>
    <w:r w:rsidRPr="00C64A1B">
      <w:rPr>
        <w:rStyle w:val="SidhuvudUtskott"/>
      </w:rPr>
      <w:t>2003/04</w:t>
    </w:r>
    <w:r w:rsidRPr="00C64A1B">
      <w:rPr>
        <w:rStyle w:val="SidhuvudUtskott"/>
      </w:rPr>
      <w:fldChar w:fldCharType="end"/>
    </w:r>
    <w:r w:rsidRPr="00C64A1B">
      <w:rPr>
        <w:rStyle w:val="SidhuvudUtskott"/>
      </w:rPr>
      <w:t>:</w:t>
    </w:r>
    <w:r w:rsidRPr="00C64A1B">
      <w:rPr>
        <w:rStyle w:val="SidhuvudUtskott"/>
      </w:rPr>
      <w:fldChar w:fldCharType="begin" w:fldLock="1"/>
    </w:r>
    <w:r w:rsidRPr="00C64A1B">
      <w:rPr>
        <w:rStyle w:val="SidhuvudUtskott"/>
      </w:rPr>
      <w:instrText xml:space="preserve"> DOCPROPERTY Utskott</w:instrText>
    </w:r>
    <w:r w:rsidRPr="00C64A1B">
      <w:rPr>
        <w:rStyle w:val="SidhuvudUtskott"/>
      </w:rPr>
      <w:fldChar w:fldCharType="separate"/>
    </w:r>
    <w:r w:rsidRPr="00C64A1B">
      <w:rPr>
        <w:rStyle w:val="SidhuvudUtskott"/>
      </w:rPr>
      <w:t>KU</w: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DOCPROPERTY BetänkandeNr</w:instrText>
    </w:r>
    <w:r w:rsidRPr="00C64A1B">
      <w:rPr>
        <w:rStyle w:val="SidhuvudUtskott"/>
      </w:rPr>
      <w:fldChar w:fldCharType="separate"/>
    </w:r>
    <w:r w:rsidRPr="00C64A1B">
      <w:rPr>
        <w:rStyle w:val="SidhuvudUtskott"/>
      </w:rPr>
      <w:t>23</w:t>
    </w:r>
    <w:r w:rsidRPr="00C64A1B">
      <w:rPr>
        <w:rStyle w:val="SidhuvudUtskott"/>
      </w:rPr>
      <w:fldChar w:fldCharType="end"/>
    </w:r>
    <w:r w:rsidRPr="00C64A1B">
      <w:t xml:space="preserve">     </w:t>
    </w:r>
    <w:r w:rsidRPr="00C64A1B">
      <w:rPr>
        <w:rStyle w:val="SidhuvudBilaga"/>
      </w:rPr>
      <w:t xml:space="preserve"> </w:t>
    </w:r>
    <w:r w:rsidRPr="00C64A1B">
      <w:rPr>
        <w:rStyle w:val="SidhuvudRubrikReferens"/>
      </w:rPr>
      <w:fldChar w:fldCharType="begin" w:fldLock="1"/>
    </w:r>
    <w:r w:rsidRPr="00C64A1B">
      <w:rPr>
        <w:rStyle w:val="SidhuvudRubrikReferens"/>
      </w:rPr>
      <w:instrText xml:space="preserve"> StyleREF "Rubrik 1" </w:instrText>
    </w:r>
    <w:r w:rsidRPr="00C64A1B">
      <w:rPr>
        <w:rStyle w:val="SidhuvudRubrikReferens"/>
      </w:rPr>
      <w:fldChar w:fldCharType="separate"/>
    </w:r>
    <w:r w:rsidRPr="00C64A1B">
      <w:rPr>
        <w:rStyle w:val="SidhuvudRubrikReferens"/>
      </w:rPr>
      <w:t>Sammanfattning</w:t>
    </w:r>
    <w:r w:rsidRPr="00C64A1B">
      <w:rPr>
        <w:rStyle w:val="SidhuvudRubrikReferens"/>
      </w:rPr>
      <w:fldChar w:fldCharType="end"/>
    </w:r>
  </w:p>
  <w:p w:rsidR="001F53FE" w:rsidRPr="00C64A1B" w:rsidRDefault="001F53FE">
    <w:pPr>
      <w:pStyle w:val="SidhuvudKantJmn"/>
      <w:framePr w:w="8732" w:h="567" w:hRule="exact" w:vSpace="0" w:wrap="around" w:vAnchor="page" w:y="341" w:anchorLock="0"/>
    </w:pPr>
    <w:r w:rsidRPr="00C64A1B">
      <w:rPr>
        <w:rStyle w:val="SidhuvudUtskott"/>
      </w:rPr>
      <w:fldChar w:fldCharType="begin" w:fldLock="1"/>
    </w:r>
    <w:r w:rsidRPr="00C64A1B">
      <w:rPr>
        <w:rStyle w:val="SidhuvudUtskott"/>
      </w:rPr>
      <w:instrText xml:space="preserve"> DOCPROPERTY Status</w:instrText>
    </w:r>
    <w:r w:rsidRPr="00C64A1B">
      <w:rPr>
        <w:rStyle w:val="SidhuvudUtskott"/>
      </w:rPr>
      <w:fldChar w:fldCharType="end"/>
    </w:r>
    <w:r w:rsidRPr="00C64A1B">
      <w:rPr>
        <w:rStyle w:val="SidhuvudUtskott"/>
      </w:rPr>
      <w:fldChar w:fldCharType="begin" w:fldLock="1"/>
    </w:r>
    <w:r w:rsidRPr="00C64A1B">
      <w:rPr>
        <w:rStyle w:val="SidhuvudUtskott"/>
      </w:rPr>
      <w:instrText xml:space="preserve"> if </w:instrText>
    </w:r>
    <w:r w:rsidRPr="00C64A1B">
      <w:rPr>
        <w:rStyle w:val="SidhuvudUtskott"/>
      </w:rPr>
      <w:fldChar w:fldCharType="begin" w:fldLock="1"/>
    </w:r>
    <w:r w:rsidRPr="00C64A1B">
      <w:rPr>
        <w:rStyle w:val="SidhuvudUtskott"/>
      </w:rPr>
      <w:instrText xml:space="preserve"> DOCPROPERTY "UtkastDatum"</w:instrText>
    </w:r>
    <w:r w:rsidRPr="00C64A1B">
      <w:rPr>
        <w:rStyle w:val="SidhuvudUtskott"/>
      </w:rPr>
      <w:fldChar w:fldCharType="separate"/>
    </w:r>
    <w:r w:rsidRPr="00C64A1B">
      <w:rPr>
        <w:rStyle w:val="SidhuvudUtskott"/>
      </w:rPr>
      <w:instrText>Nej</w:instrText>
    </w:r>
    <w:r w:rsidRPr="00C64A1B">
      <w:rPr>
        <w:rStyle w:val="SidhuvudUtskott"/>
      </w:rPr>
      <w:fldChar w:fldCharType="end"/>
    </w:r>
    <w:r w:rsidRPr="00C64A1B">
      <w:rPr>
        <w:rStyle w:val="SidhuvudUtskott"/>
      </w:rPr>
      <w:instrText xml:space="preserve"> = "Ja" "    </w:instrText>
    </w:r>
    <w:r w:rsidRPr="00C64A1B">
      <w:rPr>
        <w:rStyle w:val="SidhuvudUtskott"/>
      </w:rPr>
      <w:fldChar w:fldCharType="begin" w:fldLock="1"/>
    </w:r>
    <w:r w:rsidRPr="00C64A1B">
      <w:rPr>
        <w:rStyle w:val="SidhuvudUtskott"/>
      </w:rPr>
      <w:instrText xml:space="preserve"> PRINTDATE \@ "yyyy-MM-dd HH.mm" </w:instrText>
    </w:r>
    <w:r w:rsidRPr="00C64A1B">
      <w:rPr>
        <w:rStyle w:val="SidhuvudUtskott"/>
      </w:rPr>
      <w:fldChar w:fldCharType="separate"/>
    </w:r>
    <w:r w:rsidRPr="00C64A1B">
      <w:rPr>
        <w:rStyle w:val="SidhuvudUtskott"/>
      </w:rPr>
      <w:instrText>2000-08-11 16.42</w:instrText>
    </w:r>
    <w:r w:rsidRPr="00C64A1B">
      <w:rPr>
        <w:rStyle w:val="SidhuvudUtskott"/>
      </w:rPr>
      <w:fldChar w:fldCharType="end"/>
    </w:r>
    <w:r w:rsidRPr="00C64A1B">
      <w:rPr>
        <w:rStyle w:val="SidhuvudUtskott"/>
      </w:rPr>
      <w:instrText xml:space="preserve">" </w:instrText>
    </w:r>
    <w:r w:rsidRPr="00C64A1B">
      <w:rPr>
        <w:rStyle w:val="SidhuvudUtskott"/>
      </w:rPr>
      <w:fldChar w:fldCharType="end"/>
    </w:r>
  </w:p>
  <w:p w:rsidR="001F53FE" w:rsidRPr="00C64A1B" w:rsidRDefault="001F53F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Jmn"/>
      <w:framePr w:w="8732" w:h="567" w:hRule="exact" w:vSpace="0" w:wrap="around" w:vAnchor="page" w:y="341" w:anchorLock="0"/>
    </w:pPr>
    <w:r w:rsidRPr="00C64A1B">
      <w:rPr>
        <w:rStyle w:val="SidhuvudUtskott"/>
      </w:rPr>
      <w:fldChar w:fldCharType="begin" w:fldLock="1"/>
    </w:r>
    <w:r w:rsidRPr="00C64A1B">
      <w:rPr>
        <w:rStyle w:val="SidhuvudUtskott"/>
      </w:rPr>
      <w:instrText xml:space="preserve"> DOCPROPERTY BetänkandeÅr</w:instrText>
    </w:r>
    <w:r w:rsidRPr="00C64A1B">
      <w:rPr>
        <w:rStyle w:val="SidhuvudUtskott"/>
      </w:rPr>
      <w:fldChar w:fldCharType="separate"/>
    </w:r>
    <w:r w:rsidRPr="00C64A1B">
      <w:rPr>
        <w:rStyle w:val="SidhuvudUtskott"/>
      </w:rPr>
      <w:t>2003/04</w:t>
    </w:r>
    <w:r w:rsidRPr="00C64A1B">
      <w:rPr>
        <w:rStyle w:val="SidhuvudUtskott"/>
      </w:rPr>
      <w:fldChar w:fldCharType="end"/>
    </w:r>
    <w:r w:rsidRPr="00C64A1B">
      <w:rPr>
        <w:rStyle w:val="SidhuvudUtskott"/>
      </w:rPr>
      <w:t>:</w:t>
    </w:r>
    <w:r w:rsidRPr="00C64A1B">
      <w:rPr>
        <w:rStyle w:val="SidhuvudUtskott"/>
      </w:rPr>
      <w:fldChar w:fldCharType="begin" w:fldLock="1"/>
    </w:r>
    <w:r w:rsidRPr="00C64A1B">
      <w:rPr>
        <w:rStyle w:val="SidhuvudUtskott"/>
      </w:rPr>
      <w:instrText xml:space="preserve"> DOCPROPERTY Utskott</w:instrText>
    </w:r>
    <w:r w:rsidRPr="00C64A1B">
      <w:rPr>
        <w:rStyle w:val="SidhuvudUtskott"/>
      </w:rPr>
      <w:fldChar w:fldCharType="separate"/>
    </w:r>
    <w:r w:rsidRPr="00C64A1B">
      <w:rPr>
        <w:rStyle w:val="SidhuvudUtskott"/>
      </w:rPr>
      <w:t>KU</w: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DOCPROPERTY BetänkandeNr</w:instrText>
    </w:r>
    <w:r w:rsidRPr="00C64A1B">
      <w:rPr>
        <w:rStyle w:val="SidhuvudUtskott"/>
      </w:rPr>
      <w:fldChar w:fldCharType="separate"/>
    </w:r>
    <w:r w:rsidRPr="00C64A1B">
      <w:rPr>
        <w:rStyle w:val="SidhuvudUtskott"/>
      </w:rPr>
      <w:t>23</w:t>
    </w:r>
    <w:r w:rsidRPr="00C64A1B">
      <w:rPr>
        <w:rStyle w:val="SidhuvudUtskott"/>
      </w:rPr>
      <w:fldChar w:fldCharType="end"/>
    </w:r>
    <w:r w:rsidRPr="00C64A1B">
      <w:t xml:space="preserve">     </w:t>
    </w:r>
    <w:r w:rsidRPr="00C64A1B">
      <w:rPr>
        <w:rStyle w:val="SidhuvudBilaga"/>
      </w:rPr>
      <w:t xml:space="preserve"> </w:t>
    </w:r>
    <w:r w:rsidRPr="00C64A1B">
      <w:rPr>
        <w:rStyle w:val="SidhuvudRubrikReferens"/>
      </w:rPr>
      <w:fldChar w:fldCharType="begin" w:fldLock="1"/>
    </w:r>
    <w:r w:rsidRPr="00C64A1B">
      <w:rPr>
        <w:rStyle w:val="SidhuvudRubrikReferens"/>
      </w:rPr>
      <w:instrText xml:space="preserve"> StyleREF "Rubrik 1" </w:instrText>
    </w:r>
    <w:r w:rsidRPr="00C64A1B">
      <w:rPr>
        <w:rStyle w:val="SidhuvudRubrikReferens"/>
      </w:rPr>
      <w:fldChar w:fldCharType="separate"/>
    </w:r>
    <w:r w:rsidRPr="00C64A1B">
      <w:rPr>
        <w:rStyle w:val="SidhuvudRubrikReferens"/>
      </w:rPr>
      <w:t>Utskottets förslag till riksdagsbeslut</w:t>
    </w:r>
    <w:r w:rsidRPr="00C64A1B">
      <w:rPr>
        <w:rStyle w:val="SidhuvudRubrikReferens"/>
      </w:rPr>
      <w:fldChar w:fldCharType="end"/>
    </w:r>
  </w:p>
  <w:p w:rsidR="001F53FE" w:rsidRPr="00C64A1B" w:rsidRDefault="001F53FE">
    <w:pPr>
      <w:pStyle w:val="SidhuvudKantJmn"/>
      <w:framePr w:w="8732" w:h="567" w:hRule="exact" w:vSpace="0" w:wrap="around" w:vAnchor="page" w:y="341" w:anchorLock="0"/>
    </w:pPr>
    <w:r w:rsidRPr="00C64A1B">
      <w:rPr>
        <w:rStyle w:val="SidhuvudUtskott"/>
      </w:rPr>
      <w:fldChar w:fldCharType="begin" w:fldLock="1"/>
    </w:r>
    <w:r w:rsidRPr="00C64A1B">
      <w:rPr>
        <w:rStyle w:val="SidhuvudUtskott"/>
      </w:rPr>
      <w:instrText xml:space="preserve"> DOCPROPERTY Status</w:instrText>
    </w:r>
    <w:r w:rsidRPr="00C64A1B">
      <w:rPr>
        <w:rStyle w:val="SidhuvudUtskott"/>
      </w:rPr>
      <w:fldChar w:fldCharType="end"/>
    </w:r>
    <w:r w:rsidRPr="00C64A1B">
      <w:rPr>
        <w:rStyle w:val="SidhuvudUtskott"/>
      </w:rPr>
      <w:fldChar w:fldCharType="begin" w:fldLock="1"/>
    </w:r>
    <w:r w:rsidRPr="00C64A1B">
      <w:rPr>
        <w:rStyle w:val="SidhuvudUtskott"/>
      </w:rPr>
      <w:instrText xml:space="preserve"> if </w:instrText>
    </w:r>
    <w:r w:rsidRPr="00C64A1B">
      <w:rPr>
        <w:rStyle w:val="SidhuvudUtskott"/>
      </w:rPr>
      <w:fldChar w:fldCharType="begin" w:fldLock="1"/>
    </w:r>
    <w:r w:rsidRPr="00C64A1B">
      <w:rPr>
        <w:rStyle w:val="SidhuvudUtskott"/>
      </w:rPr>
      <w:instrText xml:space="preserve"> DOCPROPERTY "UtkastDatum"</w:instrText>
    </w:r>
    <w:r w:rsidRPr="00C64A1B">
      <w:rPr>
        <w:rStyle w:val="SidhuvudUtskott"/>
      </w:rPr>
      <w:fldChar w:fldCharType="separate"/>
    </w:r>
    <w:r w:rsidRPr="00C64A1B">
      <w:rPr>
        <w:rStyle w:val="SidhuvudUtskott"/>
      </w:rPr>
      <w:instrText>Nej</w:instrText>
    </w:r>
    <w:r w:rsidRPr="00C64A1B">
      <w:rPr>
        <w:rStyle w:val="SidhuvudUtskott"/>
      </w:rPr>
      <w:fldChar w:fldCharType="end"/>
    </w:r>
    <w:r w:rsidRPr="00C64A1B">
      <w:rPr>
        <w:rStyle w:val="SidhuvudUtskott"/>
      </w:rPr>
      <w:instrText xml:space="preserve"> = "Ja" "    </w:instrText>
    </w:r>
    <w:r w:rsidRPr="00C64A1B">
      <w:rPr>
        <w:rStyle w:val="SidhuvudUtskott"/>
      </w:rPr>
      <w:fldChar w:fldCharType="begin" w:fldLock="1"/>
    </w:r>
    <w:r w:rsidRPr="00C64A1B">
      <w:rPr>
        <w:rStyle w:val="SidhuvudUtskott"/>
      </w:rPr>
      <w:instrText xml:space="preserve"> PRINTDATE \@ "yyyy-MM-dd HH.mm" </w:instrText>
    </w:r>
    <w:r w:rsidRPr="00C64A1B">
      <w:rPr>
        <w:rStyle w:val="SidhuvudUtskott"/>
      </w:rPr>
      <w:fldChar w:fldCharType="separate"/>
    </w:r>
    <w:r w:rsidRPr="00C64A1B">
      <w:rPr>
        <w:rStyle w:val="SidhuvudUtskott"/>
      </w:rPr>
      <w:instrText>2000-08-11 16.42</w:instrText>
    </w:r>
    <w:r w:rsidRPr="00C64A1B">
      <w:rPr>
        <w:rStyle w:val="SidhuvudUtskott"/>
      </w:rPr>
      <w:fldChar w:fldCharType="end"/>
    </w:r>
    <w:r w:rsidRPr="00C64A1B">
      <w:rPr>
        <w:rStyle w:val="SidhuvudUtskott"/>
      </w:rPr>
      <w:instrText xml:space="preserve">" </w:instrText>
    </w:r>
    <w:r w:rsidRPr="00C64A1B">
      <w:rPr>
        <w:rStyle w:val="SidhuvudUtskott"/>
      </w:rPr>
      <w:fldChar w:fldCharType="end"/>
    </w:r>
  </w:p>
  <w:p w:rsidR="001F53FE" w:rsidRPr="00C64A1B" w:rsidRDefault="001F53F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Udda"/>
      <w:framePr w:w="8732" w:h="567" w:hRule="exact" w:vSpace="0" w:wrap="around" w:vAnchor="page" w:y="341" w:anchorLock="0"/>
    </w:pPr>
    <w:r w:rsidRPr="00C64A1B">
      <w:rPr>
        <w:rStyle w:val="SidhuvudRubrikReferens"/>
      </w:rPr>
      <w:fldChar w:fldCharType="begin" w:fldLock="1"/>
    </w:r>
    <w:r w:rsidRPr="00C64A1B">
      <w:rPr>
        <w:rStyle w:val="SidhuvudRubrikReferens"/>
      </w:rPr>
      <w:instrText xml:space="preserve"> StyleREF "Rubrik 1" </w:instrText>
    </w:r>
    <w:r w:rsidRPr="00C64A1B">
      <w:rPr>
        <w:rStyle w:val="SidhuvudRubrikReferens"/>
      </w:rPr>
      <w:fldChar w:fldCharType="separate"/>
    </w:r>
    <w:r w:rsidRPr="00C64A1B">
      <w:rPr>
        <w:rStyle w:val="SidhuvudRubrikReferens"/>
      </w:rPr>
      <w:t>Utskottets förslag till riksdagsbeslut</w:t>
    </w:r>
    <w:r w:rsidRPr="00C64A1B">
      <w:rPr>
        <w:rStyle w:val="SidhuvudRubrikReferens"/>
      </w:rPr>
      <w:fldChar w:fldCharType="end"/>
    </w:r>
    <w:r w:rsidRPr="00C64A1B">
      <w:rPr>
        <w:rStyle w:val="SidhuvudBilaga"/>
      </w:rPr>
      <w:t xml:space="preserve"> </w:t>
    </w:r>
    <w:r w:rsidRPr="00C64A1B">
      <w:t xml:space="preserve">     </w:t>
    </w:r>
    <w:r w:rsidRPr="00C64A1B">
      <w:rPr>
        <w:rStyle w:val="SidhuvudUtskott"/>
      </w:rPr>
      <w:fldChar w:fldCharType="begin" w:fldLock="1"/>
    </w:r>
    <w:r w:rsidRPr="00C64A1B">
      <w:rPr>
        <w:rStyle w:val="SidhuvudUtskott"/>
      </w:rPr>
      <w:instrText xml:space="preserve"> DOCPROPERTY BetänkandeÅr</w:instrText>
    </w:r>
    <w:r w:rsidRPr="00C64A1B">
      <w:rPr>
        <w:rStyle w:val="SidhuvudUtskott"/>
      </w:rPr>
      <w:fldChar w:fldCharType="separate"/>
    </w:r>
    <w:r w:rsidRPr="00C64A1B">
      <w:rPr>
        <w:rStyle w:val="SidhuvudUtskott"/>
      </w:rPr>
      <w:t>2003/04</w:t>
    </w:r>
    <w:r w:rsidRPr="00C64A1B">
      <w:rPr>
        <w:rStyle w:val="SidhuvudUtskott"/>
      </w:rPr>
      <w:fldChar w:fldCharType="end"/>
    </w:r>
    <w:r w:rsidRPr="00C64A1B">
      <w:rPr>
        <w:rStyle w:val="SidhuvudUtskott"/>
      </w:rPr>
      <w:t>:</w:t>
    </w:r>
    <w:r w:rsidRPr="00C64A1B">
      <w:rPr>
        <w:rStyle w:val="SidhuvudUtskott"/>
      </w:rPr>
      <w:fldChar w:fldCharType="begin" w:fldLock="1"/>
    </w:r>
    <w:r w:rsidRPr="00C64A1B">
      <w:rPr>
        <w:rStyle w:val="SidhuvudUtskott"/>
      </w:rPr>
      <w:instrText xml:space="preserve"> DOCPROPERTY</w:instrText>
    </w:r>
    <w:r w:rsidRPr="00C64A1B">
      <w:instrText xml:space="preserve"> </w:instrText>
    </w:r>
    <w:r w:rsidRPr="00C64A1B">
      <w:rPr>
        <w:rStyle w:val="SidhuvudUtskott"/>
      </w:rPr>
      <w:instrText>Utskott</w:instrText>
    </w:r>
    <w:r w:rsidRPr="00C64A1B">
      <w:rPr>
        <w:rStyle w:val="SidhuvudUtskott"/>
      </w:rPr>
      <w:fldChar w:fldCharType="separate"/>
    </w:r>
    <w:r w:rsidRPr="00C64A1B">
      <w:rPr>
        <w:rStyle w:val="SidhuvudUtskott"/>
      </w:rPr>
      <w:t>KU</w: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DOCPROPERTY Betä</w:instrText>
    </w:r>
    <w:r w:rsidRPr="00C64A1B">
      <w:rPr>
        <w:rStyle w:val="SidhuvudUtskott"/>
      </w:rPr>
      <w:instrText>n</w:instrText>
    </w:r>
    <w:r w:rsidRPr="00C64A1B">
      <w:rPr>
        <w:rStyle w:val="SidhuvudUtskott"/>
      </w:rPr>
      <w:instrText>kandeNr</w:instrText>
    </w:r>
    <w:r w:rsidRPr="00C64A1B">
      <w:rPr>
        <w:rStyle w:val="SidhuvudUtskott"/>
      </w:rPr>
      <w:fldChar w:fldCharType="separate"/>
    </w:r>
    <w:r w:rsidRPr="00C64A1B">
      <w:rPr>
        <w:rStyle w:val="SidhuvudUtskott"/>
      </w:rPr>
      <w:t>23</w:t>
    </w:r>
    <w:r w:rsidRPr="00C64A1B">
      <w:rPr>
        <w:rStyle w:val="SidhuvudUtskott"/>
      </w:rPr>
      <w:fldChar w:fldCharType="end"/>
    </w:r>
  </w:p>
  <w:p w:rsidR="001F53FE" w:rsidRPr="00C64A1B" w:rsidRDefault="001F53FE">
    <w:pPr>
      <w:pStyle w:val="SidhuvudKantUdda"/>
      <w:framePr w:w="8732" w:h="567" w:hRule="exact" w:vSpace="0" w:wrap="around" w:vAnchor="page" w:y="341" w:anchorLock="0"/>
    </w:pPr>
    <w:r w:rsidRPr="00C64A1B">
      <w:rPr>
        <w:rStyle w:val="SidhuvudUtskott"/>
      </w:rPr>
      <w:fldChar w:fldCharType="begin" w:fldLock="1"/>
    </w:r>
    <w:r w:rsidRPr="00C64A1B">
      <w:rPr>
        <w:rStyle w:val="SidhuvudUtskott"/>
      </w:rPr>
      <w:instrText xml:space="preserve"> if </w:instrText>
    </w:r>
    <w:r w:rsidRPr="00C64A1B">
      <w:rPr>
        <w:rStyle w:val="SidhuvudUtskott"/>
      </w:rPr>
      <w:fldChar w:fldCharType="begin" w:fldLock="1"/>
    </w:r>
    <w:r w:rsidRPr="00C64A1B">
      <w:rPr>
        <w:rStyle w:val="SidhuvudUtskott"/>
      </w:rPr>
      <w:instrText xml:space="preserve"> DOCPROPERTY "UtkastDatum"</w:instrText>
    </w:r>
    <w:r w:rsidRPr="00C64A1B">
      <w:rPr>
        <w:rStyle w:val="SidhuvudUtskott"/>
      </w:rPr>
      <w:fldChar w:fldCharType="separate"/>
    </w:r>
    <w:r w:rsidRPr="00C64A1B">
      <w:rPr>
        <w:rStyle w:val="SidhuvudUtskott"/>
      </w:rPr>
      <w:instrText>Nej</w:instrText>
    </w:r>
    <w:r w:rsidRPr="00C64A1B">
      <w:rPr>
        <w:rStyle w:val="SidhuvudUtskott"/>
      </w:rPr>
      <w:fldChar w:fldCharType="end"/>
    </w:r>
    <w:r w:rsidRPr="00C64A1B">
      <w:rPr>
        <w:rStyle w:val="SidhuvudUtskott"/>
      </w:rPr>
      <w:instrText xml:space="preserve"> = "Ja" "</w:instrText>
    </w:r>
    <w:r w:rsidRPr="00C64A1B">
      <w:rPr>
        <w:rStyle w:val="SidhuvudUtskott"/>
      </w:rPr>
      <w:fldChar w:fldCharType="begin" w:fldLock="1"/>
    </w:r>
    <w:r w:rsidRPr="00C64A1B">
      <w:rPr>
        <w:rStyle w:val="SidhuvudUtskott"/>
      </w:rPr>
      <w:instrText xml:space="preserve"> PRINTDATE \@ "yyyy-MM-dd HH.mm    " </w:instrText>
    </w:r>
    <w:r w:rsidRPr="00C64A1B">
      <w:rPr>
        <w:rStyle w:val="SidhuvudUtskott"/>
      </w:rPr>
      <w:fldChar w:fldCharType="separate"/>
    </w:r>
    <w:r w:rsidRPr="00C64A1B">
      <w:rPr>
        <w:rStyle w:val="SidhuvudUtskott"/>
      </w:rPr>
      <w:instrText>2000-08-11 16.42</w:instrText>
    </w:r>
    <w:r w:rsidRPr="00C64A1B">
      <w:rPr>
        <w:rStyle w:val="SidhuvudUtskott"/>
      </w:rPr>
      <w:fldChar w:fldCharType="end"/>
    </w:r>
    <w:r w:rsidRPr="00C64A1B">
      <w:rPr>
        <w:rStyle w:val="SidhuvudUtskott"/>
      </w:rPr>
      <w:instrText xml:space="preserve">" </w:instrTex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w:instrText>
    </w:r>
    <w:r w:rsidRPr="00C64A1B">
      <w:rPr>
        <w:rStyle w:val="SidhuvudUtskott"/>
      </w:rPr>
      <w:instrText>O</w:instrText>
    </w:r>
    <w:r w:rsidRPr="00C64A1B">
      <w:rPr>
        <w:rStyle w:val="SidhuvudUtskott"/>
      </w:rPr>
      <w:instrText>PERTY Status</w:instrText>
    </w:r>
    <w:r w:rsidRPr="00C64A1B">
      <w:rPr>
        <w:rStyle w:val="SidhuvudUtskott"/>
      </w:rPr>
      <w:fldChar w:fldCharType="end"/>
    </w:r>
  </w:p>
  <w:p w:rsidR="001F53FE" w:rsidRPr="00C64A1B" w:rsidRDefault="001F53F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Jmn"/>
      <w:framePr w:w="8732" w:h="567" w:hRule="exact" w:vSpace="0" w:wrap="around" w:vAnchor="page" w:y="341" w:anchorLock="0"/>
    </w:pPr>
    <w:r w:rsidRPr="00C64A1B">
      <w:rPr>
        <w:rStyle w:val="SidhuvudUtskott"/>
      </w:rPr>
      <w:t>2003/04:KU23</w:t>
    </w:r>
    <w:r w:rsidRPr="00C64A1B">
      <w:t xml:space="preserve">    </w:t>
    </w:r>
  </w:p>
  <w:p w:rsidR="001F53FE" w:rsidRPr="00C64A1B" w:rsidRDefault="001F53FE">
    <w:pPr>
      <w:pStyle w:val="SidhuvudKantJmn"/>
      <w:framePr w:w="8732" w:h="567" w:hRule="exact" w:vSpace="0" w:wrap="around" w:vAnchor="page" w:y="341" w:anchorLock="0"/>
    </w:pPr>
  </w:p>
  <w:p w:rsidR="001F53FE" w:rsidRPr="00C64A1B" w:rsidRDefault="001F53FE">
    <w:pPr>
      <w:pStyle w:val="SidhuvudKantUdda"/>
      <w:framePr w:w="8732" w:h="567" w:hRule="exact" w:vSpace="0" w:wrap="around" w:vAnchor="page" w:y="341" w:anchorLock="0"/>
    </w:pPr>
    <w:r w:rsidRPr="00C64A1B">
      <w:rPr>
        <w:rStyle w:val="SidhuvudRubrikReferens"/>
        <w:smallCaps w:val="0"/>
        <w:spacing w:val="0"/>
        <w:sz w:val="19"/>
      </w:rPr>
      <w:t xml:space="preserve"> </w:t>
    </w:r>
  </w:p>
  <w:p w:rsidR="001F53FE" w:rsidRPr="00C64A1B" w:rsidRDefault="001F53F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Jmn"/>
      <w:framePr w:w="8732" w:h="567" w:hRule="exact" w:vSpace="0" w:wrap="around" w:vAnchor="page" w:y="341" w:anchorLock="0"/>
    </w:pPr>
    <w:r w:rsidRPr="00C64A1B">
      <w:rPr>
        <w:rStyle w:val="SidhuvudUtskott"/>
      </w:rPr>
      <w:t>2003/04:KU23</w:t>
    </w:r>
    <w:r w:rsidRPr="00C64A1B">
      <w:t xml:space="preserve">     </w:t>
    </w:r>
    <w:r w:rsidRPr="00C64A1B">
      <w:rPr>
        <w:rStyle w:val="SidhuvudBilaga"/>
      </w:rPr>
      <w:t xml:space="preserve"> </w:t>
    </w:r>
    <w:r w:rsidRPr="00C64A1B">
      <w:rPr>
        <w:rStyle w:val="SidhuvudRubrikReferens"/>
      </w:rPr>
      <w:t>Utskottets överväganden</w:t>
    </w:r>
  </w:p>
  <w:p w:rsidR="001F53FE" w:rsidRPr="00C64A1B" w:rsidRDefault="001F53FE">
    <w:pPr>
      <w:pStyle w:val="SidhuvudKantJmn"/>
      <w:framePr w:w="8732" w:h="567" w:hRule="exact" w:vSpace="0" w:wrap="around" w:vAnchor="page" w:y="341" w:anchorLock="0"/>
    </w:pPr>
  </w:p>
  <w:p w:rsidR="001F53FE" w:rsidRPr="00C64A1B" w:rsidRDefault="001F53F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Udda"/>
      <w:framePr w:w="8732" w:h="567" w:hRule="exact" w:vSpace="0" w:wrap="around" w:vAnchor="page" w:y="341" w:anchorLock="0"/>
    </w:pPr>
    <w:r w:rsidRPr="00C64A1B">
      <w:rPr>
        <w:rStyle w:val="SidhuvudRubrikReferens"/>
      </w:rPr>
      <w:fldChar w:fldCharType="begin" w:fldLock="1"/>
    </w:r>
    <w:r w:rsidRPr="00C64A1B">
      <w:rPr>
        <w:rStyle w:val="SidhuvudRubrikReferens"/>
      </w:rPr>
      <w:instrText xml:space="preserve"> StyleREF "Rubrik 1" </w:instrText>
    </w:r>
    <w:r w:rsidRPr="00C64A1B">
      <w:rPr>
        <w:rStyle w:val="SidhuvudRubrikReferens"/>
      </w:rPr>
      <w:fldChar w:fldCharType="separate"/>
    </w:r>
    <w:r w:rsidRPr="00C64A1B">
      <w:rPr>
        <w:rStyle w:val="SidhuvudRubrikReferens"/>
      </w:rPr>
      <w:t>Redogörelse för ärendet</w:t>
    </w:r>
    <w:r w:rsidRPr="00C64A1B">
      <w:rPr>
        <w:rStyle w:val="SidhuvudRubrikReferens"/>
      </w:rPr>
      <w:fldChar w:fldCharType="end"/>
    </w:r>
    <w:r w:rsidRPr="00C64A1B">
      <w:rPr>
        <w:rStyle w:val="SidhuvudBilaga"/>
      </w:rPr>
      <w:t xml:space="preserve"> </w:t>
    </w:r>
    <w:r w:rsidRPr="00C64A1B">
      <w:t xml:space="preserve">     </w:t>
    </w:r>
    <w:r w:rsidRPr="00C64A1B">
      <w:rPr>
        <w:rStyle w:val="SidhuvudUtskott"/>
      </w:rPr>
      <w:fldChar w:fldCharType="begin" w:fldLock="1"/>
    </w:r>
    <w:r w:rsidRPr="00C64A1B">
      <w:rPr>
        <w:rStyle w:val="SidhuvudUtskott"/>
      </w:rPr>
      <w:instrText xml:space="preserve"> DOCPROPERTY BetänkandeÅr</w:instrText>
    </w:r>
    <w:r w:rsidRPr="00C64A1B">
      <w:rPr>
        <w:rStyle w:val="SidhuvudUtskott"/>
      </w:rPr>
      <w:fldChar w:fldCharType="separate"/>
    </w:r>
    <w:r w:rsidRPr="00C64A1B">
      <w:rPr>
        <w:rStyle w:val="SidhuvudUtskott"/>
      </w:rPr>
      <w:t>2003/04</w:t>
    </w:r>
    <w:r w:rsidRPr="00C64A1B">
      <w:rPr>
        <w:rStyle w:val="SidhuvudUtskott"/>
      </w:rPr>
      <w:fldChar w:fldCharType="end"/>
    </w:r>
    <w:r w:rsidRPr="00C64A1B">
      <w:rPr>
        <w:rStyle w:val="SidhuvudUtskott"/>
      </w:rPr>
      <w:t>:</w:t>
    </w:r>
    <w:r w:rsidRPr="00C64A1B">
      <w:rPr>
        <w:rStyle w:val="SidhuvudUtskott"/>
      </w:rPr>
      <w:fldChar w:fldCharType="begin" w:fldLock="1"/>
    </w:r>
    <w:r w:rsidRPr="00C64A1B">
      <w:rPr>
        <w:rStyle w:val="SidhuvudUtskott"/>
      </w:rPr>
      <w:instrText xml:space="preserve"> DOCPROPERTY</w:instrText>
    </w:r>
    <w:r w:rsidRPr="00C64A1B">
      <w:instrText xml:space="preserve"> </w:instrText>
    </w:r>
    <w:r w:rsidRPr="00C64A1B">
      <w:rPr>
        <w:rStyle w:val="SidhuvudUtskott"/>
      </w:rPr>
      <w:instrText>Utskott</w:instrText>
    </w:r>
    <w:r w:rsidRPr="00C64A1B">
      <w:rPr>
        <w:rStyle w:val="SidhuvudUtskott"/>
      </w:rPr>
      <w:fldChar w:fldCharType="separate"/>
    </w:r>
    <w:r w:rsidRPr="00C64A1B">
      <w:rPr>
        <w:rStyle w:val="SidhuvudUtskott"/>
      </w:rPr>
      <w:t>KU</w: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DOCPROPERTY Betä</w:instrText>
    </w:r>
    <w:r w:rsidRPr="00C64A1B">
      <w:rPr>
        <w:rStyle w:val="SidhuvudUtskott"/>
      </w:rPr>
      <w:instrText>n</w:instrText>
    </w:r>
    <w:r w:rsidRPr="00C64A1B">
      <w:rPr>
        <w:rStyle w:val="SidhuvudUtskott"/>
      </w:rPr>
      <w:instrText>kandeNr</w:instrText>
    </w:r>
    <w:r w:rsidRPr="00C64A1B">
      <w:rPr>
        <w:rStyle w:val="SidhuvudUtskott"/>
      </w:rPr>
      <w:fldChar w:fldCharType="separate"/>
    </w:r>
    <w:r w:rsidRPr="00C64A1B">
      <w:rPr>
        <w:rStyle w:val="SidhuvudUtskott"/>
      </w:rPr>
      <w:t>23</w:t>
    </w:r>
    <w:r w:rsidRPr="00C64A1B">
      <w:rPr>
        <w:rStyle w:val="SidhuvudUtskott"/>
      </w:rPr>
      <w:fldChar w:fldCharType="end"/>
    </w:r>
  </w:p>
  <w:p w:rsidR="001F53FE" w:rsidRPr="00C64A1B" w:rsidRDefault="001F53FE">
    <w:pPr>
      <w:pStyle w:val="SidhuvudKantUdda"/>
      <w:framePr w:w="8732" w:h="567" w:hRule="exact" w:vSpace="0" w:wrap="around" w:vAnchor="page" w:y="341" w:anchorLock="0"/>
    </w:pPr>
    <w:r w:rsidRPr="00C64A1B">
      <w:rPr>
        <w:rStyle w:val="SidhuvudUtskott"/>
      </w:rPr>
      <w:fldChar w:fldCharType="begin" w:fldLock="1"/>
    </w:r>
    <w:r w:rsidRPr="00C64A1B">
      <w:rPr>
        <w:rStyle w:val="SidhuvudUtskott"/>
      </w:rPr>
      <w:instrText xml:space="preserve"> if </w:instrText>
    </w:r>
    <w:r w:rsidRPr="00C64A1B">
      <w:rPr>
        <w:rStyle w:val="SidhuvudUtskott"/>
      </w:rPr>
      <w:fldChar w:fldCharType="begin" w:fldLock="1"/>
    </w:r>
    <w:r w:rsidRPr="00C64A1B">
      <w:rPr>
        <w:rStyle w:val="SidhuvudUtskott"/>
      </w:rPr>
      <w:instrText xml:space="preserve"> DOCPROPERTY "UtkastDatum"</w:instrText>
    </w:r>
    <w:r w:rsidRPr="00C64A1B">
      <w:rPr>
        <w:rStyle w:val="SidhuvudUtskott"/>
      </w:rPr>
      <w:fldChar w:fldCharType="separate"/>
    </w:r>
    <w:r w:rsidRPr="00C64A1B">
      <w:rPr>
        <w:rStyle w:val="SidhuvudUtskott"/>
      </w:rPr>
      <w:instrText>Nej</w:instrText>
    </w:r>
    <w:r w:rsidRPr="00C64A1B">
      <w:rPr>
        <w:rStyle w:val="SidhuvudUtskott"/>
      </w:rPr>
      <w:fldChar w:fldCharType="end"/>
    </w:r>
    <w:r w:rsidRPr="00C64A1B">
      <w:rPr>
        <w:rStyle w:val="SidhuvudUtskott"/>
      </w:rPr>
      <w:instrText xml:space="preserve"> = "Ja" "</w:instrText>
    </w:r>
    <w:r w:rsidRPr="00C64A1B">
      <w:rPr>
        <w:rStyle w:val="SidhuvudUtskott"/>
      </w:rPr>
      <w:fldChar w:fldCharType="begin" w:fldLock="1"/>
    </w:r>
    <w:r w:rsidRPr="00C64A1B">
      <w:rPr>
        <w:rStyle w:val="SidhuvudUtskott"/>
      </w:rPr>
      <w:instrText xml:space="preserve"> PRINTDATE \@ "yyyy-MM-dd HH.mm    " </w:instrText>
    </w:r>
    <w:r w:rsidRPr="00C64A1B">
      <w:rPr>
        <w:rStyle w:val="SidhuvudUtskott"/>
      </w:rPr>
      <w:fldChar w:fldCharType="separate"/>
    </w:r>
    <w:r w:rsidRPr="00C64A1B">
      <w:rPr>
        <w:rStyle w:val="SidhuvudUtskott"/>
      </w:rPr>
      <w:instrText>2000-08-11 16.42</w:instrText>
    </w:r>
    <w:r w:rsidRPr="00C64A1B">
      <w:rPr>
        <w:rStyle w:val="SidhuvudUtskott"/>
      </w:rPr>
      <w:fldChar w:fldCharType="end"/>
    </w:r>
    <w:r w:rsidRPr="00C64A1B">
      <w:rPr>
        <w:rStyle w:val="SidhuvudUtskott"/>
      </w:rPr>
      <w:instrText xml:space="preserve">" </w:instrTex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w:instrText>
    </w:r>
    <w:r w:rsidRPr="00C64A1B">
      <w:rPr>
        <w:rStyle w:val="SidhuvudUtskott"/>
      </w:rPr>
      <w:instrText>O</w:instrText>
    </w:r>
    <w:r w:rsidRPr="00C64A1B">
      <w:rPr>
        <w:rStyle w:val="SidhuvudUtskott"/>
      </w:rPr>
      <w:instrText>PERTY Status</w:instrText>
    </w:r>
    <w:r w:rsidRPr="00C64A1B">
      <w:rPr>
        <w:rStyle w:val="SidhuvudUtskott"/>
      </w:rPr>
      <w:fldChar w:fldCharType="end"/>
    </w:r>
  </w:p>
  <w:p w:rsidR="001F53FE" w:rsidRPr="00C64A1B" w:rsidRDefault="001F53F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Udda"/>
      <w:framePr w:w="8732" w:h="567" w:hRule="exact" w:vSpace="0" w:wrap="around" w:vAnchor="page" w:y="341" w:anchorLock="0"/>
    </w:pPr>
    <w:r w:rsidRPr="00C64A1B">
      <w:t xml:space="preserve">  </w:t>
    </w:r>
    <w:r w:rsidRPr="00C64A1B">
      <w:rPr>
        <w:rStyle w:val="SidhuvudUtskott"/>
      </w:rPr>
      <w:t>2003/04:KU23</w:t>
    </w:r>
  </w:p>
  <w:p w:rsidR="001F53FE" w:rsidRPr="00C64A1B" w:rsidRDefault="001F53FE">
    <w:pPr>
      <w:pStyle w:val="SidhuvudKantUdda"/>
      <w:framePr w:w="8732" w:h="567" w:hRule="exact" w:vSpace="0" w:wrap="around" w:vAnchor="page" w:y="341" w:anchorLock="0"/>
    </w:pPr>
  </w:p>
  <w:p w:rsidR="001F53FE" w:rsidRPr="00C64A1B" w:rsidRDefault="001F53F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Jmn"/>
      <w:framePr w:w="8732" w:h="567" w:hRule="exact" w:vSpace="0" w:wrap="around" w:vAnchor="page" w:y="341" w:anchorLock="0"/>
    </w:pPr>
    <w:r w:rsidRPr="00C64A1B">
      <w:rPr>
        <w:rStyle w:val="SidhuvudUtskott"/>
      </w:rPr>
      <w:t>2003/04:KU23</w:t>
    </w:r>
    <w:r w:rsidRPr="00C64A1B">
      <w:t xml:space="preserve">     </w:t>
    </w:r>
    <w:r w:rsidRPr="00C64A1B">
      <w:rPr>
        <w:rStyle w:val="SidhuvudBilaga"/>
      </w:rPr>
      <w:t xml:space="preserve"> </w:t>
    </w:r>
    <w:r w:rsidRPr="00C64A1B">
      <w:rPr>
        <w:rStyle w:val="SidhuvudRubrikReferens"/>
      </w:rPr>
      <w:t>Reservationer</w:t>
    </w:r>
  </w:p>
  <w:p w:rsidR="001F53FE" w:rsidRPr="00C64A1B" w:rsidRDefault="001F53FE">
    <w:pPr>
      <w:pStyle w:val="SidhuvudKantJmn"/>
      <w:framePr w:w="8732" w:h="567" w:hRule="exact" w:vSpace="0" w:wrap="around" w:vAnchor="page" w:y="341" w:anchorLock="0"/>
    </w:pPr>
  </w:p>
  <w:p w:rsidR="001F53FE" w:rsidRPr="00C64A1B" w:rsidRDefault="001F53F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Udda"/>
      <w:framePr w:w="8732" w:h="567" w:hRule="exact" w:vSpace="0" w:wrap="around" w:vAnchor="page" w:y="341" w:anchorLock="0"/>
    </w:pPr>
    <w:r w:rsidRPr="00C64A1B">
      <w:rPr>
        <w:rStyle w:val="SidhuvudRubrikReferens"/>
      </w:rPr>
      <w:fldChar w:fldCharType="begin" w:fldLock="1"/>
    </w:r>
    <w:r w:rsidRPr="00C64A1B">
      <w:rPr>
        <w:rStyle w:val="SidhuvudRubrikReferens"/>
      </w:rPr>
      <w:instrText xml:space="preserve"> StyleREF "Rubrik 1" </w:instrText>
    </w:r>
    <w:r w:rsidRPr="00C64A1B">
      <w:rPr>
        <w:rStyle w:val="SidhuvudRubrikReferens"/>
      </w:rPr>
      <w:fldChar w:fldCharType="separate"/>
    </w:r>
    <w:r w:rsidRPr="00C64A1B">
      <w:rPr>
        <w:rStyle w:val="SidhuvudRubrikReferens"/>
      </w:rPr>
      <w:t>Utskottets överväganden</w:t>
    </w:r>
    <w:r w:rsidRPr="00C64A1B">
      <w:rPr>
        <w:rStyle w:val="SidhuvudRubrikReferens"/>
      </w:rPr>
      <w:fldChar w:fldCharType="end"/>
    </w:r>
    <w:r w:rsidRPr="00C64A1B">
      <w:rPr>
        <w:rStyle w:val="SidhuvudBilaga"/>
      </w:rPr>
      <w:t xml:space="preserve"> </w:t>
    </w:r>
    <w:r w:rsidRPr="00C64A1B">
      <w:t xml:space="preserve">     </w:t>
    </w:r>
    <w:r w:rsidRPr="00C64A1B">
      <w:rPr>
        <w:rStyle w:val="SidhuvudUtskott"/>
      </w:rPr>
      <w:fldChar w:fldCharType="begin" w:fldLock="1"/>
    </w:r>
    <w:r w:rsidRPr="00C64A1B">
      <w:rPr>
        <w:rStyle w:val="SidhuvudUtskott"/>
      </w:rPr>
      <w:instrText xml:space="preserve"> DOCPROPERTY BetänkandeÅr</w:instrText>
    </w:r>
    <w:r w:rsidRPr="00C64A1B">
      <w:rPr>
        <w:rStyle w:val="SidhuvudUtskott"/>
      </w:rPr>
      <w:fldChar w:fldCharType="separate"/>
    </w:r>
    <w:r w:rsidRPr="00C64A1B">
      <w:rPr>
        <w:rStyle w:val="SidhuvudUtskott"/>
      </w:rPr>
      <w:t>2003/04</w:t>
    </w:r>
    <w:r w:rsidRPr="00C64A1B">
      <w:rPr>
        <w:rStyle w:val="SidhuvudUtskott"/>
      </w:rPr>
      <w:fldChar w:fldCharType="end"/>
    </w:r>
    <w:r w:rsidRPr="00C64A1B">
      <w:rPr>
        <w:rStyle w:val="SidhuvudUtskott"/>
      </w:rPr>
      <w:t>:</w:t>
    </w:r>
    <w:r w:rsidRPr="00C64A1B">
      <w:rPr>
        <w:rStyle w:val="SidhuvudUtskott"/>
      </w:rPr>
      <w:fldChar w:fldCharType="begin" w:fldLock="1"/>
    </w:r>
    <w:r w:rsidRPr="00C64A1B">
      <w:rPr>
        <w:rStyle w:val="SidhuvudUtskott"/>
      </w:rPr>
      <w:instrText xml:space="preserve"> DOCPROPERTY</w:instrText>
    </w:r>
    <w:r w:rsidRPr="00C64A1B">
      <w:instrText xml:space="preserve"> </w:instrText>
    </w:r>
    <w:r w:rsidRPr="00C64A1B">
      <w:rPr>
        <w:rStyle w:val="SidhuvudUtskott"/>
      </w:rPr>
      <w:instrText>Utskott</w:instrText>
    </w:r>
    <w:r w:rsidRPr="00C64A1B">
      <w:rPr>
        <w:rStyle w:val="SidhuvudUtskott"/>
      </w:rPr>
      <w:fldChar w:fldCharType="separate"/>
    </w:r>
    <w:r w:rsidRPr="00C64A1B">
      <w:rPr>
        <w:rStyle w:val="SidhuvudUtskott"/>
      </w:rPr>
      <w:t>KU</w: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DOCPROPERTY Betä</w:instrText>
    </w:r>
    <w:r w:rsidRPr="00C64A1B">
      <w:rPr>
        <w:rStyle w:val="SidhuvudUtskott"/>
      </w:rPr>
      <w:instrText>n</w:instrText>
    </w:r>
    <w:r w:rsidRPr="00C64A1B">
      <w:rPr>
        <w:rStyle w:val="SidhuvudUtskott"/>
      </w:rPr>
      <w:instrText>kandeNr</w:instrText>
    </w:r>
    <w:r w:rsidRPr="00C64A1B">
      <w:rPr>
        <w:rStyle w:val="SidhuvudUtskott"/>
      </w:rPr>
      <w:fldChar w:fldCharType="separate"/>
    </w:r>
    <w:r w:rsidRPr="00C64A1B">
      <w:rPr>
        <w:rStyle w:val="SidhuvudUtskott"/>
      </w:rPr>
      <w:t>23</w:t>
    </w:r>
    <w:r w:rsidRPr="00C64A1B">
      <w:rPr>
        <w:rStyle w:val="SidhuvudUtskott"/>
      </w:rPr>
      <w:fldChar w:fldCharType="end"/>
    </w:r>
  </w:p>
  <w:p w:rsidR="001F53FE" w:rsidRPr="00C64A1B" w:rsidRDefault="001F53FE">
    <w:pPr>
      <w:pStyle w:val="SidhuvudKantUdda"/>
      <w:framePr w:w="8732" w:h="567" w:hRule="exact" w:vSpace="0" w:wrap="around" w:vAnchor="page" w:y="341" w:anchorLock="0"/>
    </w:pPr>
    <w:r w:rsidRPr="00C64A1B">
      <w:rPr>
        <w:rStyle w:val="SidhuvudUtskott"/>
      </w:rPr>
      <w:fldChar w:fldCharType="begin" w:fldLock="1"/>
    </w:r>
    <w:r w:rsidRPr="00C64A1B">
      <w:rPr>
        <w:rStyle w:val="SidhuvudUtskott"/>
      </w:rPr>
      <w:instrText xml:space="preserve"> if </w:instrText>
    </w:r>
    <w:r w:rsidRPr="00C64A1B">
      <w:rPr>
        <w:rStyle w:val="SidhuvudUtskott"/>
      </w:rPr>
      <w:fldChar w:fldCharType="begin" w:fldLock="1"/>
    </w:r>
    <w:r w:rsidRPr="00C64A1B">
      <w:rPr>
        <w:rStyle w:val="SidhuvudUtskott"/>
      </w:rPr>
      <w:instrText xml:space="preserve"> DOCPROPERTY "UtkastDatum"</w:instrText>
    </w:r>
    <w:r w:rsidRPr="00C64A1B">
      <w:rPr>
        <w:rStyle w:val="SidhuvudUtskott"/>
      </w:rPr>
      <w:fldChar w:fldCharType="separate"/>
    </w:r>
    <w:r w:rsidRPr="00C64A1B">
      <w:rPr>
        <w:rStyle w:val="SidhuvudUtskott"/>
      </w:rPr>
      <w:instrText>Nej</w:instrText>
    </w:r>
    <w:r w:rsidRPr="00C64A1B">
      <w:rPr>
        <w:rStyle w:val="SidhuvudUtskott"/>
      </w:rPr>
      <w:fldChar w:fldCharType="end"/>
    </w:r>
    <w:r w:rsidRPr="00C64A1B">
      <w:rPr>
        <w:rStyle w:val="SidhuvudUtskott"/>
      </w:rPr>
      <w:instrText xml:space="preserve"> = "Ja" "</w:instrText>
    </w:r>
    <w:r w:rsidRPr="00C64A1B">
      <w:rPr>
        <w:rStyle w:val="SidhuvudUtskott"/>
      </w:rPr>
      <w:fldChar w:fldCharType="begin" w:fldLock="1"/>
    </w:r>
    <w:r w:rsidRPr="00C64A1B">
      <w:rPr>
        <w:rStyle w:val="SidhuvudUtskott"/>
      </w:rPr>
      <w:instrText xml:space="preserve"> PRINTDATE \@ "yyyy-MM-dd HH.mm    " </w:instrText>
    </w:r>
    <w:r w:rsidRPr="00C64A1B">
      <w:rPr>
        <w:rStyle w:val="SidhuvudUtskott"/>
      </w:rPr>
      <w:fldChar w:fldCharType="separate"/>
    </w:r>
    <w:r w:rsidRPr="00C64A1B">
      <w:rPr>
        <w:rStyle w:val="SidhuvudUtskott"/>
      </w:rPr>
      <w:instrText>2000-08-11 16.42</w:instrText>
    </w:r>
    <w:r w:rsidRPr="00C64A1B">
      <w:rPr>
        <w:rStyle w:val="SidhuvudUtskott"/>
      </w:rPr>
      <w:fldChar w:fldCharType="end"/>
    </w:r>
    <w:r w:rsidRPr="00C64A1B">
      <w:rPr>
        <w:rStyle w:val="SidhuvudUtskott"/>
      </w:rPr>
      <w:instrText xml:space="preserve">" </w:instrTex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w:instrText>
    </w:r>
    <w:r w:rsidRPr="00C64A1B">
      <w:rPr>
        <w:rStyle w:val="SidhuvudUtskott"/>
      </w:rPr>
      <w:instrText>O</w:instrText>
    </w:r>
    <w:r w:rsidRPr="00C64A1B">
      <w:rPr>
        <w:rStyle w:val="SidhuvudUtskott"/>
      </w:rPr>
      <w:instrText>PERTY Status</w:instrText>
    </w:r>
    <w:r w:rsidRPr="00C64A1B">
      <w:rPr>
        <w:rStyle w:val="SidhuvudUtskott"/>
      </w:rPr>
      <w:fldChar w:fldCharType="end"/>
    </w:r>
  </w:p>
  <w:p w:rsidR="001F53FE" w:rsidRPr="00C64A1B" w:rsidRDefault="001F53F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Udda"/>
      <w:framePr w:w="8732" w:h="567" w:hRule="exact" w:vSpace="0" w:wrap="around" w:vAnchor="page" w:y="341" w:anchorLock="0"/>
    </w:pPr>
    <w:r w:rsidRPr="00C64A1B">
      <w:t xml:space="preserve">  </w:t>
    </w:r>
    <w:r w:rsidRPr="00C64A1B">
      <w:rPr>
        <w:rStyle w:val="SidhuvudUtskott"/>
      </w:rPr>
      <w:t>2003/04:KU23</w:t>
    </w:r>
  </w:p>
  <w:p w:rsidR="001F53FE" w:rsidRPr="00C64A1B" w:rsidRDefault="001F53FE">
    <w:pPr>
      <w:pStyle w:val="SidhuvudKantUdda"/>
      <w:framePr w:w="8732" w:h="567" w:hRule="exact" w:vSpace="0" w:wrap="around" w:vAnchor="page" w:y="341" w:anchorLock="0"/>
    </w:pPr>
  </w:p>
  <w:p w:rsidR="001F53FE" w:rsidRPr="00C64A1B" w:rsidRDefault="001F53F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Jmn"/>
      <w:framePr w:w="8732" w:h="567" w:hRule="exact" w:vSpace="0" w:wrap="around" w:vAnchor="page" w:y="341" w:anchorLock="0"/>
    </w:pPr>
    <w:r w:rsidRPr="00C64A1B">
      <w:rPr>
        <w:rStyle w:val="SidhuvudUtskott"/>
      </w:rPr>
      <w:fldChar w:fldCharType="begin" w:fldLock="1"/>
    </w:r>
    <w:r w:rsidRPr="00C64A1B">
      <w:rPr>
        <w:rStyle w:val="SidhuvudUtskott"/>
      </w:rPr>
      <w:instrText xml:space="preserve"> DOCPROPERTY BetänkandeÅr</w:instrText>
    </w:r>
    <w:r w:rsidRPr="00C64A1B">
      <w:rPr>
        <w:rStyle w:val="SidhuvudUtskott"/>
      </w:rPr>
      <w:fldChar w:fldCharType="separate"/>
    </w:r>
    <w:r w:rsidRPr="00C64A1B">
      <w:rPr>
        <w:rStyle w:val="SidhuvudUtskott"/>
      </w:rPr>
      <w:t>2003/04</w:t>
    </w:r>
    <w:r w:rsidRPr="00C64A1B">
      <w:rPr>
        <w:rStyle w:val="SidhuvudUtskott"/>
      </w:rPr>
      <w:fldChar w:fldCharType="end"/>
    </w:r>
    <w:r w:rsidRPr="00C64A1B">
      <w:rPr>
        <w:rStyle w:val="SidhuvudUtskott"/>
      </w:rPr>
      <w:t>:</w:t>
    </w:r>
    <w:r w:rsidRPr="00C64A1B">
      <w:rPr>
        <w:rStyle w:val="SidhuvudUtskott"/>
      </w:rPr>
      <w:fldChar w:fldCharType="begin" w:fldLock="1"/>
    </w:r>
    <w:r w:rsidRPr="00C64A1B">
      <w:rPr>
        <w:rStyle w:val="SidhuvudUtskott"/>
      </w:rPr>
      <w:instrText xml:space="preserve"> DOCPROPERTY Utskott</w:instrText>
    </w:r>
    <w:r w:rsidRPr="00C64A1B">
      <w:rPr>
        <w:rStyle w:val="SidhuvudUtskott"/>
      </w:rPr>
      <w:fldChar w:fldCharType="separate"/>
    </w:r>
    <w:r w:rsidRPr="00C64A1B">
      <w:rPr>
        <w:rStyle w:val="SidhuvudUtskott"/>
      </w:rPr>
      <w:t>KU</w: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DOCPROPERTY BetänkandeNr</w:instrText>
    </w:r>
    <w:r w:rsidRPr="00C64A1B">
      <w:rPr>
        <w:rStyle w:val="SidhuvudUtskott"/>
      </w:rPr>
      <w:fldChar w:fldCharType="separate"/>
    </w:r>
    <w:r w:rsidRPr="00C64A1B">
      <w:rPr>
        <w:rStyle w:val="SidhuvudUtskott"/>
      </w:rPr>
      <w:t>23</w:t>
    </w:r>
    <w:r w:rsidRPr="00C64A1B">
      <w:rPr>
        <w:rStyle w:val="SidhuvudUtskott"/>
      </w:rPr>
      <w:fldChar w:fldCharType="end"/>
    </w:r>
    <w:r w:rsidRPr="00C64A1B">
      <w:t xml:space="preserve">     </w:t>
    </w:r>
    <w:r w:rsidRPr="00C64A1B">
      <w:rPr>
        <w:rStyle w:val="SidhuvudBilaga"/>
      </w:rPr>
      <w:t xml:space="preserve"> Bilaga 1   </w:t>
    </w:r>
    <w:r w:rsidRPr="00C64A1B">
      <w:rPr>
        <w:rStyle w:val="SidhuvudRubrikReferens"/>
      </w:rPr>
      <w:fldChar w:fldCharType="begin" w:fldLock="1"/>
    </w:r>
    <w:r w:rsidRPr="00C64A1B">
      <w:rPr>
        <w:rStyle w:val="SidhuvudRubrikReferens"/>
      </w:rPr>
      <w:instrText xml:space="preserve"> StyleREF "Rubrik 1" </w:instrText>
    </w:r>
    <w:r w:rsidRPr="00C64A1B">
      <w:rPr>
        <w:rStyle w:val="SidhuvudRubrikReferens"/>
      </w:rPr>
      <w:fldChar w:fldCharType="separate"/>
    </w:r>
    <w:r w:rsidRPr="00C64A1B">
      <w:rPr>
        <w:rStyle w:val="SidhuvudRubrikReferens"/>
      </w:rPr>
      <w:t>Reservationer</w:t>
    </w:r>
    <w:r w:rsidRPr="00C64A1B">
      <w:rPr>
        <w:rStyle w:val="SidhuvudRubrikReferens"/>
      </w:rPr>
      <w:fldChar w:fldCharType="end"/>
    </w:r>
  </w:p>
  <w:p w:rsidR="001F53FE" w:rsidRPr="00C64A1B" w:rsidRDefault="001F53FE">
    <w:pPr>
      <w:pStyle w:val="SidhuvudKantJmn"/>
      <w:framePr w:w="8732" w:h="567" w:hRule="exact" w:vSpace="0" w:wrap="around" w:vAnchor="page" w:y="341" w:anchorLock="0"/>
    </w:pPr>
    <w:r w:rsidRPr="00C64A1B">
      <w:rPr>
        <w:rStyle w:val="SidhuvudUtskott"/>
      </w:rPr>
      <w:fldChar w:fldCharType="begin" w:fldLock="1"/>
    </w:r>
    <w:r w:rsidRPr="00C64A1B">
      <w:rPr>
        <w:rStyle w:val="SidhuvudUtskott"/>
      </w:rPr>
      <w:instrText xml:space="preserve"> DOCPROPERTY Status</w:instrText>
    </w:r>
    <w:r w:rsidRPr="00C64A1B">
      <w:rPr>
        <w:rStyle w:val="SidhuvudUtskott"/>
      </w:rPr>
      <w:fldChar w:fldCharType="end"/>
    </w:r>
    <w:r w:rsidRPr="00C64A1B">
      <w:rPr>
        <w:rStyle w:val="SidhuvudUtskott"/>
      </w:rPr>
      <w:fldChar w:fldCharType="begin" w:fldLock="1"/>
    </w:r>
    <w:r w:rsidRPr="00C64A1B">
      <w:rPr>
        <w:rStyle w:val="SidhuvudUtskott"/>
      </w:rPr>
      <w:instrText xml:space="preserve"> if </w:instrText>
    </w:r>
    <w:r w:rsidRPr="00C64A1B">
      <w:rPr>
        <w:rStyle w:val="SidhuvudUtskott"/>
      </w:rPr>
      <w:fldChar w:fldCharType="begin" w:fldLock="1"/>
    </w:r>
    <w:r w:rsidRPr="00C64A1B">
      <w:rPr>
        <w:rStyle w:val="SidhuvudUtskott"/>
      </w:rPr>
      <w:instrText xml:space="preserve"> DOCPROPERTY "UtkastDatum"</w:instrText>
    </w:r>
    <w:r w:rsidRPr="00C64A1B">
      <w:rPr>
        <w:rStyle w:val="SidhuvudUtskott"/>
      </w:rPr>
      <w:fldChar w:fldCharType="separate"/>
    </w:r>
    <w:r w:rsidRPr="00C64A1B">
      <w:rPr>
        <w:rStyle w:val="SidhuvudUtskott"/>
      </w:rPr>
      <w:instrText>Nej</w:instrText>
    </w:r>
    <w:r w:rsidRPr="00C64A1B">
      <w:rPr>
        <w:rStyle w:val="SidhuvudUtskott"/>
      </w:rPr>
      <w:fldChar w:fldCharType="end"/>
    </w:r>
    <w:r w:rsidRPr="00C64A1B">
      <w:rPr>
        <w:rStyle w:val="SidhuvudUtskott"/>
      </w:rPr>
      <w:instrText xml:space="preserve"> = "Ja" "    </w:instrText>
    </w:r>
    <w:r w:rsidRPr="00C64A1B">
      <w:rPr>
        <w:rStyle w:val="SidhuvudUtskott"/>
      </w:rPr>
      <w:fldChar w:fldCharType="begin" w:fldLock="1"/>
    </w:r>
    <w:r w:rsidRPr="00C64A1B">
      <w:rPr>
        <w:rStyle w:val="SidhuvudUtskott"/>
      </w:rPr>
      <w:instrText xml:space="preserve"> PRINTDATE \@ "yyyy-MM-dd HH.mm" </w:instrText>
    </w:r>
    <w:r w:rsidRPr="00C64A1B">
      <w:rPr>
        <w:rStyle w:val="SidhuvudUtskott"/>
      </w:rPr>
      <w:fldChar w:fldCharType="separate"/>
    </w:r>
    <w:r w:rsidRPr="00C64A1B">
      <w:rPr>
        <w:rStyle w:val="SidhuvudUtskott"/>
      </w:rPr>
      <w:instrText>2000-08-11 16.42</w:instrText>
    </w:r>
    <w:r w:rsidRPr="00C64A1B">
      <w:rPr>
        <w:rStyle w:val="SidhuvudUtskott"/>
      </w:rPr>
      <w:fldChar w:fldCharType="end"/>
    </w:r>
    <w:r w:rsidRPr="00C64A1B">
      <w:rPr>
        <w:rStyle w:val="SidhuvudUtskott"/>
      </w:rPr>
      <w:instrText xml:space="preserve">" </w:instrText>
    </w:r>
    <w:r w:rsidRPr="00C64A1B">
      <w:rPr>
        <w:rStyle w:val="SidhuvudUtskott"/>
      </w:rPr>
      <w:fldChar w:fldCharType="end"/>
    </w:r>
  </w:p>
  <w:p w:rsidR="001F53FE" w:rsidRPr="00C64A1B" w:rsidRDefault="001F53F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Udda"/>
      <w:framePr w:w="8732" w:h="567" w:hRule="exact" w:vSpace="0" w:wrap="around" w:vAnchor="page" w:y="341" w:anchorLock="0"/>
    </w:pPr>
    <w:r w:rsidRPr="00C64A1B">
      <w:rPr>
        <w:rStyle w:val="SidhuvudRubrikReferens"/>
      </w:rPr>
      <w:fldChar w:fldCharType="begin" w:fldLock="1"/>
    </w:r>
    <w:r w:rsidRPr="00C64A1B">
      <w:rPr>
        <w:rStyle w:val="SidhuvudRubrikReferens"/>
      </w:rPr>
      <w:instrText xml:space="preserve"> StyleREF "Rubrik 1" </w:instrText>
    </w:r>
    <w:r w:rsidRPr="00C64A1B">
      <w:rPr>
        <w:rStyle w:val="SidhuvudRubrikReferens"/>
      </w:rPr>
      <w:fldChar w:fldCharType="separate"/>
    </w:r>
    <w:r w:rsidRPr="00C64A1B">
      <w:rPr>
        <w:rStyle w:val="SidhuvudRubrikReferens"/>
      </w:rPr>
      <w:t>Sammanfattning</w:t>
    </w:r>
    <w:r w:rsidRPr="00C64A1B">
      <w:rPr>
        <w:rStyle w:val="SidhuvudRubrikReferens"/>
      </w:rPr>
      <w:fldChar w:fldCharType="end"/>
    </w:r>
    <w:r w:rsidRPr="00C64A1B">
      <w:rPr>
        <w:rStyle w:val="SidhuvudBilaga"/>
      </w:rPr>
      <w:t xml:space="preserve"> </w:t>
    </w:r>
    <w:r w:rsidRPr="00C64A1B">
      <w:t xml:space="preserve">     </w:t>
    </w:r>
    <w:r w:rsidRPr="00C64A1B">
      <w:rPr>
        <w:rStyle w:val="SidhuvudUtskott"/>
      </w:rPr>
      <w:fldChar w:fldCharType="begin" w:fldLock="1"/>
    </w:r>
    <w:r w:rsidRPr="00C64A1B">
      <w:rPr>
        <w:rStyle w:val="SidhuvudUtskott"/>
      </w:rPr>
      <w:instrText xml:space="preserve"> DOCPROPERTY BetänkandeÅr</w:instrText>
    </w:r>
    <w:r w:rsidRPr="00C64A1B">
      <w:rPr>
        <w:rStyle w:val="SidhuvudUtskott"/>
      </w:rPr>
      <w:fldChar w:fldCharType="separate"/>
    </w:r>
    <w:r w:rsidRPr="00C64A1B">
      <w:rPr>
        <w:rStyle w:val="SidhuvudUtskott"/>
      </w:rPr>
      <w:t>2003/04</w:t>
    </w:r>
    <w:r w:rsidRPr="00C64A1B">
      <w:rPr>
        <w:rStyle w:val="SidhuvudUtskott"/>
      </w:rPr>
      <w:fldChar w:fldCharType="end"/>
    </w:r>
    <w:r w:rsidRPr="00C64A1B">
      <w:rPr>
        <w:rStyle w:val="SidhuvudUtskott"/>
      </w:rPr>
      <w:t>:</w:t>
    </w:r>
    <w:r w:rsidRPr="00C64A1B">
      <w:rPr>
        <w:rStyle w:val="SidhuvudUtskott"/>
      </w:rPr>
      <w:fldChar w:fldCharType="begin" w:fldLock="1"/>
    </w:r>
    <w:r w:rsidRPr="00C64A1B">
      <w:rPr>
        <w:rStyle w:val="SidhuvudUtskott"/>
      </w:rPr>
      <w:instrText xml:space="preserve"> DOCPROPERTY</w:instrText>
    </w:r>
    <w:r w:rsidRPr="00C64A1B">
      <w:instrText xml:space="preserve"> </w:instrText>
    </w:r>
    <w:r w:rsidRPr="00C64A1B">
      <w:rPr>
        <w:rStyle w:val="SidhuvudUtskott"/>
      </w:rPr>
      <w:instrText>Utskott</w:instrText>
    </w:r>
    <w:r w:rsidRPr="00C64A1B">
      <w:rPr>
        <w:rStyle w:val="SidhuvudUtskott"/>
      </w:rPr>
      <w:fldChar w:fldCharType="separate"/>
    </w:r>
    <w:r w:rsidRPr="00C64A1B">
      <w:rPr>
        <w:rStyle w:val="SidhuvudUtskott"/>
      </w:rPr>
      <w:t>KU</w: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DOCPROPERTY Betä</w:instrText>
    </w:r>
    <w:r w:rsidRPr="00C64A1B">
      <w:rPr>
        <w:rStyle w:val="SidhuvudUtskott"/>
      </w:rPr>
      <w:instrText>n</w:instrText>
    </w:r>
    <w:r w:rsidRPr="00C64A1B">
      <w:rPr>
        <w:rStyle w:val="SidhuvudUtskott"/>
      </w:rPr>
      <w:instrText>kandeNr</w:instrText>
    </w:r>
    <w:r w:rsidRPr="00C64A1B">
      <w:rPr>
        <w:rStyle w:val="SidhuvudUtskott"/>
      </w:rPr>
      <w:fldChar w:fldCharType="separate"/>
    </w:r>
    <w:r w:rsidRPr="00C64A1B">
      <w:rPr>
        <w:rStyle w:val="SidhuvudUtskott"/>
      </w:rPr>
      <w:t>23</w:t>
    </w:r>
    <w:r w:rsidRPr="00C64A1B">
      <w:rPr>
        <w:rStyle w:val="SidhuvudUtskott"/>
      </w:rPr>
      <w:fldChar w:fldCharType="end"/>
    </w:r>
  </w:p>
  <w:p w:rsidR="001F53FE" w:rsidRPr="00C64A1B" w:rsidRDefault="001F53FE">
    <w:pPr>
      <w:pStyle w:val="SidhuvudKantUdda"/>
      <w:framePr w:w="8732" w:h="567" w:hRule="exact" w:vSpace="0" w:wrap="around" w:vAnchor="page" w:y="341" w:anchorLock="0"/>
    </w:pPr>
    <w:r w:rsidRPr="00C64A1B">
      <w:rPr>
        <w:rStyle w:val="SidhuvudUtskott"/>
      </w:rPr>
      <w:fldChar w:fldCharType="begin" w:fldLock="1"/>
    </w:r>
    <w:r w:rsidRPr="00C64A1B">
      <w:rPr>
        <w:rStyle w:val="SidhuvudUtskott"/>
      </w:rPr>
      <w:instrText xml:space="preserve"> if </w:instrText>
    </w:r>
    <w:r w:rsidRPr="00C64A1B">
      <w:rPr>
        <w:rStyle w:val="SidhuvudUtskott"/>
      </w:rPr>
      <w:fldChar w:fldCharType="begin" w:fldLock="1"/>
    </w:r>
    <w:r w:rsidRPr="00C64A1B">
      <w:rPr>
        <w:rStyle w:val="SidhuvudUtskott"/>
      </w:rPr>
      <w:instrText xml:space="preserve"> DOCPROPERTY "UtkastDatum"</w:instrText>
    </w:r>
    <w:r w:rsidRPr="00C64A1B">
      <w:rPr>
        <w:rStyle w:val="SidhuvudUtskott"/>
      </w:rPr>
      <w:fldChar w:fldCharType="separate"/>
    </w:r>
    <w:r w:rsidRPr="00C64A1B">
      <w:rPr>
        <w:rStyle w:val="SidhuvudUtskott"/>
      </w:rPr>
      <w:instrText>Nej</w:instrText>
    </w:r>
    <w:r w:rsidRPr="00C64A1B">
      <w:rPr>
        <w:rStyle w:val="SidhuvudUtskott"/>
      </w:rPr>
      <w:fldChar w:fldCharType="end"/>
    </w:r>
    <w:r w:rsidRPr="00C64A1B">
      <w:rPr>
        <w:rStyle w:val="SidhuvudUtskott"/>
      </w:rPr>
      <w:instrText xml:space="preserve"> = "Ja" "</w:instrText>
    </w:r>
    <w:r w:rsidRPr="00C64A1B">
      <w:rPr>
        <w:rStyle w:val="SidhuvudUtskott"/>
      </w:rPr>
      <w:fldChar w:fldCharType="begin" w:fldLock="1"/>
    </w:r>
    <w:r w:rsidRPr="00C64A1B">
      <w:rPr>
        <w:rStyle w:val="SidhuvudUtskott"/>
      </w:rPr>
      <w:instrText xml:space="preserve"> PRINTDATE \@ "yyyy-MM-dd HH.mm    " </w:instrText>
    </w:r>
    <w:r w:rsidRPr="00C64A1B">
      <w:rPr>
        <w:rStyle w:val="SidhuvudUtskott"/>
      </w:rPr>
      <w:fldChar w:fldCharType="separate"/>
    </w:r>
    <w:r w:rsidRPr="00C64A1B">
      <w:rPr>
        <w:rStyle w:val="SidhuvudUtskott"/>
      </w:rPr>
      <w:instrText>2000-08-11 16.42</w:instrText>
    </w:r>
    <w:r w:rsidRPr="00C64A1B">
      <w:rPr>
        <w:rStyle w:val="SidhuvudUtskott"/>
      </w:rPr>
      <w:fldChar w:fldCharType="end"/>
    </w:r>
    <w:r w:rsidRPr="00C64A1B">
      <w:rPr>
        <w:rStyle w:val="SidhuvudUtskott"/>
      </w:rPr>
      <w:instrText xml:space="preserve">" </w:instrTex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w:instrText>
    </w:r>
    <w:r w:rsidRPr="00C64A1B">
      <w:rPr>
        <w:rStyle w:val="SidhuvudUtskott"/>
      </w:rPr>
      <w:instrText>O</w:instrText>
    </w:r>
    <w:r w:rsidRPr="00C64A1B">
      <w:rPr>
        <w:rStyle w:val="SidhuvudUtskott"/>
      </w:rPr>
      <w:instrText>PERTY Status</w:instrText>
    </w:r>
    <w:r w:rsidRPr="00C64A1B">
      <w:rPr>
        <w:rStyle w:val="SidhuvudUtskott"/>
      </w:rPr>
      <w:fldChar w:fldCharType="end"/>
    </w:r>
  </w:p>
  <w:p w:rsidR="001F53FE" w:rsidRPr="00C64A1B" w:rsidRDefault="001F53F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Udda"/>
      <w:framePr w:w="8732" w:h="567" w:hRule="exact" w:vSpace="0" w:wrap="around" w:vAnchor="page" w:y="341" w:anchorLock="0"/>
    </w:pPr>
    <w:r w:rsidRPr="00C64A1B">
      <w:rPr>
        <w:rStyle w:val="SidhuvudRubrikReferens"/>
      </w:rPr>
      <w:fldChar w:fldCharType="begin" w:fldLock="1"/>
    </w:r>
    <w:r w:rsidRPr="00C64A1B">
      <w:rPr>
        <w:rStyle w:val="SidhuvudRubrikReferens"/>
      </w:rPr>
      <w:instrText xml:space="preserve"> StyleREF "Rubrik 1" </w:instrText>
    </w:r>
    <w:r w:rsidRPr="00C64A1B">
      <w:rPr>
        <w:rStyle w:val="SidhuvudRubrikReferens"/>
      </w:rPr>
      <w:fldChar w:fldCharType="separate"/>
    </w:r>
    <w:r w:rsidRPr="00C64A1B">
      <w:rPr>
        <w:rStyle w:val="SidhuvudRubrikReferens"/>
      </w:rPr>
      <w:t>Reservationer</w:t>
    </w:r>
    <w:r w:rsidRPr="00C64A1B">
      <w:rPr>
        <w:rStyle w:val="SidhuvudRubrikReferens"/>
      </w:rPr>
      <w:fldChar w:fldCharType="end"/>
    </w:r>
    <w:r w:rsidRPr="00C64A1B">
      <w:rPr>
        <w:rStyle w:val="SidhuvudBilaga"/>
      </w:rPr>
      <w:t xml:space="preserve">   Bilaga 1 </w:t>
    </w:r>
    <w:r w:rsidRPr="00C64A1B">
      <w:t xml:space="preserve">     </w:t>
    </w:r>
    <w:r w:rsidRPr="00C64A1B">
      <w:rPr>
        <w:rStyle w:val="SidhuvudUtskott"/>
      </w:rPr>
      <w:fldChar w:fldCharType="begin" w:fldLock="1"/>
    </w:r>
    <w:r w:rsidRPr="00C64A1B">
      <w:rPr>
        <w:rStyle w:val="SidhuvudUtskott"/>
      </w:rPr>
      <w:instrText xml:space="preserve"> DOCPROPERTY BetänkandeÅr</w:instrText>
    </w:r>
    <w:r w:rsidRPr="00C64A1B">
      <w:rPr>
        <w:rStyle w:val="SidhuvudUtskott"/>
      </w:rPr>
      <w:fldChar w:fldCharType="separate"/>
    </w:r>
    <w:r w:rsidRPr="00C64A1B">
      <w:rPr>
        <w:rStyle w:val="SidhuvudUtskott"/>
      </w:rPr>
      <w:t>2003/04</w:t>
    </w:r>
    <w:r w:rsidRPr="00C64A1B">
      <w:rPr>
        <w:rStyle w:val="SidhuvudUtskott"/>
      </w:rPr>
      <w:fldChar w:fldCharType="end"/>
    </w:r>
    <w:r w:rsidRPr="00C64A1B">
      <w:rPr>
        <w:rStyle w:val="SidhuvudUtskott"/>
      </w:rPr>
      <w:t>:</w:t>
    </w:r>
    <w:r w:rsidRPr="00C64A1B">
      <w:rPr>
        <w:rStyle w:val="SidhuvudUtskott"/>
      </w:rPr>
      <w:fldChar w:fldCharType="begin" w:fldLock="1"/>
    </w:r>
    <w:r w:rsidRPr="00C64A1B">
      <w:rPr>
        <w:rStyle w:val="SidhuvudUtskott"/>
      </w:rPr>
      <w:instrText xml:space="preserve"> DOCPROPERTY</w:instrText>
    </w:r>
    <w:r w:rsidRPr="00C64A1B">
      <w:instrText xml:space="preserve"> </w:instrText>
    </w:r>
    <w:r w:rsidRPr="00C64A1B">
      <w:rPr>
        <w:rStyle w:val="SidhuvudUtskott"/>
      </w:rPr>
      <w:instrText>Utskott</w:instrText>
    </w:r>
    <w:r w:rsidRPr="00C64A1B">
      <w:rPr>
        <w:rStyle w:val="SidhuvudUtskott"/>
      </w:rPr>
      <w:fldChar w:fldCharType="separate"/>
    </w:r>
    <w:r w:rsidRPr="00C64A1B">
      <w:rPr>
        <w:rStyle w:val="SidhuvudUtskott"/>
      </w:rPr>
      <w:t>KU</w: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DOCPROPERTY Betä</w:instrText>
    </w:r>
    <w:r w:rsidRPr="00C64A1B">
      <w:rPr>
        <w:rStyle w:val="SidhuvudUtskott"/>
      </w:rPr>
      <w:instrText>n</w:instrText>
    </w:r>
    <w:r w:rsidRPr="00C64A1B">
      <w:rPr>
        <w:rStyle w:val="SidhuvudUtskott"/>
      </w:rPr>
      <w:instrText>kandeNr</w:instrText>
    </w:r>
    <w:r w:rsidRPr="00C64A1B">
      <w:rPr>
        <w:rStyle w:val="SidhuvudUtskott"/>
      </w:rPr>
      <w:fldChar w:fldCharType="separate"/>
    </w:r>
    <w:r w:rsidRPr="00C64A1B">
      <w:rPr>
        <w:rStyle w:val="SidhuvudUtskott"/>
      </w:rPr>
      <w:t>23</w:t>
    </w:r>
    <w:r w:rsidRPr="00C64A1B">
      <w:rPr>
        <w:rStyle w:val="SidhuvudUtskott"/>
      </w:rPr>
      <w:fldChar w:fldCharType="end"/>
    </w:r>
  </w:p>
  <w:p w:rsidR="001F53FE" w:rsidRPr="00C64A1B" w:rsidRDefault="001F53FE">
    <w:pPr>
      <w:pStyle w:val="SidhuvudKantUdda"/>
      <w:framePr w:w="8732" w:h="567" w:hRule="exact" w:vSpace="0" w:wrap="around" w:vAnchor="page" w:y="341" w:anchorLock="0"/>
    </w:pPr>
    <w:r w:rsidRPr="00C64A1B">
      <w:rPr>
        <w:rStyle w:val="SidhuvudUtskott"/>
      </w:rPr>
      <w:fldChar w:fldCharType="begin" w:fldLock="1"/>
    </w:r>
    <w:r w:rsidRPr="00C64A1B">
      <w:rPr>
        <w:rStyle w:val="SidhuvudUtskott"/>
      </w:rPr>
      <w:instrText xml:space="preserve"> if </w:instrText>
    </w:r>
    <w:r w:rsidRPr="00C64A1B">
      <w:rPr>
        <w:rStyle w:val="SidhuvudUtskott"/>
      </w:rPr>
      <w:fldChar w:fldCharType="begin" w:fldLock="1"/>
    </w:r>
    <w:r w:rsidRPr="00C64A1B">
      <w:rPr>
        <w:rStyle w:val="SidhuvudUtskott"/>
      </w:rPr>
      <w:instrText xml:space="preserve"> DOCPROPERTY "UtkastDatum"</w:instrText>
    </w:r>
    <w:r w:rsidRPr="00C64A1B">
      <w:rPr>
        <w:rStyle w:val="SidhuvudUtskott"/>
      </w:rPr>
      <w:fldChar w:fldCharType="separate"/>
    </w:r>
    <w:r w:rsidRPr="00C64A1B">
      <w:rPr>
        <w:rStyle w:val="SidhuvudUtskott"/>
      </w:rPr>
      <w:instrText>Nej</w:instrText>
    </w:r>
    <w:r w:rsidRPr="00C64A1B">
      <w:rPr>
        <w:rStyle w:val="SidhuvudUtskott"/>
      </w:rPr>
      <w:fldChar w:fldCharType="end"/>
    </w:r>
    <w:r w:rsidRPr="00C64A1B">
      <w:rPr>
        <w:rStyle w:val="SidhuvudUtskott"/>
      </w:rPr>
      <w:instrText xml:space="preserve"> = "Ja" "</w:instrText>
    </w:r>
    <w:r w:rsidRPr="00C64A1B">
      <w:rPr>
        <w:rStyle w:val="SidhuvudUtskott"/>
      </w:rPr>
      <w:fldChar w:fldCharType="begin" w:fldLock="1"/>
    </w:r>
    <w:r w:rsidRPr="00C64A1B">
      <w:rPr>
        <w:rStyle w:val="SidhuvudUtskott"/>
      </w:rPr>
      <w:instrText xml:space="preserve"> PRINTDATE \@ "yyyy-MM-dd HH.mm    " </w:instrText>
    </w:r>
    <w:r w:rsidRPr="00C64A1B">
      <w:rPr>
        <w:rStyle w:val="SidhuvudUtskott"/>
      </w:rPr>
      <w:fldChar w:fldCharType="separate"/>
    </w:r>
    <w:r w:rsidRPr="00C64A1B">
      <w:rPr>
        <w:rStyle w:val="SidhuvudUtskott"/>
      </w:rPr>
      <w:instrText>2000-08-11 16.42</w:instrText>
    </w:r>
    <w:r w:rsidRPr="00C64A1B">
      <w:rPr>
        <w:rStyle w:val="SidhuvudUtskott"/>
      </w:rPr>
      <w:fldChar w:fldCharType="end"/>
    </w:r>
    <w:r w:rsidRPr="00C64A1B">
      <w:rPr>
        <w:rStyle w:val="SidhuvudUtskott"/>
      </w:rPr>
      <w:instrText xml:space="preserve">" </w:instrTex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w:instrText>
    </w:r>
    <w:r w:rsidRPr="00C64A1B">
      <w:rPr>
        <w:rStyle w:val="SidhuvudUtskott"/>
      </w:rPr>
      <w:instrText>O</w:instrText>
    </w:r>
    <w:r w:rsidRPr="00C64A1B">
      <w:rPr>
        <w:rStyle w:val="SidhuvudUtskott"/>
      </w:rPr>
      <w:instrText>PERTY Status</w:instrText>
    </w:r>
    <w:r w:rsidRPr="00C64A1B">
      <w:rPr>
        <w:rStyle w:val="SidhuvudUtskott"/>
      </w:rPr>
      <w:fldChar w:fldCharType="end"/>
    </w:r>
  </w:p>
  <w:p w:rsidR="001F53FE" w:rsidRPr="00C64A1B" w:rsidRDefault="001F53F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Udda"/>
      <w:framePr w:w="8732" w:h="567" w:hRule="exact" w:vSpace="0" w:wrap="around" w:vAnchor="page" w:y="341" w:anchorLock="0"/>
    </w:pPr>
    <w:r w:rsidRPr="00C64A1B">
      <w:t xml:space="preserve">  </w:t>
    </w:r>
    <w:r w:rsidRPr="00C64A1B">
      <w:rPr>
        <w:rStyle w:val="SidhuvudUtskott"/>
      </w:rPr>
      <w:t>2003/04:KU23</w:t>
    </w:r>
  </w:p>
  <w:p w:rsidR="001F53FE" w:rsidRPr="00C64A1B" w:rsidRDefault="001F53FE">
    <w:pPr>
      <w:pStyle w:val="SidhuvudKantUdda"/>
      <w:framePr w:w="8732" w:h="567" w:hRule="exact" w:vSpace="0" w:wrap="around" w:vAnchor="page" w:y="341" w:anchorLock="0"/>
    </w:pPr>
  </w:p>
  <w:p w:rsidR="001F53FE" w:rsidRPr="00C64A1B" w:rsidRDefault="001F53F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Jmn"/>
      <w:framePr w:w="8732" w:h="567" w:hRule="exact" w:vSpace="0" w:wrap="around" w:vAnchor="page" w:y="341" w:anchorLock="0"/>
    </w:pPr>
    <w:r w:rsidRPr="00C64A1B">
      <w:rPr>
        <w:rStyle w:val="SidhuvudUtskott"/>
      </w:rPr>
      <w:fldChar w:fldCharType="begin" w:fldLock="1"/>
    </w:r>
    <w:r w:rsidRPr="00C64A1B">
      <w:rPr>
        <w:rStyle w:val="SidhuvudUtskott"/>
      </w:rPr>
      <w:instrText xml:space="preserve"> DOCPROPERTY BetänkandeÅr</w:instrText>
    </w:r>
    <w:r w:rsidRPr="00C64A1B">
      <w:rPr>
        <w:rStyle w:val="SidhuvudUtskott"/>
      </w:rPr>
      <w:fldChar w:fldCharType="separate"/>
    </w:r>
    <w:r w:rsidRPr="00C64A1B">
      <w:rPr>
        <w:rStyle w:val="SidhuvudUtskott"/>
      </w:rPr>
      <w:t>2003/04</w:t>
    </w:r>
    <w:r w:rsidRPr="00C64A1B">
      <w:rPr>
        <w:rStyle w:val="SidhuvudUtskott"/>
      </w:rPr>
      <w:fldChar w:fldCharType="end"/>
    </w:r>
    <w:r w:rsidRPr="00C64A1B">
      <w:rPr>
        <w:rStyle w:val="SidhuvudUtskott"/>
      </w:rPr>
      <w:t>:</w:t>
    </w:r>
    <w:r w:rsidRPr="00C64A1B">
      <w:rPr>
        <w:rStyle w:val="SidhuvudUtskott"/>
      </w:rPr>
      <w:fldChar w:fldCharType="begin" w:fldLock="1"/>
    </w:r>
    <w:r w:rsidRPr="00C64A1B">
      <w:rPr>
        <w:rStyle w:val="SidhuvudUtskott"/>
      </w:rPr>
      <w:instrText xml:space="preserve"> DOCPROPERTY Utskott</w:instrText>
    </w:r>
    <w:r w:rsidRPr="00C64A1B">
      <w:rPr>
        <w:rStyle w:val="SidhuvudUtskott"/>
      </w:rPr>
      <w:fldChar w:fldCharType="separate"/>
    </w:r>
    <w:r w:rsidRPr="00C64A1B">
      <w:rPr>
        <w:rStyle w:val="SidhuvudUtskott"/>
      </w:rPr>
      <w:t>KU</w: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DOCPROPERTY BetänkandeNr</w:instrText>
    </w:r>
    <w:r w:rsidRPr="00C64A1B">
      <w:rPr>
        <w:rStyle w:val="SidhuvudUtskott"/>
      </w:rPr>
      <w:fldChar w:fldCharType="separate"/>
    </w:r>
    <w:r w:rsidRPr="00C64A1B">
      <w:rPr>
        <w:rStyle w:val="SidhuvudUtskott"/>
      </w:rPr>
      <w:t>23</w:t>
    </w:r>
    <w:r w:rsidRPr="00C64A1B">
      <w:rPr>
        <w:rStyle w:val="SidhuvudUtskott"/>
      </w:rPr>
      <w:fldChar w:fldCharType="end"/>
    </w:r>
    <w:r w:rsidRPr="00C64A1B">
      <w:t xml:space="preserve">     </w:t>
    </w:r>
    <w:r w:rsidRPr="00C64A1B">
      <w:rPr>
        <w:rStyle w:val="SidhuvudBilaga"/>
      </w:rPr>
      <w:t xml:space="preserve"> Bilaga 2   </w:t>
    </w:r>
    <w:r w:rsidRPr="00C64A1B">
      <w:rPr>
        <w:rStyle w:val="SidhuvudRubrikReferens"/>
      </w:rPr>
      <w:fldChar w:fldCharType="begin" w:fldLock="1"/>
    </w:r>
    <w:r w:rsidRPr="00C64A1B">
      <w:rPr>
        <w:rStyle w:val="SidhuvudRubrikReferens"/>
      </w:rPr>
      <w:instrText xml:space="preserve"> StyleREF "Rubrik 1" </w:instrText>
    </w:r>
    <w:r w:rsidRPr="00C64A1B">
      <w:rPr>
        <w:rStyle w:val="SidhuvudRubrikReferens"/>
      </w:rPr>
      <w:fldChar w:fldCharType="separate"/>
    </w:r>
    <w:r w:rsidRPr="00C64A1B">
      <w:rPr>
        <w:rStyle w:val="SidhuvudRubrikReferens"/>
      </w:rPr>
      <w:t>Förteckning över behandlade förslag</w:t>
    </w:r>
    <w:r w:rsidRPr="00C64A1B">
      <w:rPr>
        <w:rStyle w:val="SidhuvudRubrikReferens"/>
      </w:rPr>
      <w:fldChar w:fldCharType="end"/>
    </w:r>
  </w:p>
  <w:p w:rsidR="001F53FE" w:rsidRPr="00C64A1B" w:rsidRDefault="001F53FE">
    <w:pPr>
      <w:pStyle w:val="SidhuvudKantJmn"/>
      <w:framePr w:w="8732" w:h="567" w:hRule="exact" w:vSpace="0" w:wrap="around" w:vAnchor="page" w:y="341" w:anchorLock="0"/>
    </w:pPr>
    <w:r w:rsidRPr="00C64A1B">
      <w:rPr>
        <w:rStyle w:val="SidhuvudUtskott"/>
      </w:rPr>
      <w:fldChar w:fldCharType="begin" w:fldLock="1"/>
    </w:r>
    <w:r w:rsidRPr="00C64A1B">
      <w:rPr>
        <w:rStyle w:val="SidhuvudUtskott"/>
      </w:rPr>
      <w:instrText xml:space="preserve"> DOCPROPERTY Status</w:instrText>
    </w:r>
    <w:r w:rsidRPr="00C64A1B">
      <w:rPr>
        <w:rStyle w:val="SidhuvudUtskott"/>
      </w:rPr>
      <w:fldChar w:fldCharType="end"/>
    </w:r>
    <w:r w:rsidRPr="00C64A1B">
      <w:rPr>
        <w:rStyle w:val="SidhuvudUtskott"/>
      </w:rPr>
      <w:fldChar w:fldCharType="begin" w:fldLock="1"/>
    </w:r>
    <w:r w:rsidRPr="00C64A1B">
      <w:rPr>
        <w:rStyle w:val="SidhuvudUtskott"/>
      </w:rPr>
      <w:instrText xml:space="preserve"> if </w:instrText>
    </w:r>
    <w:r w:rsidRPr="00C64A1B">
      <w:rPr>
        <w:rStyle w:val="SidhuvudUtskott"/>
      </w:rPr>
      <w:fldChar w:fldCharType="begin" w:fldLock="1"/>
    </w:r>
    <w:r w:rsidRPr="00C64A1B">
      <w:rPr>
        <w:rStyle w:val="SidhuvudUtskott"/>
      </w:rPr>
      <w:instrText xml:space="preserve"> DOCPROPERTY "UtkastDatum"</w:instrText>
    </w:r>
    <w:r w:rsidRPr="00C64A1B">
      <w:rPr>
        <w:rStyle w:val="SidhuvudUtskott"/>
      </w:rPr>
      <w:fldChar w:fldCharType="separate"/>
    </w:r>
    <w:r w:rsidRPr="00C64A1B">
      <w:rPr>
        <w:rStyle w:val="SidhuvudUtskott"/>
      </w:rPr>
      <w:instrText>Nej</w:instrText>
    </w:r>
    <w:r w:rsidRPr="00C64A1B">
      <w:rPr>
        <w:rStyle w:val="SidhuvudUtskott"/>
      </w:rPr>
      <w:fldChar w:fldCharType="end"/>
    </w:r>
    <w:r w:rsidRPr="00C64A1B">
      <w:rPr>
        <w:rStyle w:val="SidhuvudUtskott"/>
      </w:rPr>
      <w:instrText xml:space="preserve"> = "Ja" "    </w:instrText>
    </w:r>
    <w:r w:rsidRPr="00C64A1B">
      <w:rPr>
        <w:rStyle w:val="SidhuvudUtskott"/>
      </w:rPr>
      <w:fldChar w:fldCharType="begin" w:fldLock="1"/>
    </w:r>
    <w:r w:rsidRPr="00C64A1B">
      <w:rPr>
        <w:rStyle w:val="SidhuvudUtskott"/>
      </w:rPr>
      <w:instrText xml:space="preserve"> PRINTDATE \@ "yyyy-MM-dd HH.mm" </w:instrText>
    </w:r>
    <w:r w:rsidRPr="00C64A1B">
      <w:rPr>
        <w:rStyle w:val="SidhuvudUtskott"/>
      </w:rPr>
      <w:fldChar w:fldCharType="separate"/>
    </w:r>
    <w:r w:rsidRPr="00C64A1B">
      <w:rPr>
        <w:rStyle w:val="SidhuvudUtskott"/>
      </w:rPr>
      <w:instrText>2000-08-11 16.42</w:instrText>
    </w:r>
    <w:r w:rsidRPr="00C64A1B">
      <w:rPr>
        <w:rStyle w:val="SidhuvudUtskott"/>
      </w:rPr>
      <w:fldChar w:fldCharType="end"/>
    </w:r>
    <w:r w:rsidRPr="00C64A1B">
      <w:rPr>
        <w:rStyle w:val="SidhuvudUtskott"/>
      </w:rPr>
      <w:instrText xml:space="preserve">" </w:instrText>
    </w:r>
    <w:r w:rsidRPr="00C64A1B">
      <w:rPr>
        <w:rStyle w:val="SidhuvudUtskott"/>
      </w:rPr>
      <w:fldChar w:fldCharType="end"/>
    </w:r>
  </w:p>
  <w:p w:rsidR="001F53FE" w:rsidRPr="00C64A1B" w:rsidRDefault="001F53F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Udda"/>
      <w:framePr w:w="8732" w:h="567" w:hRule="exact" w:vSpace="0" w:wrap="around" w:vAnchor="page" w:y="341" w:anchorLock="0"/>
    </w:pPr>
    <w:r w:rsidRPr="00C64A1B">
      <w:rPr>
        <w:rStyle w:val="SidhuvudRubrikReferens"/>
      </w:rPr>
      <w:t>Regeringens lagförslag</w:t>
    </w:r>
    <w:r w:rsidRPr="00C64A1B">
      <w:rPr>
        <w:rStyle w:val="SidhuvudBilaga"/>
      </w:rPr>
      <w:t xml:space="preserve">   Bilaga 2 </w:t>
    </w:r>
    <w:r w:rsidRPr="00C64A1B">
      <w:t xml:space="preserve">     </w:t>
    </w:r>
    <w:r w:rsidRPr="00C64A1B">
      <w:rPr>
        <w:rStyle w:val="SidhuvudUtskott"/>
      </w:rPr>
      <w:t>2003/04:KU23</w:t>
    </w:r>
  </w:p>
  <w:p w:rsidR="001F53FE" w:rsidRPr="00C64A1B" w:rsidRDefault="001F53FE">
    <w:pPr>
      <w:pStyle w:val="SidhuvudKantUdda"/>
      <w:framePr w:w="8732" w:h="567" w:hRule="exact" w:vSpace="0" w:wrap="around" w:vAnchor="page" w:y="341" w:anchorLock="0"/>
    </w:pPr>
  </w:p>
  <w:p w:rsidR="001F53FE" w:rsidRPr="00C64A1B" w:rsidRDefault="001F53F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Jmn"/>
      <w:framePr w:w="8732" w:h="567" w:hRule="exact" w:vSpace="0" w:wrap="around" w:vAnchor="page" w:y="341" w:anchorLock="0"/>
    </w:pPr>
    <w:r w:rsidRPr="00C64A1B">
      <w:rPr>
        <w:rStyle w:val="SidhuvudUtskott"/>
      </w:rPr>
      <w:t>2003/04:KU23</w:t>
    </w:r>
    <w:r w:rsidRPr="00C64A1B">
      <w:t xml:space="preserve">    </w:t>
    </w:r>
  </w:p>
  <w:p w:rsidR="001F53FE" w:rsidRPr="00C64A1B" w:rsidRDefault="001F53FE">
    <w:pPr>
      <w:pStyle w:val="SidhuvudKantJmn"/>
      <w:framePr w:w="8732" w:h="567" w:hRule="exact" w:vSpace="0" w:wrap="around" w:vAnchor="page" w:y="341" w:anchorLock="0"/>
    </w:pPr>
  </w:p>
  <w:p w:rsidR="001F53FE" w:rsidRPr="00C64A1B" w:rsidRDefault="001F53FE">
    <w:pPr>
      <w:pStyle w:val="SidhuvudKantUdda"/>
      <w:framePr w:w="8732" w:h="567" w:hRule="exact" w:vSpace="0" w:wrap="around" w:vAnchor="page" w:y="341" w:anchorLock="0"/>
    </w:pPr>
    <w:r w:rsidRPr="00C64A1B">
      <w:rPr>
        <w:rStyle w:val="SidhuvudRubrikReferens"/>
        <w:smallCaps w:val="0"/>
        <w:spacing w:val="0"/>
        <w:sz w:val="19"/>
      </w:rPr>
      <w:t xml:space="preserve"> </w:t>
    </w:r>
  </w:p>
  <w:p w:rsidR="001F53FE" w:rsidRPr="00C64A1B" w:rsidRDefault="001F53F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Udda"/>
      <w:framePr w:w="8732" w:h="567" w:hRule="exact" w:vSpace="0" w:wrap="around" w:vAnchor="page" w:y="341" w:anchorLock="0"/>
    </w:pPr>
    <w:r w:rsidRPr="00C64A1B">
      <w:t xml:space="preserve"> </w:t>
    </w:r>
  </w:p>
  <w:p w:rsidR="001F53FE" w:rsidRPr="00C64A1B" w:rsidRDefault="001F53F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Jmn"/>
      <w:framePr w:w="8732" w:h="567" w:hRule="exact" w:vSpace="0" w:wrap="around" w:vAnchor="page" w:y="341" w:anchorLock="0"/>
    </w:pPr>
    <w:r w:rsidRPr="00C64A1B">
      <w:rPr>
        <w:rStyle w:val="SidhuvudUtskott"/>
      </w:rPr>
      <w:fldChar w:fldCharType="begin" w:fldLock="1"/>
    </w:r>
    <w:r w:rsidRPr="00C64A1B">
      <w:rPr>
        <w:rStyle w:val="SidhuvudUtskott"/>
      </w:rPr>
      <w:instrText xml:space="preserve"> DOCPROPERTY BetänkandeÅr</w:instrText>
    </w:r>
    <w:r w:rsidRPr="00C64A1B">
      <w:rPr>
        <w:rStyle w:val="SidhuvudUtskott"/>
      </w:rPr>
      <w:fldChar w:fldCharType="separate"/>
    </w:r>
    <w:r w:rsidRPr="00C64A1B">
      <w:rPr>
        <w:rStyle w:val="SidhuvudUtskott"/>
      </w:rPr>
      <w:t>2003/04</w:t>
    </w:r>
    <w:r w:rsidRPr="00C64A1B">
      <w:rPr>
        <w:rStyle w:val="SidhuvudUtskott"/>
      </w:rPr>
      <w:fldChar w:fldCharType="end"/>
    </w:r>
    <w:r w:rsidRPr="00C64A1B">
      <w:rPr>
        <w:rStyle w:val="SidhuvudUtskott"/>
      </w:rPr>
      <w:t>:</w:t>
    </w:r>
    <w:r w:rsidRPr="00C64A1B">
      <w:rPr>
        <w:rStyle w:val="SidhuvudUtskott"/>
      </w:rPr>
      <w:fldChar w:fldCharType="begin" w:fldLock="1"/>
    </w:r>
    <w:r w:rsidRPr="00C64A1B">
      <w:rPr>
        <w:rStyle w:val="SidhuvudUtskott"/>
      </w:rPr>
      <w:instrText xml:space="preserve"> DOCPROPERTY Utskott</w:instrText>
    </w:r>
    <w:r w:rsidRPr="00C64A1B">
      <w:rPr>
        <w:rStyle w:val="SidhuvudUtskott"/>
      </w:rPr>
      <w:fldChar w:fldCharType="separate"/>
    </w:r>
    <w:r w:rsidRPr="00C64A1B">
      <w:rPr>
        <w:rStyle w:val="SidhuvudUtskott"/>
      </w:rPr>
      <w:t>KU</w: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DOCPROPERTY BetänkandeNr</w:instrText>
    </w:r>
    <w:r w:rsidRPr="00C64A1B">
      <w:rPr>
        <w:rStyle w:val="SidhuvudUtskott"/>
      </w:rPr>
      <w:fldChar w:fldCharType="separate"/>
    </w:r>
    <w:r w:rsidRPr="00C64A1B">
      <w:rPr>
        <w:rStyle w:val="SidhuvudUtskott"/>
      </w:rPr>
      <w:t>23</w:t>
    </w:r>
    <w:r w:rsidRPr="00C64A1B">
      <w:rPr>
        <w:rStyle w:val="SidhuvudUtskott"/>
      </w:rPr>
      <w:fldChar w:fldCharType="end"/>
    </w:r>
    <w:r w:rsidRPr="00C64A1B">
      <w:t xml:space="preserve">     </w:t>
    </w:r>
    <w:r w:rsidRPr="00C64A1B">
      <w:rPr>
        <w:rStyle w:val="SidhuvudBilaga"/>
      </w:rPr>
      <w:t xml:space="preserve"> </w:t>
    </w:r>
    <w:r w:rsidRPr="00C64A1B">
      <w:rPr>
        <w:rStyle w:val="SidhuvudRubrikReferens"/>
      </w:rPr>
      <w:fldChar w:fldCharType="begin" w:fldLock="1"/>
    </w:r>
    <w:r w:rsidRPr="00C64A1B">
      <w:rPr>
        <w:rStyle w:val="SidhuvudRubrikReferens"/>
      </w:rPr>
      <w:instrText xml:space="preserve"> StyleREF "Rubrik 1" </w:instrText>
    </w:r>
    <w:r w:rsidRPr="00C64A1B">
      <w:rPr>
        <w:rStyle w:val="SidhuvudRubrikReferens"/>
      </w:rPr>
      <w:fldChar w:fldCharType="separate"/>
    </w:r>
    <w:r w:rsidRPr="00C64A1B">
      <w:rPr>
        <w:rStyle w:val="SidhuvudRubrikReferens"/>
      </w:rPr>
      <w:t>Sammanfattning</w:t>
    </w:r>
    <w:r w:rsidRPr="00C64A1B">
      <w:rPr>
        <w:rStyle w:val="SidhuvudRubrikReferens"/>
      </w:rPr>
      <w:fldChar w:fldCharType="end"/>
    </w:r>
  </w:p>
  <w:p w:rsidR="001F53FE" w:rsidRPr="00C64A1B" w:rsidRDefault="001F53FE">
    <w:pPr>
      <w:pStyle w:val="SidhuvudKantJmn"/>
      <w:framePr w:w="8732" w:h="567" w:hRule="exact" w:vSpace="0" w:wrap="around" w:vAnchor="page" w:y="341" w:anchorLock="0"/>
    </w:pPr>
    <w:r w:rsidRPr="00C64A1B">
      <w:rPr>
        <w:rStyle w:val="SidhuvudUtskott"/>
      </w:rPr>
      <w:fldChar w:fldCharType="begin" w:fldLock="1"/>
    </w:r>
    <w:r w:rsidRPr="00C64A1B">
      <w:rPr>
        <w:rStyle w:val="SidhuvudUtskott"/>
      </w:rPr>
      <w:instrText xml:space="preserve"> DOCPROPERTY Status</w:instrText>
    </w:r>
    <w:r w:rsidRPr="00C64A1B">
      <w:rPr>
        <w:rStyle w:val="SidhuvudUtskott"/>
      </w:rPr>
      <w:fldChar w:fldCharType="end"/>
    </w:r>
    <w:r w:rsidRPr="00C64A1B">
      <w:rPr>
        <w:rStyle w:val="SidhuvudUtskott"/>
      </w:rPr>
      <w:fldChar w:fldCharType="begin" w:fldLock="1"/>
    </w:r>
    <w:r w:rsidRPr="00C64A1B">
      <w:rPr>
        <w:rStyle w:val="SidhuvudUtskott"/>
      </w:rPr>
      <w:instrText xml:space="preserve"> if </w:instrText>
    </w:r>
    <w:r w:rsidRPr="00C64A1B">
      <w:rPr>
        <w:rStyle w:val="SidhuvudUtskott"/>
      </w:rPr>
      <w:fldChar w:fldCharType="begin" w:fldLock="1"/>
    </w:r>
    <w:r w:rsidRPr="00C64A1B">
      <w:rPr>
        <w:rStyle w:val="SidhuvudUtskott"/>
      </w:rPr>
      <w:instrText xml:space="preserve"> DOCPROPERTY "UtkastDatum"</w:instrText>
    </w:r>
    <w:r w:rsidRPr="00C64A1B">
      <w:rPr>
        <w:rStyle w:val="SidhuvudUtskott"/>
      </w:rPr>
      <w:fldChar w:fldCharType="separate"/>
    </w:r>
    <w:r w:rsidRPr="00C64A1B">
      <w:rPr>
        <w:rStyle w:val="SidhuvudUtskott"/>
      </w:rPr>
      <w:instrText>Nej</w:instrText>
    </w:r>
    <w:r w:rsidRPr="00C64A1B">
      <w:rPr>
        <w:rStyle w:val="SidhuvudUtskott"/>
      </w:rPr>
      <w:fldChar w:fldCharType="end"/>
    </w:r>
    <w:r w:rsidRPr="00C64A1B">
      <w:rPr>
        <w:rStyle w:val="SidhuvudUtskott"/>
      </w:rPr>
      <w:instrText xml:space="preserve"> = "Ja" "    </w:instrText>
    </w:r>
    <w:r w:rsidRPr="00C64A1B">
      <w:rPr>
        <w:rStyle w:val="SidhuvudUtskott"/>
      </w:rPr>
      <w:fldChar w:fldCharType="begin" w:fldLock="1"/>
    </w:r>
    <w:r w:rsidRPr="00C64A1B">
      <w:rPr>
        <w:rStyle w:val="SidhuvudUtskott"/>
      </w:rPr>
      <w:instrText xml:space="preserve"> PRINTDATE \@ "yyyy-MM-dd HH.mm" </w:instrText>
    </w:r>
    <w:r w:rsidRPr="00C64A1B">
      <w:rPr>
        <w:rStyle w:val="SidhuvudUtskott"/>
      </w:rPr>
      <w:fldChar w:fldCharType="separate"/>
    </w:r>
    <w:r w:rsidRPr="00C64A1B">
      <w:rPr>
        <w:rStyle w:val="SidhuvudUtskott"/>
      </w:rPr>
      <w:instrText>2000-08-11 16.42</w:instrText>
    </w:r>
    <w:r w:rsidRPr="00C64A1B">
      <w:rPr>
        <w:rStyle w:val="SidhuvudUtskott"/>
      </w:rPr>
      <w:fldChar w:fldCharType="end"/>
    </w:r>
    <w:r w:rsidRPr="00C64A1B">
      <w:rPr>
        <w:rStyle w:val="SidhuvudUtskott"/>
      </w:rPr>
      <w:instrText xml:space="preserve">" </w:instrText>
    </w:r>
    <w:r w:rsidRPr="00C64A1B">
      <w:rPr>
        <w:rStyle w:val="SidhuvudUtskott"/>
      </w:rPr>
      <w:fldChar w:fldCharType="end"/>
    </w:r>
  </w:p>
  <w:p w:rsidR="001F53FE" w:rsidRPr="00C64A1B" w:rsidRDefault="001F53F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Udda"/>
      <w:framePr w:w="8732" w:h="567" w:hRule="exact" w:vSpace="0" w:wrap="around" w:vAnchor="page" w:y="341" w:anchorLock="0"/>
    </w:pPr>
    <w:r w:rsidRPr="00C64A1B">
      <w:rPr>
        <w:rStyle w:val="SidhuvudRubrikReferens"/>
      </w:rPr>
      <w:fldChar w:fldCharType="begin" w:fldLock="1"/>
    </w:r>
    <w:r w:rsidRPr="00C64A1B">
      <w:rPr>
        <w:rStyle w:val="SidhuvudRubrikReferens"/>
      </w:rPr>
      <w:instrText xml:space="preserve"> StyleREF "Rubrik 1" </w:instrText>
    </w:r>
    <w:r w:rsidRPr="00C64A1B">
      <w:rPr>
        <w:rStyle w:val="SidhuvudRubrikReferens"/>
      </w:rPr>
      <w:fldChar w:fldCharType="separate"/>
    </w:r>
    <w:r w:rsidRPr="00C64A1B">
      <w:rPr>
        <w:rStyle w:val="SidhuvudRubrikReferens"/>
      </w:rPr>
      <w:t>Sammanfattning</w:t>
    </w:r>
    <w:r w:rsidRPr="00C64A1B">
      <w:rPr>
        <w:rStyle w:val="SidhuvudRubrikReferens"/>
      </w:rPr>
      <w:fldChar w:fldCharType="end"/>
    </w:r>
    <w:r w:rsidRPr="00C64A1B">
      <w:rPr>
        <w:rStyle w:val="SidhuvudBilaga"/>
      </w:rPr>
      <w:t xml:space="preserve"> </w:t>
    </w:r>
    <w:r w:rsidRPr="00C64A1B">
      <w:t xml:space="preserve">     </w:t>
    </w:r>
    <w:r w:rsidRPr="00C64A1B">
      <w:rPr>
        <w:rStyle w:val="SidhuvudUtskott"/>
      </w:rPr>
      <w:fldChar w:fldCharType="begin" w:fldLock="1"/>
    </w:r>
    <w:r w:rsidRPr="00C64A1B">
      <w:rPr>
        <w:rStyle w:val="SidhuvudUtskott"/>
      </w:rPr>
      <w:instrText xml:space="preserve"> DOCPROPERTY BetänkandeÅr</w:instrText>
    </w:r>
    <w:r w:rsidRPr="00C64A1B">
      <w:rPr>
        <w:rStyle w:val="SidhuvudUtskott"/>
      </w:rPr>
      <w:fldChar w:fldCharType="separate"/>
    </w:r>
    <w:r w:rsidRPr="00C64A1B">
      <w:rPr>
        <w:rStyle w:val="SidhuvudUtskott"/>
      </w:rPr>
      <w:t>2003/04</w:t>
    </w:r>
    <w:r w:rsidRPr="00C64A1B">
      <w:rPr>
        <w:rStyle w:val="SidhuvudUtskott"/>
      </w:rPr>
      <w:fldChar w:fldCharType="end"/>
    </w:r>
    <w:r w:rsidRPr="00C64A1B">
      <w:rPr>
        <w:rStyle w:val="SidhuvudUtskott"/>
      </w:rPr>
      <w:t>:</w:t>
    </w:r>
    <w:r w:rsidRPr="00C64A1B">
      <w:rPr>
        <w:rStyle w:val="SidhuvudUtskott"/>
      </w:rPr>
      <w:fldChar w:fldCharType="begin" w:fldLock="1"/>
    </w:r>
    <w:r w:rsidRPr="00C64A1B">
      <w:rPr>
        <w:rStyle w:val="SidhuvudUtskott"/>
      </w:rPr>
      <w:instrText xml:space="preserve"> DOCPROPERTY</w:instrText>
    </w:r>
    <w:r w:rsidRPr="00C64A1B">
      <w:instrText xml:space="preserve"> </w:instrText>
    </w:r>
    <w:r w:rsidRPr="00C64A1B">
      <w:rPr>
        <w:rStyle w:val="SidhuvudUtskott"/>
      </w:rPr>
      <w:instrText>Utskott</w:instrText>
    </w:r>
    <w:r w:rsidRPr="00C64A1B">
      <w:rPr>
        <w:rStyle w:val="SidhuvudUtskott"/>
      </w:rPr>
      <w:fldChar w:fldCharType="separate"/>
    </w:r>
    <w:r w:rsidRPr="00C64A1B">
      <w:rPr>
        <w:rStyle w:val="SidhuvudUtskott"/>
      </w:rPr>
      <w:t>KU</w: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DOCPROPERTY Betä</w:instrText>
    </w:r>
    <w:r w:rsidRPr="00C64A1B">
      <w:rPr>
        <w:rStyle w:val="SidhuvudUtskott"/>
      </w:rPr>
      <w:instrText>n</w:instrText>
    </w:r>
    <w:r w:rsidRPr="00C64A1B">
      <w:rPr>
        <w:rStyle w:val="SidhuvudUtskott"/>
      </w:rPr>
      <w:instrText>kandeNr</w:instrText>
    </w:r>
    <w:r w:rsidRPr="00C64A1B">
      <w:rPr>
        <w:rStyle w:val="SidhuvudUtskott"/>
      </w:rPr>
      <w:fldChar w:fldCharType="separate"/>
    </w:r>
    <w:r w:rsidRPr="00C64A1B">
      <w:rPr>
        <w:rStyle w:val="SidhuvudUtskott"/>
      </w:rPr>
      <w:t>23</w:t>
    </w:r>
    <w:r w:rsidRPr="00C64A1B">
      <w:rPr>
        <w:rStyle w:val="SidhuvudUtskott"/>
      </w:rPr>
      <w:fldChar w:fldCharType="end"/>
    </w:r>
  </w:p>
  <w:p w:rsidR="001F53FE" w:rsidRPr="00C64A1B" w:rsidRDefault="001F53FE">
    <w:pPr>
      <w:pStyle w:val="SidhuvudKantUdda"/>
      <w:framePr w:w="8732" w:h="567" w:hRule="exact" w:vSpace="0" w:wrap="around" w:vAnchor="page" w:y="341" w:anchorLock="0"/>
    </w:pPr>
    <w:r w:rsidRPr="00C64A1B">
      <w:rPr>
        <w:rStyle w:val="SidhuvudUtskott"/>
      </w:rPr>
      <w:fldChar w:fldCharType="begin" w:fldLock="1"/>
    </w:r>
    <w:r w:rsidRPr="00C64A1B">
      <w:rPr>
        <w:rStyle w:val="SidhuvudUtskott"/>
      </w:rPr>
      <w:instrText xml:space="preserve"> if </w:instrText>
    </w:r>
    <w:r w:rsidRPr="00C64A1B">
      <w:rPr>
        <w:rStyle w:val="SidhuvudUtskott"/>
      </w:rPr>
      <w:fldChar w:fldCharType="begin" w:fldLock="1"/>
    </w:r>
    <w:r w:rsidRPr="00C64A1B">
      <w:rPr>
        <w:rStyle w:val="SidhuvudUtskott"/>
      </w:rPr>
      <w:instrText xml:space="preserve"> DOCPROPERTY "UtkastDatum"</w:instrText>
    </w:r>
    <w:r w:rsidRPr="00C64A1B">
      <w:rPr>
        <w:rStyle w:val="SidhuvudUtskott"/>
      </w:rPr>
      <w:fldChar w:fldCharType="separate"/>
    </w:r>
    <w:r w:rsidRPr="00C64A1B">
      <w:rPr>
        <w:rStyle w:val="SidhuvudUtskott"/>
      </w:rPr>
      <w:instrText>Nej</w:instrText>
    </w:r>
    <w:r w:rsidRPr="00C64A1B">
      <w:rPr>
        <w:rStyle w:val="SidhuvudUtskott"/>
      </w:rPr>
      <w:fldChar w:fldCharType="end"/>
    </w:r>
    <w:r w:rsidRPr="00C64A1B">
      <w:rPr>
        <w:rStyle w:val="SidhuvudUtskott"/>
      </w:rPr>
      <w:instrText xml:space="preserve"> = "Ja" "</w:instrText>
    </w:r>
    <w:r w:rsidRPr="00C64A1B">
      <w:rPr>
        <w:rStyle w:val="SidhuvudUtskott"/>
      </w:rPr>
      <w:fldChar w:fldCharType="begin" w:fldLock="1"/>
    </w:r>
    <w:r w:rsidRPr="00C64A1B">
      <w:rPr>
        <w:rStyle w:val="SidhuvudUtskott"/>
      </w:rPr>
      <w:instrText xml:space="preserve"> PRINTDATE \@ "yyyy-MM-dd HH.mm    " </w:instrText>
    </w:r>
    <w:r w:rsidRPr="00C64A1B">
      <w:rPr>
        <w:rStyle w:val="SidhuvudUtskott"/>
      </w:rPr>
      <w:fldChar w:fldCharType="separate"/>
    </w:r>
    <w:r w:rsidRPr="00C64A1B">
      <w:rPr>
        <w:rStyle w:val="SidhuvudUtskott"/>
      </w:rPr>
      <w:instrText>2000-08-11 16.42</w:instrText>
    </w:r>
    <w:r w:rsidRPr="00C64A1B">
      <w:rPr>
        <w:rStyle w:val="SidhuvudUtskott"/>
      </w:rPr>
      <w:fldChar w:fldCharType="end"/>
    </w:r>
    <w:r w:rsidRPr="00C64A1B">
      <w:rPr>
        <w:rStyle w:val="SidhuvudUtskott"/>
      </w:rPr>
      <w:instrText xml:space="preserve">" </w:instrTex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w:instrText>
    </w:r>
    <w:r w:rsidRPr="00C64A1B">
      <w:rPr>
        <w:rStyle w:val="SidhuvudUtskott"/>
      </w:rPr>
      <w:instrText>O</w:instrText>
    </w:r>
    <w:r w:rsidRPr="00C64A1B">
      <w:rPr>
        <w:rStyle w:val="SidhuvudUtskott"/>
      </w:rPr>
      <w:instrText>PERTY Status</w:instrText>
    </w:r>
    <w:r w:rsidRPr="00C64A1B">
      <w:rPr>
        <w:rStyle w:val="SidhuvudUtskott"/>
      </w:rPr>
      <w:fldChar w:fldCharType="end"/>
    </w:r>
  </w:p>
  <w:p w:rsidR="001F53FE" w:rsidRPr="00C64A1B" w:rsidRDefault="001F53F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Jmn"/>
      <w:framePr w:w="8732" w:h="567" w:hRule="exact" w:vSpace="0" w:wrap="around" w:vAnchor="page" w:y="341" w:anchorLock="0"/>
    </w:pPr>
    <w:r w:rsidRPr="00C64A1B">
      <w:rPr>
        <w:rStyle w:val="SidhuvudUtskott"/>
      </w:rPr>
      <w:t>2003/04:KU23</w:t>
    </w:r>
    <w:r w:rsidRPr="00C64A1B">
      <w:t xml:space="preserve">    </w:t>
    </w:r>
  </w:p>
  <w:p w:rsidR="001F53FE" w:rsidRPr="00C64A1B" w:rsidRDefault="001F53FE">
    <w:pPr>
      <w:pStyle w:val="SidhuvudKantJmn"/>
      <w:framePr w:w="8732" w:h="567" w:hRule="exact" w:vSpace="0" w:wrap="around" w:vAnchor="page" w:y="341" w:anchorLock="0"/>
    </w:pPr>
  </w:p>
  <w:p w:rsidR="001F53FE" w:rsidRPr="00C64A1B" w:rsidRDefault="001F53FE">
    <w:pPr>
      <w:pStyle w:val="SidhuvudKantUdda"/>
      <w:framePr w:w="8732" w:h="567" w:hRule="exact" w:vSpace="0" w:wrap="around" w:vAnchor="page" w:y="341" w:anchorLock="0"/>
    </w:pPr>
    <w:r w:rsidRPr="00C64A1B">
      <w:rPr>
        <w:rStyle w:val="SidhuvudRubrikReferens"/>
        <w:smallCaps w:val="0"/>
        <w:spacing w:val="0"/>
        <w:sz w:val="19"/>
      </w:rPr>
      <w:t xml:space="preserve"> </w:t>
    </w:r>
  </w:p>
  <w:p w:rsidR="001F53FE" w:rsidRPr="00C64A1B" w:rsidRDefault="001F53F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Jmn"/>
      <w:framePr w:w="8732" w:h="567" w:hRule="exact" w:vSpace="0" w:wrap="around" w:vAnchor="page" w:y="341" w:anchorLock="0"/>
    </w:pPr>
    <w:r w:rsidRPr="00C64A1B">
      <w:rPr>
        <w:rStyle w:val="SidhuvudUtskott"/>
      </w:rPr>
      <w:fldChar w:fldCharType="begin" w:fldLock="1"/>
    </w:r>
    <w:r w:rsidRPr="00C64A1B">
      <w:rPr>
        <w:rStyle w:val="SidhuvudUtskott"/>
      </w:rPr>
      <w:instrText xml:space="preserve"> DOCPROPERTY BetänkandeÅr</w:instrText>
    </w:r>
    <w:r w:rsidRPr="00C64A1B">
      <w:rPr>
        <w:rStyle w:val="SidhuvudUtskott"/>
      </w:rPr>
      <w:fldChar w:fldCharType="separate"/>
    </w:r>
    <w:r w:rsidRPr="00C64A1B">
      <w:rPr>
        <w:rStyle w:val="SidhuvudUtskott"/>
      </w:rPr>
      <w:t>2003/04</w:t>
    </w:r>
    <w:r w:rsidRPr="00C64A1B">
      <w:rPr>
        <w:rStyle w:val="SidhuvudUtskott"/>
      </w:rPr>
      <w:fldChar w:fldCharType="end"/>
    </w:r>
    <w:r w:rsidRPr="00C64A1B">
      <w:rPr>
        <w:rStyle w:val="SidhuvudUtskott"/>
      </w:rPr>
      <w:t>:</w:t>
    </w:r>
    <w:r w:rsidRPr="00C64A1B">
      <w:rPr>
        <w:rStyle w:val="SidhuvudUtskott"/>
      </w:rPr>
      <w:fldChar w:fldCharType="begin" w:fldLock="1"/>
    </w:r>
    <w:r w:rsidRPr="00C64A1B">
      <w:rPr>
        <w:rStyle w:val="SidhuvudUtskott"/>
      </w:rPr>
      <w:instrText xml:space="preserve"> DOCPROPERTY Utskott</w:instrText>
    </w:r>
    <w:r w:rsidRPr="00C64A1B">
      <w:rPr>
        <w:rStyle w:val="SidhuvudUtskott"/>
      </w:rPr>
      <w:fldChar w:fldCharType="separate"/>
    </w:r>
    <w:r w:rsidRPr="00C64A1B">
      <w:rPr>
        <w:rStyle w:val="SidhuvudUtskott"/>
      </w:rPr>
      <w:t>KU</w: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DOCPROPERTY BetänkandeNr</w:instrText>
    </w:r>
    <w:r w:rsidRPr="00C64A1B">
      <w:rPr>
        <w:rStyle w:val="SidhuvudUtskott"/>
      </w:rPr>
      <w:fldChar w:fldCharType="separate"/>
    </w:r>
    <w:r w:rsidRPr="00C64A1B">
      <w:rPr>
        <w:rStyle w:val="SidhuvudUtskott"/>
      </w:rPr>
      <w:t>23</w:t>
    </w:r>
    <w:r w:rsidRPr="00C64A1B">
      <w:rPr>
        <w:rStyle w:val="SidhuvudUtskott"/>
      </w:rPr>
      <w:fldChar w:fldCharType="end"/>
    </w:r>
    <w:r w:rsidRPr="00C64A1B">
      <w:t xml:space="preserve">     </w:t>
    </w:r>
    <w:r w:rsidRPr="00C64A1B">
      <w:rPr>
        <w:rStyle w:val="SidhuvudBilaga"/>
      </w:rPr>
      <w:t xml:space="preserve"> </w:t>
    </w:r>
    <w:r w:rsidRPr="00C64A1B">
      <w:rPr>
        <w:rStyle w:val="SidhuvudRubrikReferens"/>
      </w:rPr>
      <w:fldChar w:fldCharType="begin" w:fldLock="1"/>
    </w:r>
    <w:r w:rsidRPr="00C64A1B">
      <w:rPr>
        <w:rStyle w:val="SidhuvudRubrikReferens"/>
      </w:rPr>
      <w:instrText xml:space="preserve"> StyleREF "Rubrik 1" </w:instrText>
    </w:r>
    <w:r w:rsidRPr="00C64A1B">
      <w:rPr>
        <w:rStyle w:val="SidhuvudRubrikReferens"/>
      </w:rPr>
      <w:fldChar w:fldCharType="separate"/>
    </w:r>
    <w:r w:rsidRPr="00C64A1B">
      <w:rPr>
        <w:rStyle w:val="SidhuvudRubrikReferens"/>
      </w:rPr>
      <w:t>Innehållsförteckning</w:t>
    </w:r>
    <w:r w:rsidRPr="00C64A1B">
      <w:rPr>
        <w:rStyle w:val="SidhuvudRubrikReferens"/>
      </w:rPr>
      <w:fldChar w:fldCharType="end"/>
    </w:r>
  </w:p>
  <w:p w:rsidR="001F53FE" w:rsidRPr="00C64A1B" w:rsidRDefault="001F53FE">
    <w:pPr>
      <w:pStyle w:val="SidhuvudKantJmn"/>
      <w:framePr w:w="8732" w:h="567" w:hRule="exact" w:vSpace="0" w:wrap="around" w:vAnchor="page" w:y="341" w:anchorLock="0"/>
    </w:pPr>
    <w:r w:rsidRPr="00C64A1B">
      <w:rPr>
        <w:rStyle w:val="SidhuvudUtskott"/>
      </w:rPr>
      <w:fldChar w:fldCharType="begin" w:fldLock="1"/>
    </w:r>
    <w:r w:rsidRPr="00C64A1B">
      <w:rPr>
        <w:rStyle w:val="SidhuvudUtskott"/>
      </w:rPr>
      <w:instrText xml:space="preserve"> DOCPROPERTY Status</w:instrText>
    </w:r>
    <w:r w:rsidRPr="00C64A1B">
      <w:rPr>
        <w:rStyle w:val="SidhuvudUtskott"/>
      </w:rPr>
      <w:fldChar w:fldCharType="end"/>
    </w:r>
    <w:r w:rsidRPr="00C64A1B">
      <w:rPr>
        <w:rStyle w:val="SidhuvudUtskott"/>
      </w:rPr>
      <w:fldChar w:fldCharType="begin" w:fldLock="1"/>
    </w:r>
    <w:r w:rsidRPr="00C64A1B">
      <w:rPr>
        <w:rStyle w:val="SidhuvudUtskott"/>
      </w:rPr>
      <w:instrText xml:space="preserve"> if </w:instrText>
    </w:r>
    <w:r w:rsidRPr="00C64A1B">
      <w:rPr>
        <w:rStyle w:val="SidhuvudUtskott"/>
      </w:rPr>
      <w:fldChar w:fldCharType="begin" w:fldLock="1"/>
    </w:r>
    <w:r w:rsidRPr="00C64A1B">
      <w:rPr>
        <w:rStyle w:val="SidhuvudUtskott"/>
      </w:rPr>
      <w:instrText xml:space="preserve"> DOCPROPERTY "UtkastDatum"</w:instrText>
    </w:r>
    <w:r w:rsidRPr="00C64A1B">
      <w:rPr>
        <w:rStyle w:val="SidhuvudUtskott"/>
      </w:rPr>
      <w:fldChar w:fldCharType="separate"/>
    </w:r>
    <w:r w:rsidRPr="00C64A1B">
      <w:rPr>
        <w:rStyle w:val="SidhuvudUtskott"/>
      </w:rPr>
      <w:instrText>Nej</w:instrText>
    </w:r>
    <w:r w:rsidRPr="00C64A1B">
      <w:rPr>
        <w:rStyle w:val="SidhuvudUtskott"/>
      </w:rPr>
      <w:fldChar w:fldCharType="end"/>
    </w:r>
    <w:r w:rsidRPr="00C64A1B">
      <w:rPr>
        <w:rStyle w:val="SidhuvudUtskott"/>
      </w:rPr>
      <w:instrText xml:space="preserve"> = "Ja" "    </w:instrText>
    </w:r>
    <w:r w:rsidRPr="00C64A1B">
      <w:rPr>
        <w:rStyle w:val="SidhuvudUtskott"/>
      </w:rPr>
      <w:fldChar w:fldCharType="begin" w:fldLock="1"/>
    </w:r>
    <w:r w:rsidRPr="00C64A1B">
      <w:rPr>
        <w:rStyle w:val="SidhuvudUtskott"/>
      </w:rPr>
      <w:instrText xml:space="preserve"> PRINTDATE \@ "yyyy-MM-dd HH.mm" </w:instrText>
    </w:r>
    <w:r w:rsidRPr="00C64A1B">
      <w:rPr>
        <w:rStyle w:val="SidhuvudUtskott"/>
      </w:rPr>
      <w:fldChar w:fldCharType="separate"/>
    </w:r>
    <w:r w:rsidRPr="00C64A1B">
      <w:rPr>
        <w:rStyle w:val="SidhuvudUtskott"/>
      </w:rPr>
      <w:instrText>2000-08-11 16.42</w:instrText>
    </w:r>
    <w:r w:rsidRPr="00C64A1B">
      <w:rPr>
        <w:rStyle w:val="SidhuvudUtskott"/>
      </w:rPr>
      <w:fldChar w:fldCharType="end"/>
    </w:r>
    <w:r w:rsidRPr="00C64A1B">
      <w:rPr>
        <w:rStyle w:val="SidhuvudUtskott"/>
      </w:rPr>
      <w:instrText xml:space="preserve">" </w:instrText>
    </w:r>
    <w:r w:rsidRPr="00C64A1B">
      <w:rPr>
        <w:rStyle w:val="SidhuvudUtskott"/>
      </w:rPr>
      <w:fldChar w:fldCharType="end"/>
    </w:r>
  </w:p>
  <w:p w:rsidR="001F53FE" w:rsidRPr="00C64A1B" w:rsidRDefault="001F53F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Udda"/>
      <w:framePr w:w="8732" w:h="567" w:hRule="exact" w:vSpace="0" w:wrap="around" w:vAnchor="page" w:y="341" w:anchorLock="0"/>
    </w:pPr>
    <w:r w:rsidRPr="00C64A1B">
      <w:rPr>
        <w:rStyle w:val="SidhuvudRubrikReferens"/>
      </w:rPr>
      <w:fldChar w:fldCharType="begin" w:fldLock="1"/>
    </w:r>
    <w:r w:rsidRPr="00C64A1B">
      <w:rPr>
        <w:rStyle w:val="SidhuvudRubrikReferens"/>
      </w:rPr>
      <w:instrText xml:space="preserve"> StyleREF "Rubrik 1" </w:instrText>
    </w:r>
    <w:r w:rsidRPr="00C64A1B">
      <w:rPr>
        <w:rStyle w:val="SidhuvudRubrikReferens"/>
      </w:rPr>
      <w:fldChar w:fldCharType="separate"/>
    </w:r>
    <w:r w:rsidRPr="00C64A1B">
      <w:rPr>
        <w:rStyle w:val="SidhuvudRubrikReferens"/>
      </w:rPr>
      <w:t>Innehållsförteckning</w:t>
    </w:r>
    <w:r w:rsidRPr="00C64A1B">
      <w:rPr>
        <w:rStyle w:val="SidhuvudRubrikReferens"/>
      </w:rPr>
      <w:fldChar w:fldCharType="end"/>
    </w:r>
    <w:r w:rsidRPr="00C64A1B">
      <w:rPr>
        <w:rStyle w:val="SidhuvudBilaga"/>
      </w:rPr>
      <w:t xml:space="preserve"> </w:t>
    </w:r>
    <w:r w:rsidRPr="00C64A1B">
      <w:t xml:space="preserve">     </w:t>
    </w:r>
    <w:r w:rsidRPr="00C64A1B">
      <w:rPr>
        <w:rStyle w:val="SidhuvudUtskott"/>
      </w:rPr>
      <w:fldChar w:fldCharType="begin" w:fldLock="1"/>
    </w:r>
    <w:r w:rsidRPr="00C64A1B">
      <w:rPr>
        <w:rStyle w:val="SidhuvudUtskott"/>
      </w:rPr>
      <w:instrText xml:space="preserve"> DOCPROPERTY BetänkandeÅr</w:instrText>
    </w:r>
    <w:r w:rsidRPr="00C64A1B">
      <w:rPr>
        <w:rStyle w:val="SidhuvudUtskott"/>
      </w:rPr>
      <w:fldChar w:fldCharType="separate"/>
    </w:r>
    <w:r w:rsidRPr="00C64A1B">
      <w:rPr>
        <w:rStyle w:val="SidhuvudUtskott"/>
      </w:rPr>
      <w:t>2003/04</w:t>
    </w:r>
    <w:r w:rsidRPr="00C64A1B">
      <w:rPr>
        <w:rStyle w:val="SidhuvudUtskott"/>
      </w:rPr>
      <w:fldChar w:fldCharType="end"/>
    </w:r>
    <w:r w:rsidRPr="00C64A1B">
      <w:rPr>
        <w:rStyle w:val="SidhuvudUtskott"/>
      </w:rPr>
      <w:t>:</w:t>
    </w:r>
    <w:r w:rsidRPr="00C64A1B">
      <w:rPr>
        <w:rStyle w:val="SidhuvudUtskott"/>
      </w:rPr>
      <w:fldChar w:fldCharType="begin" w:fldLock="1"/>
    </w:r>
    <w:r w:rsidRPr="00C64A1B">
      <w:rPr>
        <w:rStyle w:val="SidhuvudUtskott"/>
      </w:rPr>
      <w:instrText xml:space="preserve"> DOCPROPERTY</w:instrText>
    </w:r>
    <w:r w:rsidRPr="00C64A1B">
      <w:instrText xml:space="preserve"> </w:instrText>
    </w:r>
    <w:r w:rsidRPr="00C64A1B">
      <w:rPr>
        <w:rStyle w:val="SidhuvudUtskott"/>
      </w:rPr>
      <w:instrText>Utskott</w:instrText>
    </w:r>
    <w:r w:rsidRPr="00C64A1B">
      <w:rPr>
        <w:rStyle w:val="SidhuvudUtskott"/>
      </w:rPr>
      <w:fldChar w:fldCharType="separate"/>
    </w:r>
    <w:r w:rsidRPr="00C64A1B">
      <w:rPr>
        <w:rStyle w:val="SidhuvudUtskott"/>
      </w:rPr>
      <w:t>KU</w: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DOCPROPERTY Betä</w:instrText>
    </w:r>
    <w:r w:rsidRPr="00C64A1B">
      <w:rPr>
        <w:rStyle w:val="SidhuvudUtskott"/>
      </w:rPr>
      <w:instrText>n</w:instrText>
    </w:r>
    <w:r w:rsidRPr="00C64A1B">
      <w:rPr>
        <w:rStyle w:val="SidhuvudUtskott"/>
      </w:rPr>
      <w:instrText>kandeNr</w:instrText>
    </w:r>
    <w:r w:rsidRPr="00C64A1B">
      <w:rPr>
        <w:rStyle w:val="SidhuvudUtskott"/>
      </w:rPr>
      <w:fldChar w:fldCharType="separate"/>
    </w:r>
    <w:r w:rsidRPr="00C64A1B">
      <w:rPr>
        <w:rStyle w:val="SidhuvudUtskott"/>
      </w:rPr>
      <w:t>23</w:t>
    </w:r>
    <w:r w:rsidRPr="00C64A1B">
      <w:rPr>
        <w:rStyle w:val="SidhuvudUtskott"/>
      </w:rPr>
      <w:fldChar w:fldCharType="end"/>
    </w:r>
  </w:p>
  <w:p w:rsidR="001F53FE" w:rsidRPr="00C64A1B" w:rsidRDefault="001F53FE">
    <w:pPr>
      <w:pStyle w:val="SidhuvudKantUdda"/>
      <w:framePr w:w="8732" w:h="567" w:hRule="exact" w:vSpace="0" w:wrap="around" w:vAnchor="page" w:y="341" w:anchorLock="0"/>
    </w:pPr>
    <w:r w:rsidRPr="00C64A1B">
      <w:rPr>
        <w:rStyle w:val="SidhuvudUtskott"/>
      </w:rPr>
      <w:fldChar w:fldCharType="begin" w:fldLock="1"/>
    </w:r>
    <w:r w:rsidRPr="00C64A1B">
      <w:rPr>
        <w:rStyle w:val="SidhuvudUtskott"/>
      </w:rPr>
      <w:instrText xml:space="preserve"> if </w:instrText>
    </w:r>
    <w:r w:rsidRPr="00C64A1B">
      <w:rPr>
        <w:rStyle w:val="SidhuvudUtskott"/>
      </w:rPr>
      <w:fldChar w:fldCharType="begin" w:fldLock="1"/>
    </w:r>
    <w:r w:rsidRPr="00C64A1B">
      <w:rPr>
        <w:rStyle w:val="SidhuvudUtskott"/>
      </w:rPr>
      <w:instrText xml:space="preserve"> DOCPROPERTY "UtkastDatum"</w:instrText>
    </w:r>
    <w:r w:rsidRPr="00C64A1B">
      <w:rPr>
        <w:rStyle w:val="SidhuvudUtskott"/>
      </w:rPr>
      <w:fldChar w:fldCharType="separate"/>
    </w:r>
    <w:r w:rsidRPr="00C64A1B">
      <w:rPr>
        <w:rStyle w:val="SidhuvudUtskott"/>
      </w:rPr>
      <w:instrText>Nej</w:instrText>
    </w:r>
    <w:r w:rsidRPr="00C64A1B">
      <w:rPr>
        <w:rStyle w:val="SidhuvudUtskott"/>
      </w:rPr>
      <w:fldChar w:fldCharType="end"/>
    </w:r>
    <w:r w:rsidRPr="00C64A1B">
      <w:rPr>
        <w:rStyle w:val="SidhuvudUtskott"/>
      </w:rPr>
      <w:instrText xml:space="preserve"> = "Ja" "</w:instrText>
    </w:r>
    <w:r w:rsidRPr="00C64A1B">
      <w:rPr>
        <w:rStyle w:val="SidhuvudUtskott"/>
      </w:rPr>
      <w:fldChar w:fldCharType="begin" w:fldLock="1"/>
    </w:r>
    <w:r w:rsidRPr="00C64A1B">
      <w:rPr>
        <w:rStyle w:val="SidhuvudUtskott"/>
      </w:rPr>
      <w:instrText xml:space="preserve"> PRINTDATE \@ "yyyy-MM-dd HH.mm    " </w:instrText>
    </w:r>
    <w:r w:rsidRPr="00C64A1B">
      <w:rPr>
        <w:rStyle w:val="SidhuvudUtskott"/>
      </w:rPr>
      <w:fldChar w:fldCharType="separate"/>
    </w:r>
    <w:r w:rsidRPr="00C64A1B">
      <w:rPr>
        <w:rStyle w:val="SidhuvudUtskott"/>
      </w:rPr>
      <w:instrText>2000-08-11 16.42</w:instrText>
    </w:r>
    <w:r w:rsidRPr="00C64A1B">
      <w:rPr>
        <w:rStyle w:val="SidhuvudUtskott"/>
      </w:rPr>
      <w:fldChar w:fldCharType="end"/>
    </w:r>
    <w:r w:rsidRPr="00C64A1B">
      <w:rPr>
        <w:rStyle w:val="SidhuvudUtskott"/>
      </w:rPr>
      <w:instrText xml:space="preserve">" </w:instrText>
    </w:r>
    <w:r w:rsidRPr="00C64A1B">
      <w:rPr>
        <w:rStyle w:val="SidhuvudUtskott"/>
      </w:rPr>
      <w:fldChar w:fldCharType="end"/>
    </w:r>
    <w:r w:rsidRPr="00C64A1B">
      <w:rPr>
        <w:rStyle w:val="SidhuvudUtskott"/>
      </w:rPr>
      <w:fldChar w:fldCharType="begin" w:fldLock="1"/>
    </w:r>
    <w:r w:rsidRPr="00C64A1B">
      <w:rPr>
        <w:rStyle w:val="SidhuvudUtskott"/>
      </w:rPr>
      <w:instrText xml:space="preserve"> DOCPR</w:instrText>
    </w:r>
    <w:r w:rsidRPr="00C64A1B">
      <w:rPr>
        <w:rStyle w:val="SidhuvudUtskott"/>
      </w:rPr>
      <w:instrText>O</w:instrText>
    </w:r>
    <w:r w:rsidRPr="00C64A1B">
      <w:rPr>
        <w:rStyle w:val="SidhuvudUtskott"/>
      </w:rPr>
      <w:instrText>PERTY Status</w:instrText>
    </w:r>
    <w:r w:rsidRPr="00C64A1B">
      <w:rPr>
        <w:rStyle w:val="SidhuvudUtskott"/>
      </w:rPr>
      <w:fldChar w:fldCharType="end"/>
    </w:r>
  </w:p>
  <w:p w:rsidR="001F53FE" w:rsidRPr="00C64A1B" w:rsidRDefault="001F53F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3FE" w:rsidRPr="00C64A1B" w:rsidRDefault="001F53FE">
    <w:pPr>
      <w:pStyle w:val="SidhuvudKantUdda"/>
      <w:framePr w:w="8732" w:h="567" w:hRule="exact" w:vSpace="0" w:wrap="around" w:vAnchor="page" w:y="341" w:anchorLock="0"/>
    </w:pPr>
    <w:r w:rsidRPr="00C64A1B">
      <w:t xml:space="preserve">  </w:t>
    </w:r>
    <w:r w:rsidRPr="00C64A1B">
      <w:rPr>
        <w:rStyle w:val="SidhuvudUtskott"/>
      </w:rPr>
      <w:t>2003/04:KU23</w:t>
    </w:r>
  </w:p>
  <w:p w:rsidR="001F53FE" w:rsidRPr="00C64A1B" w:rsidRDefault="001F53FE">
    <w:pPr>
      <w:pStyle w:val="SidhuvudKantUdda"/>
      <w:framePr w:w="8732" w:h="567" w:hRule="exact" w:vSpace="0" w:wrap="around" w:vAnchor="page" w:y="341" w:anchorLock="0"/>
    </w:pPr>
  </w:p>
  <w:p w:rsidR="001F53FE" w:rsidRPr="00C64A1B" w:rsidRDefault="001F53F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38B81804"/>
    <w:multiLevelType w:val="singleLevel"/>
    <w:tmpl w:val="041D000F"/>
    <w:lvl w:ilvl="0">
      <w:start w:val="1"/>
      <w:numFmt w:val="decimal"/>
      <w:lvlText w:val="%1."/>
      <w:lvlJc w:val="left"/>
      <w:pPr>
        <w:tabs>
          <w:tab w:val="num" w:pos="360"/>
        </w:tabs>
        <w:ind w:left="360" w:hanging="360"/>
      </w:pPr>
    </w:lvl>
  </w:abstractNum>
  <w:num w:numId="1" w16cid:durableId="880018309">
    <w:abstractNumId w:val="10"/>
  </w:num>
  <w:num w:numId="2" w16cid:durableId="756243230">
    <w:abstractNumId w:val="8"/>
  </w:num>
  <w:num w:numId="3" w16cid:durableId="1210069064">
    <w:abstractNumId w:val="3"/>
  </w:num>
  <w:num w:numId="4" w16cid:durableId="42874845">
    <w:abstractNumId w:val="2"/>
  </w:num>
  <w:num w:numId="5" w16cid:durableId="1719865194">
    <w:abstractNumId w:val="1"/>
  </w:num>
  <w:num w:numId="6" w16cid:durableId="351423806">
    <w:abstractNumId w:val="0"/>
  </w:num>
  <w:num w:numId="7" w16cid:durableId="2030257496">
    <w:abstractNumId w:val="9"/>
  </w:num>
  <w:num w:numId="8" w16cid:durableId="344284366">
    <w:abstractNumId w:val="7"/>
  </w:num>
  <w:num w:numId="9" w16cid:durableId="283997591">
    <w:abstractNumId w:val="6"/>
  </w:num>
  <w:num w:numId="10" w16cid:durableId="1701778602">
    <w:abstractNumId w:val="5"/>
  </w:num>
  <w:num w:numId="11" w16cid:durableId="1611621362">
    <w:abstractNumId w:val="4"/>
  </w:num>
  <w:num w:numId="12" w16cid:durableId="2038070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D443C5"/>
    <w:rsid w:val="001F53FE"/>
    <w:rsid w:val="00C64A1B"/>
    <w:rsid w:val="00D443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A44BB6-BE53-465E-B3D7-B987375B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image" Target="media/image2.png"/><Relationship Id="rId55" Type="http://schemas.openxmlformats.org/officeDocument/2006/relationships/footer" Target="footer2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3.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4.xml"/><Relationship Id="rId8" Type="http://schemas.openxmlformats.org/officeDocument/2006/relationships/header" Target="header1.xm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1561</Words>
  <Characters>9992</Characters>
  <Application>Microsoft Office Word</Application>
  <DocSecurity>4</DocSecurity>
  <Lines>237</Lines>
  <Paragraphs>100</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Konstitutionsutskottets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Reservationer</vt:lpstr>
      <vt:lpstr>    1.	Lag om samtjänst vid medborgarkontor (punkt 1)</vt:lpstr>
      <vt:lpstr>    2.	Stimulans av lokal myndighetsservice (punkt 2)</vt:lpstr>
      <vt:lpstr>Förteckning över behandlade förslag</vt:lpstr>
      <vt:lpstr>    Propositionen</vt:lpstr>
      <vt:lpstr>    Följdmotion</vt:lpstr>
      <vt:lpstr>    Motioner från allmänna motionstiden</vt:lpstr>
      <vt:lpstr>Regeringens lagförslag</vt:lpstr>
    </vt:vector>
  </TitlesOfParts>
  <Company>Riksdagen</Company>
  <LinksUpToDate>false</LinksUpToDate>
  <CharactersWithSpaces>11453</CharactersWithSpaces>
  <SharedDoc>false</SharedDoc>
  <HLinks>
    <vt:vector size="12" baseType="variant">
      <vt:variant>
        <vt:i4>917607</vt:i4>
      </vt:variant>
      <vt:variant>
        <vt:i4>12540</vt:i4>
      </vt:variant>
      <vt:variant>
        <vt:i4>1027</vt:i4>
      </vt:variant>
      <vt:variant>
        <vt:i4>1</vt:i4>
      </vt:variant>
      <vt:variant>
        <vt:lpwstr>W:\AnnaTryck\KU23Bilaga 2\Prop85s4.tif</vt:lpwstr>
      </vt:variant>
      <vt:variant>
        <vt:lpwstr/>
      </vt:variant>
      <vt:variant>
        <vt:i4>983143</vt:i4>
      </vt:variant>
      <vt:variant>
        <vt:i4>12542</vt:i4>
      </vt:variant>
      <vt:variant>
        <vt:i4>1026</vt:i4>
      </vt:variant>
      <vt:variant>
        <vt:i4>1</vt:i4>
      </vt:variant>
      <vt:variant>
        <vt:lpwstr>W:\AnnaTryck\KU23Bilaga 2\Prop85s5.tif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2004-05-17T11:13:00Z</cp:lastPrinted>
  <dcterms:created xsi:type="dcterms:W3CDTF">2025-12-16T17:39:00Z</dcterms:created>
  <dcterms:modified xsi:type="dcterms:W3CDTF">2025-12-16T17:39:00Z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