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824600C5EAA46AE93B83B455BEBD387"/>
        </w:placeholder>
        <w:text/>
      </w:sdtPr>
      <w:sdtEndPr/>
      <w:sdtContent>
        <w:p w:rsidRPr="009B062B" w:rsidR="00AF30DD" w:rsidP="00CC0ABE" w:rsidRDefault="00AF30DD" w14:paraId="30979E2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65ebe9-4d6f-4898-8c55-b4aff23bb597"/>
        <w:id w:val="-1222671071"/>
        <w:lock w:val="sdtLocked"/>
      </w:sdtPr>
      <w:sdtEndPr/>
      <w:sdtContent>
        <w:p w:rsidR="00721F4E" w:rsidRDefault="00C61B7A" w14:paraId="439A5B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ny brottsrubricering, grovt brott mot tystnadsplikten,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0E79937C1A4ED5B66A1C63B2635E99"/>
        </w:placeholder>
        <w:text/>
      </w:sdtPr>
      <w:sdtEndPr/>
      <w:sdtContent>
        <w:p w:rsidRPr="009B062B" w:rsidR="006D79C9" w:rsidP="00333E95" w:rsidRDefault="006D79C9" w14:paraId="13C01B45" w14:textId="77777777">
          <w:pPr>
            <w:pStyle w:val="Rubrik1"/>
          </w:pPr>
          <w:r>
            <w:t>Motivering</w:t>
          </w:r>
        </w:p>
      </w:sdtContent>
    </w:sdt>
    <w:p w:rsidRPr="00D76911" w:rsidR="006E396B" w:rsidP="002D525E" w:rsidRDefault="006E396B" w14:paraId="4BE2D319" w14:textId="77777777">
      <w:pPr>
        <w:pStyle w:val="Normalutanindragellerluft"/>
      </w:pPr>
      <w:r w:rsidRPr="00D76911">
        <w:t xml:space="preserve">För att förhindra att känslig information från polisens databaser hamnar i händerna på kriminella aktörer bör en ny brottsrubricering införas – grovt brott mot tystnadsplikten. </w:t>
      </w:r>
    </w:p>
    <w:p w:rsidRPr="00D76911" w:rsidR="006E396B" w:rsidP="00D76911" w:rsidRDefault="006E396B" w14:paraId="57C9464A" w14:textId="77777777">
      <w:r w:rsidRPr="00D76911">
        <w:t>Fallet med den kvinnliga passkontrollanten som hade gjort ett stort antal förbjudna sökningar på två personer, som senare mördats, i polisens it-system med hemliga uppgifter visar att nuvarande lagstiftning inte är tillräcklig. Straffet för brott mot tystnadsplikten är böter eller fängelse i högst ett år. När en anställd gör otillåtna sökningar i känsliga databaser, för att senare föra dem vidare, eller sälja dem till kriminella, kan skadorna bli enorma. Kollegors liv kan stå på spel, utredningar kan spolieras etc</w:t>
      </w:r>
      <w:r w:rsidR="00CC0ABE">
        <w:t>etera</w:t>
      </w:r>
      <w:r w:rsidRPr="00D76911">
        <w:t xml:space="preserve">. I Sverige ser vi en situation med en framväxande allt grövre och organiserad brottslighet. Då gäller det att inte ständigt hamna i bakvattnet. Samhället måste helt enkelt vidta proportionella åtgärder.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BC0E7125B9450AB5B570C970215AE1"/>
        </w:placeholder>
      </w:sdtPr>
      <w:sdtEndPr>
        <w:rPr>
          <w:i w:val="0"/>
          <w:noProof w:val="0"/>
        </w:rPr>
      </w:sdtEndPr>
      <w:sdtContent>
        <w:p w:rsidR="008E7E79" w:rsidP="00E04A89" w:rsidRDefault="008E7E79" w14:paraId="417E21E1" w14:textId="77777777"/>
        <w:p w:rsidRPr="008E0FE2" w:rsidR="004801AC" w:rsidP="00E04A89" w:rsidRDefault="002D525E" w14:paraId="1EE67C7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0AE4" w:rsidRDefault="00D60AE4" w14:paraId="5660AA3A" w14:textId="77777777"/>
    <w:sectPr w:rsidR="00D60AE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172C8" w14:textId="77777777" w:rsidR="0094415E" w:rsidRDefault="0094415E" w:rsidP="000C1CAD">
      <w:pPr>
        <w:spacing w:line="240" w:lineRule="auto"/>
      </w:pPr>
      <w:r>
        <w:separator/>
      </w:r>
    </w:p>
  </w:endnote>
  <w:endnote w:type="continuationSeparator" w:id="0">
    <w:p w14:paraId="58847214" w14:textId="77777777" w:rsidR="0094415E" w:rsidRDefault="009441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A4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7D0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4C5C4" w14:textId="77777777" w:rsidR="00262EA3" w:rsidRPr="00E04A89" w:rsidRDefault="00262EA3" w:rsidP="00E04A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4D3F8" w14:textId="77777777" w:rsidR="0094415E" w:rsidRDefault="0094415E" w:rsidP="000C1CAD">
      <w:pPr>
        <w:spacing w:line="240" w:lineRule="auto"/>
      </w:pPr>
      <w:r>
        <w:separator/>
      </w:r>
    </w:p>
  </w:footnote>
  <w:footnote w:type="continuationSeparator" w:id="0">
    <w:p w14:paraId="3CA71F11" w14:textId="77777777" w:rsidR="0094415E" w:rsidRDefault="009441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52B2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076A88" wp14:anchorId="014C8E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D525E" w14:paraId="1F3ACE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9D03AF8A574C84B34C8AD98FD30243"/>
                              </w:placeholder>
                              <w:text/>
                            </w:sdtPr>
                            <w:sdtEndPr/>
                            <w:sdtContent>
                              <w:r w:rsidR="006E39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34CC25B25B470F8474B7DF67BB9F7B"/>
                              </w:placeholder>
                              <w:text/>
                            </w:sdtPr>
                            <w:sdtEndPr/>
                            <w:sdtContent>
                              <w:r w:rsidR="00D76911">
                                <w:t>2051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4C8E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D525E" w14:paraId="1F3ACE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9D03AF8A574C84B34C8AD98FD30243"/>
                        </w:placeholder>
                        <w:text/>
                      </w:sdtPr>
                      <w:sdtEndPr/>
                      <w:sdtContent>
                        <w:r w:rsidR="006E39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34CC25B25B470F8474B7DF67BB9F7B"/>
                        </w:placeholder>
                        <w:text/>
                      </w:sdtPr>
                      <w:sdtEndPr/>
                      <w:sdtContent>
                        <w:r w:rsidR="00D76911">
                          <w:t>2051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A722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EAE0F4" w14:textId="77777777">
    <w:pPr>
      <w:jc w:val="right"/>
    </w:pPr>
  </w:p>
  <w:p w:rsidR="00262EA3" w:rsidP="00776B74" w:rsidRDefault="00262EA3" w14:paraId="60C4AC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D525E" w14:paraId="6CAD2A4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4C1127" wp14:anchorId="448ED3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D525E" w14:paraId="4A3ACF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39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6911">
          <w:t>2051</w:t>
        </w:r>
      </w:sdtContent>
    </w:sdt>
  </w:p>
  <w:p w:rsidRPr="008227B3" w:rsidR="00262EA3" w:rsidP="008227B3" w:rsidRDefault="002D525E" w14:paraId="4D2B3A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D525E" w14:paraId="0E7701A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:2335</w:t>
        </w:r>
      </w:sdtContent>
    </w:sdt>
  </w:p>
  <w:p w:rsidR="00262EA3" w:rsidP="00E03A3D" w:rsidRDefault="002D525E" w14:paraId="068802D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E396B" w14:paraId="2AE2E141" w14:textId="77777777">
        <w:pPr>
          <w:pStyle w:val="FSHRub2"/>
        </w:pPr>
        <w:r>
          <w:t xml:space="preserve">Grovt brott mot tystnadsplikten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E855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E39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25E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197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96B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1F4E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E79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15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125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B7A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ABE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B79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AE4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911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A89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9D5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00E34F"/>
  <w15:chartTrackingRefBased/>
  <w15:docId w15:val="{DA1F4C5B-8B0F-42A8-A643-3A24CE3C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6E396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customStyle="1" w:styleId="normalutanindragellerluft0">
    <w:name w:val="normalutanindragellerluft"/>
    <w:basedOn w:val="Normal"/>
    <w:rsid w:val="006E396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1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24600C5EAA46AE93B83B455BEBD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1DF42-56F1-4869-B3B1-FF553CDF0938}"/>
      </w:docPartPr>
      <w:docPartBody>
        <w:p w:rsidR="006C2DBB" w:rsidRDefault="00A16B8A">
          <w:pPr>
            <w:pStyle w:val="0824600C5EAA46AE93B83B455BEBD38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0E79937C1A4ED5B66A1C63B2635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F95F1-B7B7-4AF4-BA17-9F775AE34E10}"/>
      </w:docPartPr>
      <w:docPartBody>
        <w:p w:rsidR="006C2DBB" w:rsidRDefault="00A16B8A">
          <w:pPr>
            <w:pStyle w:val="470E79937C1A4ED5B66A1C63B2635E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9D03AF8A574C84B34C8AD98FD30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2F91A-AA36-499C-947D-7CD5BD8DBA79}"/>
      </w:docPartPr>
      <w:docPartBody>
        <w:p w:rsidR="006C2DBB" w:rsidRDefault="00A16B8A">
          <w:pPr>
            <w:pStyle w:val="0C9D03AF8A574C84B34C8AD98FD302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34CC25B25B470F8474B7DF67BB9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6CC2D-6A21-4615-832D-65FCCC640001}"/>
      </w:docPartPr>
      <w:docPartBody>
        <w:p w:rsidR="006C2DBB" w:rsidRDefault="00A16B8A">
          <w:pPr>
            <w:pStyle w:val="B834CC25B25B470F8474B7DF67BB9F7B"/>
          </w:pPr>
          <w:r>
            <w:t xml:space="preserve"> </w:t>
          </w:r>
        </w:p>
      </w:docPartBody>
    </w:docPart>
    <w:docPart>
      <w:docPartPr>
        <w:name w:val="A9BC0E7125B9450AB5B570C970215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8C90D-D22F-4D1D-8AF1-E5033C0431B6}"/>
      </w:docPartPr>
      <w:docPartBody>
        <w:p w:rsidR="00B64EAE" w:rsidRDefault="00B64E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BB"/>
    <w:rsid w:val="006C2DBB"/>
    <w:rsid w:val="00A16B8A"/>
    <w:rsid w:val="00B6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24600C5EAA46AE93B83B455BEBD387">
    <w:name w:val="0824600C5EAA46AE93B83B455BEBD387"/>
  </w:style>
  <w:style w:type="paragraph" w:customStyle="1" w:styleId="C6EF50A9BF4C4718BAC19DD81B871F3B">
    <w:name w:val="C6EF50A9BF4C4718BAC19DD81B871F3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9E3E32DF7D4454AC933A3DCD506C31">
    <w:name w:val="379E3E32DF7D4454AC933A3DCD506C31"/>
  </w:style>
  <w:style w:type="paragraph" w:customStyle="1" w:styleId="470E79937C1A4ED5B66A1C63B2635E99">
    <w:name w:val="470E79937C1A4ED5B66A1C63B2635E99"/>
  </w:style>
  <w:style w:type="paragraph" w:customStyle="1" w:styleId="2459BB96CDE645FEA1BB8A34A3582BC8">
    <w:name w:val="2459BB96CDE645FEA1BB8A34A3582BC8"/>
  </w:style>
  <w:style w:type="paragraph" w:customStyle="1" w:styleId="661AB391BC624995809B3027A114F9EB">
    <w:name w:val="661AB391BC624995809B3027A114F9EB"/>
  </w:style>
  <w:style w:type="paragraph" w:customStyle="1" w:styleId="0C9D03AF8A574C84B34C8AD98FD30243">
    <w:name w:val="0C9D03AF8A574C84B34C8AD98FD30243"/>
  </w:style>
  <w:style w:type="paragraph" w:customStyle="1" w:styleId="B834CC25B25B470F8474B7DF67BB9F7B">
    <w:name w:val="B834CC25B25B470F8474B7DF67BB9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80A14-02C1-44FB-BF19-43EE4BF6969F}"/>
</file>

<file path=customXml/itemProps2.xml><?xml version="1.0" encoding="utf-8"?>
<ds:datastoreItem xmlns:ds="http://schemas.openxmlformats.org/officeDocument/2006/customXml" ds:itemID="{B80768EC-16C1-4F8C-98B1-AF28CB93D495}"/>
</file>

<file path=customXml/itemProps3.xml><?xml version="1.0" encoding="utf-8"?>
<ds:datastoreItem xmlns:ds="http://schemas.openxmlformats.org/officeDocument/2006/customXml" ds:itemID="{D2EEBF1E-0496-4A10-BE4E-4844B2BB0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976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M2051 Grovt brott mot tystnadsplikten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