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7070" w:rsidRPr="003010AF" w:rsidRDefault="00E87070">
      <w:pPr>
        <w:pStyle w:val="Frslagsrubrik"/>
      </w:pPr>
      <w:r w:rsidRPr="003010AF">
        <w:t>Förslag till riksdagsbeslut</w:t>
      </w:r>
    </w:p>
    <w:p w:rsidR="00E87070" w:rsidRPr="003010AF" w:rsidRDefault="00E87070">
      <w:pPr>
        <w:pStyle w:val="Hemstlatt"/>
        <w:numPr>
          <w:ilvl w:val="0"/>
          <w:numId w:val="1"/>
        </w:numPr>
      </w:pPr>
      <w:r w:rsidRPr="003010AF">
        <w:t>Riksdagen tillkännager för regeringen som sin mening vad som anförs i motionen om en översyn av Arbetsmilj</w:t>
      </w:r>
      <w:r w:rsidRPr="003010AF">
        <w:t>ö</w:t>
      </w:r>
      <w:r w:rsidRPr="003010AF">
        <w:t>verkets implementering av EU-direktiv.</w:t>
      </w:r>
    </w:p>
    <w:p w:rsidR="00E87070" w:rsidRPr="003010AF" w:rsidRDefault="00E87070">
      <w:pPr>
        <w:pStyle w:val="Hemstlatt"/>
        <w:numPr>
          <w:ilvl w:val="0"/>
          <w:numId w:val="1"/>
        </w:numPr>
      </w:pPr>
      <w:r w:rsidRPr="003010AF">
        <w:t>Riksdagen tillkännager för regeringen som sin mening vad som anförs i motionen om att se över riktlinjerna och uppdraget för Arbetsmiljöverket.</w:t>
      </w:r>
    </w:p>
    <w:p w:rsidR="00E87070" w:rsidRPr="003010AF" w:rsidRDefault="00E87070">
      <w:pPr>
        <w:pStyle w:val="Hemstlatt"/>
        <w:numPr>
          <w:ilvl w:val="0"/>
          <w:numId w:val="1"/>
        </w:numPr>
      </w:pPr>
      <w:r w:rsidRPr="003010AF">
        <w:t>Riksdagen tillkännager för regeringen som sin mening vad som anförs i motionen om att justera Arbetsmiljöverkets inriktning till ett mer konsultativt och framåtsyftande förhållning</w:t>
      </w:r>
      <w:r w:rsidRPr="003010AF">
        <w:t>s</w:t>
      </w:r>
      <w:r w:rsidRPr="003010AF">
        <w:t>sätt.</w:t>
      </w:r>
    </w:p>
    <w:p w:rsidR="00E87070" w:rsidRPr="003010AF" w:rsidRDefault="00E87070">
      <w:pPr>
        <w:pStyle w:val="Rubrik1"/>
      </w:pPr>
      <w:r w:rsidRPr="003010AF">
        <w:t>Motivering</w:t>
      </w:r>
    </w:p>
    <w:p w:rsidR="00E87070" w:rsidRPr="003010AF" w:rsidRDefault="00E87070">
      <w:r w:rsidRPr="003010AF">
        <w:t>En god arbetsmiljö är en förutsättning för arbetstagare, arbetsgivare och ett gott företagsklimat i Sverige. Arbetsgivare måste kunna garantera att anstäl</w:t>
      </w:r>
      <w:r w:rsidRPr="003010AF">
        <w:t>l</w:t>
      </w:r>
      <w:r w:rsidRPr="003010AF">
        <w:t>da inte råkar ut för skador eller sjukdom på grund av arbetet. Ett aktivt arbete för att främja arbetsmiljön är något som majoriteten av de svenska företagen arbetar med i syfte att främja de anställdas hälsa. En viktig framgångsfaktor för arbetsmiljön för Sveriges arbetstagare är att Arbetsmiljöverket för en god dialog och hjälper företagarna i detta arbete.</w:t>
      </w:r>
    </w:p>
    <w:p w:rsidR="00E87070" w:rsidRPr="003010AF" w:rsidRDefault="00E87070">
      <w:pPr>
        <w:pStyle w:val="Normaltindrag"/>
      </w:pPr>
      <w:r w:rsidRPr="003010AF">
        <w:t xml:space="preserve">Fler exempel talar dock mot detta, det vill säga Arbetsmiljöverket snarare stjälper än hjälper företag. Arbetsmiljöverkets riktlinjer grundas främst </w:t>
      </w:r>
      <w:r w:rsidRPr="003010AF">
        <w:t>på EU-direktiv. Problemet har dock varit en överimplementering av dessa dire</w:t>
      </w:r>
      <w:r w:rsidRPr="003010AF">
        <w:t>k</w:t>
      </w:r>
      <w:r w:rsidRPr="003010AF">
        <w:t>tiv, på företagens bekostnad.</w:t>
      </w:r>
    </w:p>
    <w:p w:rsidR="00E87070" w:rsidRPr="003010AF" w:rsidRDefault="00E87070">
      <w:pPr>
        <w:pStyle w:val="Normaltindrag"/>
      </w:pPr>
      <w:r w:rsidRPr="003010AF">
        <w:t>Ett exempel på överimplementering av EU-direktiv är tolkningen av a</w:t>
      </w:r>
      <w:r w:rsidRPr="003010AF">
        <w:t>r</w:t>
      </w:r>
      <w:r w:rsidRPr="003010AF">
        <w:t xml:space="preserve">betstidsreglerna för ungdomar som var på remiss 2009. I tolkningen som Arbetsmiljöverket gjorde skulle även skoltiden räknas in som arbetstid för </w:t>
      </w:r>
      <w:r w:rsidRPr="003010AF">
        <w:lastRenderedPageBreak/>
        <w:t>ungdomar, vilket skulle göra extraarbete för studenter i praktiken förbjudet. Det fanns enligt Svenskt Näringslivs remissvar inget annat land i Europa som gjorde samma tolkning som Sverige i detta hänseende. Arbetsmiljöverkets tolkning av EU-regelverket hotade på så sätt även harmoniseringen av lagarna inom EU.</w:t>
      </w:r>
    </w:p>
    <w:p w:rsidR="00E87070" w:rsidRPr="003010AF" w:rsidRDefault="00E87070">
      <w:pPr>
        <w:pStyle w:val="Normaltindrag"/>
      </w:pPr>
      <w:r w:rsidRPr="003010AF">
        <w:t>Regeringen borde göra en grundlig genomlysning av Ar</w:t>
      </w:r>
      <w:r w:rsidRPr="003010AF">
        <w:t>betsmiljöverkets implementering av EU-direktiv och inför framtiden hitta ett för verket bra förhållningssätt gentemot arbetsgivarna så att en god arbetsmiljö främjas. Arbetsmiljöverket lämnade under 2009 en slutredovisning av det regering</w:t>
      </w:r>
      <w:r w:rsidRPr="003010AF">
        <w:t>s</w:t>
      </w:r>
      <w:r w:rsidRPr="003010AF">
        <w:t>uppdrag som bedrivits 2006–2009. Det är glädjande att regelbördan för för</w:t>
      </w:r>
      <w:r w:rsidRPr="003010AF">
        <w:t>e</w:t>
      </w:r>
      <w:r w:rsidRPr="003010AF">
        <w:t>tagen har minskat men regeringen bör se över riktlinjerna och uppdraget för Arbetsmiljöverket och justera dess inriktning till ett mer konsultativt och framåtsyftande förhållningssätt gentemot arbets</w:t>
      </w:r>
      <w:r w:rsidRPr="003010AF">
        <w:t>givarna och främjandet av en allt bättre och tryggare arbetsmiljö.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010AF">
        <w:trPr>
          <w:cantSplit/>
        </w:trPr>
        <w:tc>
          <w:tcPr>
            <w:tcW w:w="3046" w:type="dxa"/>
          </w:tcPr>
          <w:p w:rsidR="00E87070" w:rsidRPr="003010AF" w:rsidRDefault="00E87070">
            <w:pPr>
              <w:pStyle w:val="UnderskriftDatum"/>
              <w:spacing w:before="240"/>
            </w:pPr>
            <w:r w:rsidRPr="003010AF">
              <w:t>Stockholm den 3 oktober 2011</w:t>
            </w:r>
          </w:p>
        </w:tc>
        <w:tc>
          <w:tcPr>
            <w:tcW w:w="3047" w:type="dxa"/>
          </w:tcPr>
          <w:p w:rsidR="00E87070" w:rsidRPr="003010AF" w:rsidRDefault="00E87070">
            <w:pPr>
              <w:pStyle w:val="Underskrifter"/>
              <w:spacing w:before="240"/>
            </w:pPr>
          </w:p>
        </w:tc>
      </w:tr>
      <w:tr w:rsidR="00000000" w:rsidRPr="003010AF">
        <w:trPr>
          <w:cantSplit/>
        </w:trPr>
        <w:tc>
          <w:tcPr>
            <w:tcW w:w="3046" w:type="dxa"/>
          </w:tcPr>
          <w:p w:rsidR="00E87070" w:rsidRPr="003010AF" w:rsidRDefault="00E87070">
            <w:pPr>
              <w:pStyle w:val="Underskrifter"/>
            </w:pPr>
            <w:r w:rsidRPr="003010AF">
              <w:t>Ulrika Karlsson i Uppsala (M)</w:t>
            </w:r>
          </w:p>
        </w:tc>
        <w:tc>
          <w:tcPr>
            <w:tcW w:w="3046" w:type="dxa"/>
          </w:tcPr>
          <w:p w:rsidR="00E87070" w:rsidRPr="003010AF" w:rsidRDefault="00E87070">
            <w:pPr>
              <w:pStyle w:val="Underskrifter"/>
            </w:pPr>
            <w:r w:rsidRPr="003010AF">
              <w:t>Oskar Öholm (M)</w:t>
            </w:r>
          </w:p>
        </w:tc>
      </w:tr>
    </w:tbl>
    <w:p w:rsidR="00E87070" w:rsidRPr="003010AF" w:rsidRDefault="00E87070">
      <w:pPr>
        <w:pStyle w:val="Normaltindrag"/>
      </w:pPr>
    </w:p>
    <w:sectPr w:rsidR="00E87070" w:rsidRPr="003010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7070" w:rsidRPr="003010AF" w:rsidRDefault="00E87070">
      <w:r w:rsidRPr="003010AF">
        <w:separator/>
      </w:r>
    </w:p>
  </w:endnote>
  <w:endnote w:type="continuationSeparator" w:id="0">
    <w:p w:rsidR="00E87070" w:rsidRPr="003010AF" w:rsidRDefault="00E87070">
      <w:r w:rsidRPr="003010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7070" w:rsidRPr="003010AF" w:rsidRDefault="003010AF">
    <w:pPr>
      <w:pStyle w:val="Sidfot"/>
    </w:pPr>
    <w:r w:rsidRPr="003010A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324204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7070" w:rsidRDefault="00E8707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87070" w:rsidRDefault="00E8707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7070" w:rsidRPr="003010AF" w:rsidRDefault="003010AF">
    <w:pPr>
      <w:pStyle w:val="Sidfot"/>
    </w:pPr>
    <w:r w:rsidRPr="003010A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15467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7070" w:rsidRDefault="00E870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7070" w:rsidRDefault="00E870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7070" w:rsidRPr="003010AF" w:rsidRDefault="003010AF">
    <w:pPr>
      <w:pStyle w:val="Sidfot"/>
    </w:pPr>
    <w:r w:rsidRPr="003010A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74536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7070" w:rsidRDefault="00E870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7070" w:rsidRDefault="00E870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7070" w:rsidRPr="003010AF" w:rsidRDefault="00E87070">
      <w:r w:rsidRPr="003010AF">
        <w:separator/>
      </w:r>
    </w:p>
  </w:footnote>
  <w:footnote w:type="continuationSeparator" w:id="0">
    <w:p w:rsidR="00E87070" w:rsidRPr="003010AF" w:rsidRDefault="00E87070">
      <w:r w:rsidRPr="003010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7070" w:rsidRPr="003010AF" w:rsidRDefault="003010AF">
    <w:pPr>
      <w:pStyle w:val="Sidhuvud"/>
    </w:pPr>
    <w:r w:rsidRPr="003010A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470811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7070" w:rsidRDefault="00E8707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87070" w:rsidRDefault="00E8707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7070" w:rsidRPr="003010AF" w:rsidRDefault="003010AF">
    <w:pPr>
      <w:pStyle w:val="Sidhuvud"/>
    </w:pPr>
    <w:r w:rsidRPr="003010A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8870078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7070" w:rsidRDefault="00E8707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87070" w:rsidRDefault="00E8707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7070" w:rsidRPr="003010AF" w:rsidRDefault="00E87070">
    <w:pPr>
      <w:pStyle w:val="FSHNormal"/>
      <w:tabs>
        <w:tab w:val="right" w:pos="5840"/>
      </w:tabs>
    </w:pPr>
    <w:r w:rsidRPr="003010AF">
      <w:br/>
    </w:r>
    <w:r w:rsidRPr="003010AF">
      <w:fldChar w:fldCharType="begin" w:fldLock="1"/>
    </w:r>
    <w:r w:rsidRPr="003010AF">
      <w:instrText xml:space="preserve"> DOCPROPERTY</w:instrText>
    </w:r>
    <w:r w:rsidRPr="003010AF">
      <w:rPr>
        <w:sz w:val="18"/>
      </w:rPr>
      <w:instrText xml:space="preserve"> "YearUser" *\charformat </w:instrText>
    </w:r>
    <w:r w:rsidRPr="003010AF">
      <w:fldChar w:fldCharType="separate"/>
    </w:r>
    <w:r w:rsidRPr="003010AF">
      <w:t>2011/12</w:t>
    </w:r>
    <w:r w:rsidRPr="003010AF">
      <w:fldChar w:fldCharType="end"/>
    </w:r>
    <w:r w:rsidRPr="003010AF">
      <w:t xml:space="preserve"> </w:t>
    </w:r>
    <w:r w:rsidRPr="003010AF">
      <w:tab/>
      <w:t xml:space="preserve">mnr: </w:t>
    </w:r>
    <w:r w:rsidRPr="003010AF">
      <w:fldChar w:fldCharType="begin" w:fldLock="1"/>
    </w:r>
    <w:r w:rsidRPr="003010AF">
      <w:instrText xml:space="preserve"> DOCPROPERTY</w:instrText>
    </w:r>
    <w:r w:rsidRPr="003010AF">
      <w:rPr>
        <w:sz w:val="18"/>
      </w:rPr>
      <w:instrText xml:space="preserve"> "Motionsnummer" *\charformat </w:instrText>
    </w:r>
    <w:r w:rsidRPr="003010AF">
      <w:fldChar w:fldCharType="separate"/>
    </w:r>
    <w:r w:rsidRPr="003010AF">
      <w:t>A363</w:t>
    </w:r>
    <w:r w:rsidRPr="003010AF">
      <w:fldChar w:fldCharType="end"/>
    </w:r>
    <w:r w:rsidRPr="003010AF">
      <w:br/>
    </w:r>
    <w:r w:rsidRPr="003010AF">
      <w:fldChar w:fldCharType="begin" w:fldLock="1"/>
    </w:r>
    <w:r w:rsidRPr="003010AF">
      <w:instrText xml:space="preserve"> DOCPROPERTY</w:instrText>
    </w:r>
    <w:r w:rsidRPr="003010AF">
      <w:rPr>
        <w:sz w:val="18"/>
      </w:rPr>
      <w:instrText xml:space="preserve"> "Samling" *\charformat </w:instrText>
    </w:r>
    <w:r w:rsidRPr="003010AF">
      <w:fldChar w:fldCharType="end"/>
    </w:r>
    <w:r w:rsidRPr="003010AF">
      <w:tab/>
      <w:t xml:space="preserve">pnr: </w:t>
    </w:r>
    <w:r w:rsidRPr="003010AF">
      <w:fldChar w:fldCharType="begin" w:fldLock="1"/>
    </w:r>
    <w:r w:rsidRPr="003010AF">
      <w:instrText xml:space="preserve"> DOCPROPERTY</w:instrText>
    </w:r>
    <w:r w:rsidRPr="003010AF">
      <w:rPr>
        <w:sz w:val="18"/>
      </w:rPr>
      <w:instrText xml:space="preserve"> "Partinummer" *\charformat </w:instrText>
    </w:r>
    <w:r w:rsidRPr="003010AF">
      <w:fldChar w:fldCharType="separate"/>
    </w:r>
    <w:r w:rsidRPr="003010AF">
      <w:t>M808</w:t>
    </w:r>
    <w:r w:rsidRPr="003010AF">
      <w:fldChar w:fldCharType="end"/>
    </w:r>
  </w:p>
  <w:p w:rsidR="00E87070" w:rsidRPr="003010AF" w:rsidRDefault="00E87070">
    <w:pPr>
      <w:pStyle w:val="FSHRub1"/>
    </w:pPr>
    <w:r w:rsidRPr="003010AF">
      <w:t>Motion till riksdagen</w:t>
    </w:r>
    <w:r w:rsidRPr="003010AF">
      <w:br/>
    </w:r>
    <w:r w:rsidRPr="003010AF">
      <w:fldChar w:fldCharType="begin" w:fldLock="1"/>
    </w:r>
    <w:r w:rsidRPr="003010AF">
      <w:instrText xml:space="preserve"> DOCPROPERTY "YearUser" *\charformat </w:instrText>
    </w:r>
    <w:r w:rsidRPr="003010AF">
      <w:fldChar w:fldCharType="separate"/>
    </w:r>
    <w:r w:rsidRPr="003010AF">
      <w:t>2011/12</w:t>
    </w:r>
    <w:r w:rsidRPr="003010AF">
      <w:fldChar w:fldCharType="end"/>
    </w:r>
    <w:r w:rsidRPr="003010AF">
      <w:t>:</w:t>
    </w:r>
    <w:r w:rsidRPr="003010AF">
      <w:fldChar w:fldCharType="begin" w:fldLock="1"/>
    </w:r>
    <w:r w:rsidRPr="003010AF">
      <w:instrText xml:space="preserve"> DOCPROPERTY "Motionsnummer" *\charformat </w:instrText>
    </w:r>
    <w:r w:rsidRPr="003010AF">
      <w:fldChar w:fldCharType="separate"/>
    </w:r>
    <w:r w:rsidRPr="003010AF">
      <w:t>A363</w:t>
    </w:r>
    <w:r w:rsidRPr="003010AF">
      <w:fldChar w:fldCharType="end"/>
    </w:r>
  </w:p>
  <w:p w:rsidR="00E87070" w:rsidRPr="003010AF" w:rsidRDefault="00E87070">
    <w:pPr>
      <w:pStyle w:val="FSHNormalS5"/>
    </w:pPr>
    <w:r w:rsidRPr="003010AF">
      <w:fldChar w:fldCharType="begin" w:fldLock="1"/>
    </w:r>
    <w:r w:rsidRPr="003010AF">
      <w:instrText xml:space="preserve"> DOCPROPERTY "MotionarText" *\charformat </w:instrText>
    </w:r>
    <w:r w:rsidRPr="003010AF">
      <w:fldChar w:fldCharType="separate"/>
    </w:r>
    <w:r w:rsidRPr="003010AF">
      <w:t>av Ulrika Karlsson i Uppsala och Oskar Öholm (M)</w:t>
    </w:r>
    <w:r w:rsidRPr="003010AF">
      <w:fldChar w:fldCharType="end"/>
    </w:r>
    <w:r w:rsidRPr="003010AF">
      <w:br/>
    </w:r>
    <w:r w:rsidRPr="003010AF">
      <w:fldChar w:fldCharType="begin" w:fldLock="1"/>
    </w:r>
    <w:r w:rsidRPr="003010AF">
      <w:instrText xml:space="preserve"> DOCPROPERTY "SvarFrasKort" *\charformat </w:instrText>
    </w:r>
    <w:r w:rsidRPr="003010AF">
      <w:fldChar w:fldCharType="end"/>
    </w:r>
  </w:p>
  <w:p w:rsidR="00E87070" w:rsidRPr="003010AF" w:rsidRDefault="00E87070">
    <w:pPr>
      <w:pStyle w:val="FSHTitel"/>
    </w:pPr>
    <w:r w:rsidRPr="003010AF">
      <w:fldChar w:fldCharType="begin" w:fldLock="1"/>
    </w:r>
    <w:r w:rsidRPr="003010AF">
      <w:instrText xml:space="preserve"> DOCPROPERTY</w:instrText>
    </w:r>
    <w:r w:rsidRPr="003010AF">
      <w:rPr>
        <w:sz w:val="18"/>
      </w:rPr>
      <w:instrText xml:space="preserve"> "RubrikSvar" *\charformat </w:instrText>
    </w:r>
    <w:r w:rsidRPr="003010AF">
      <w:fldChar w:fldCharType="separate"/>
    </w:r>
    <w:r w:rsidRPr="003010AF">
      <w:t>Implementering av EU-direktiv i Arbetsmiljöverket</w:t>
    </w:r>
    <w:r w:rsidRPr="003010AF">
      <w:fldChar w:fldCharType="end"/>
    </w:r>
  </w:p>
  <w:p w:rsidR="00E87070" w:rsidRPr="003010AF" w:rsidRDefault="00E87070">
    <w:pPr>
      <w:pStyle w:val="Normal00"/>
    </w:pPr>
  </w:p>
  <w:p w:rsidR="00E87070" w:rsidRPr="003010AF" w:rsidRDefault="00E8707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15F60"/>
    <w:multiLevelType w:val="hybridMultilevel"/>
    <w:tmpl w:val="46BAE3A4"/>
    <w:lvl w:ilvl="0" w:tplc="AF2A8B6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34C81BF8"/>
    <w:multiLevelType w:val="hybridMultilevel"/>
    <w:tmpl w:val="630A0C24"/>
    <w:lvl w:ilvl="0" w:tplc="B272667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5D974564"/>
    <w:multiLevelType w:val="multilevel"/>
    <w:tmpl w:val="C6900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6117710">
    <w:abstractNumId w:val="3"/>
  </w:num>
  <w:num w:numId="2" w16cid:durableId="1518691514">
    <w:abstractNumId w:val="2"/>
  </w:num>
  <w:num w:numId="3" w16cid:durableId="1879975945">
    <w:abstractNumId w:val="1"/>
  </w:num>
  <w:num w:numId="4" w16cid:durableId="510417316">
    <w:abstractNumId w:val="0"/>
  </w:num>
  <w:num w:numId="5" w16cid:durableId="1066762077">
    <w:abstractNumId w:val="7"/>
  </w:num>
  <w:num w:numId="6" w16cid:durableId="1736706470">
    <w:abstractNumId w:val="6"/>
  </w:num>
  <w:num w:numId="7" w16cid:durableId="1165167303">
    <w:abstractNumId w:val="5"/>
  </w:num>
  <w:num w:numId="8" w16cid:durableId="719204564">
    <w:abstractNumId w:val="4"/>
  </w:num>
  <w:num w:numId="9" w16cid:durableId="1790002509">
    <w:abstractNumId w:val="8"/>
  </w:num>
  <w:num w:numId="10" w16cid:durableId="1277251360">
    <w:abstractNumId w:val="9"/>
  </w:num>
  <w:num w:numId="11" w16cid:durableId="1149441607">
    <w:abstractNumId w:val="11"/>
  </w:num>
  <w:num w:numId="12" w16cid:durableId="1683510169">
    <w:abstractNumId w:val="14"/>
  </w:num>
  <w:num w:numId="13" w16cid:durableId="1511945316">
    <w:abstractNumId w:val="17"/>
  </w:num>
  <w:num w:numId="14" w16cid:durableId="2118017105">
    <w:abstractNumId w:val="18"/>
  </w:num>
  <w:num w:numId="15" w16cid:durableId="1157186962">
    <w:abstractNumId w:val="12"/>
  </w:num>
  <w:num w:numId="16" w16cid:durableId="1002469298">
    <w:abstractNumId w:val="21"/>
  </w:num>
  <w:num w:numId="17" w16cid:durableId="1045520369">
    <w:abstractNumId w:val="19"/>
  </w:num>
  <w:num w:numId="18" w16cid:durableId="2055884124">
    <w:abstractNumId w:val="16"/>
  </w:num>
  <w:num w:numId="19" w16cid:durableId="2046831897">
    <w:abstractNumId w:val="13"/>
  </w:num>
  <w:num w:numId="20" w16cid:durableId="1525482030">
    <w:abstractNumId w:val="20"/>
  </w:num>
  <w:num w:numId="21" w16cid:durableId="1414742775">
    <w:abstractNumId w:val="10"/>
  </w:num>
  <w:num w:numId="22" w16cid:durableId="12303808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F96EDDBC-E646-478A-B341-66E11283DA2B},{51D64AF6-C8AB-4152-A035-AAD34BADC664}"/>
  </w:docVars>
  <w:rsids>
    <w:rsidRoot w:val="007851BB"/>
    <w:rsid w:val="003010AF"/>
    <w:rsid w:val="007851BB"/>
    <w:rsid w:val="00E8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860D028-3DE2-43F5-9CCC-1D9859AE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2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2176</Characters>
  <Application>Microsoft Office Word</Application>
  <DocSecurity>4</DocSecurity>
  <Lines>43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M808</vt:lpstr>
    </vt:vector>
  </TitlesOfParts>
  <Company>Riksdagen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M808</dc:title>
  <dc:subject>M808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2012-02-24T08:05:00Z</cp:lastPrinted>
  <dcterms:created xsi:type="dcterms:W3CDTF">2025-12-17T18:27:00Z</dcterms:created>
  <dcterms:modified xsi:type="dcterms:W3CDTF">2025-12-17T18:27:00Z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AR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Implementering av EU-direktiv i Arbetsmiljöverket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Implementering av EU-direktiv i Arbetsmiljöverket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M808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Ulrika Karlsson i Uppsala och Oskar Öholm (M)</vt:lpwstr>
  </property>
  <property fmtid="{D5CDD505-2E9C-101B-9397-08002B2CF9AE}" pid="26" name="MotionarLista">
    <vt:lpwstr>Karlsson i Uppsala, Ulrika (M)\Öholm, Oskar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Ulrika Karlsson i Uppsala (M), Oskar Öholm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adam.rydstrom@riksdagen.se</vt:lpwstr>
  </property>
  <property fmtid="{D5CDD505-2E9C-101B-9397-08002B2CF9AE}" pid="45" name="ReservUID">
    <vt:lpwstr>am1120aa</vt:lpwstr>
  </property>
  <property fmtid="{D5CDD505-2E9C-101B-9397-08002B2CF9AE}" pid="46" name="MotionID">
    <vt:lpwstr>20112012000000000077000008080069</vt:lpwstr>
  </property>
  <property fmtid="{D5CDD505-2E9C-101B-9397-08002B2CF9AE}" pid="47" name="datum">
    <vt:lpwstr>111003</vt:lpwstr>
  </property>
  <property fmtid="{D5CDD505-2E9C-101B-9397-08002B2CF9AE}" pid="48" name="avsändar-e-post">
    <vt:lpwstr>adam.rydstrom@riksdagen.se</vt:lpwstr>
  </property>
  <property fmtid="{D5CDD505-2E9C-101B-9397-08002B2CF9AE}" pid="49" name="id">
    <vt:lpwstr>20112012000000000077000008080069</vt:lpwstr>
  </property>
  <property fmtid="{D5CDD505-2E9C-101B-9397-08002B2CF9AE}" pid="50" name="nummer">
    <vt:lpwstr>363</vt:lpwstr>
  </property>
  <property fmtid="{D5CDD505-2E9C-101B-9397-08002B2CF9AE}" pid="51" name="utskottsbeteckning">
    <vt:lpwstr>A</vt:lpwstr>
  </property>
  <property fmtid="{D5CDD505-2E9C-101B-9397-08002B2CF9AE}" pid="52" name="GlobalUID">
    <vt:lpwstr>{BF362DC5-3D8C-4EAF-B3B5-79E0A6E174EB}</vt:lpwstr>
  </property>
  <property fmtid="{D5CDD505-2E9C-101B-9397-08002B2CF9AE}" pid="53" name="Överföringar">
    <vt:i4>0</vt:i4>
  </property>
  <property fmtid="{D5CDD505-2E9C-101B-9397-08002B2CF9AE}" pid="54" name="Checksum">
    <vt:lpwstr>*1003288311041*</vt:lpwstr>
  </property>
  <property fmtid="{D5CDD505-2E9C-101B-9397-08002B2CF9AE}" pid="55" name="skuggnummer">
    <vt:lpwstr>2763</vt:lpwstr>
  </property>
  <property fmtid="{D5CDD505-2E9C-101B-9397-08002B2CF9AE}" pid="56" name="urixVersion">
    <vt:lpwstr>4.5.0.25</vt:lpwstr>
  </property>
  <property fmtid="{D5CDD505-2E9C-101B-9397-08002B2CF9AE}" pid="57" name="urixOrigin">
    <vt:lpwstr>120224 09:06:27.366</vt:lpwstr>
  </property>
  <property fmtid="{D5CDD505-2E9C-101B-9397-08002B2CF9AE}" pid="58" name="urixGuid">
    <vt:lpwstr>{2F2B3095-968D-4B00-83DC-1735E7189F03}</vt:lpwstr>
  </property>
</Properties>
</file>